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96E2E" w14:textId="77777777" w:rsidR="009C3927" w:rsidRDefault="00EB65AC">
      <w:pPr>
        <w:spacing w:before="480" w:after="200" w:line="276" w:lineRule="auto"/>
        <w:jc w:val="left"/>
        <w:rPr>
          <w:b/>
          <w:bCs/>
          <w:sz w:val="28"/>
          <w:szCs w:val="28"/>
        </w:rPr>
      </w:pPr>
      <w:r>
        <w:rPr>
          <w:b/>
          <w:bCs/>
          <w:noProof/>
        </w:rPr>
        <w:drawing>
          <wp:anchor distT="0" distB="0" distL="114300" distR="114300" simplePos="0" relativeHeight="251658240" behindDoc="0" locked="0" layoutInCell="1" hidden="0" allowOverlap="1" wp14:anchorId="00CA4996" wp14:editId="6B75B2D1">
            <wp:simplePos x="0" y="0"/>
            <wp:positionH relativeFrom="margin">
              <wp:posOffset>3990975</wp:posOffset>
            </wp:positionH>
            <wp:positionV relativeFrom="margin">
              <wp:posOffset>-505458</wp:posOffset>
            </wp:positionV>
            <wp:extent cx="2043430" cy="735330"/>
            <wp:effectExtent l="0" t="0" r="0" b="0"/>
            <wp:wrapSquare wrapText="bothSides" distT="0" distB="0" distL="114300" distR="114300"/>
            <wp:docPr id="5" name="image2.jpg" descr="Help-Logo-q_RGB"/>
            <wp:cNvGraphicFramePr/>
            <a:graphic xmlns:a="http://schemas.openxmlformats.org/drawingml/2006/main">
              <a:graphicData uri="http://schemas.openxmlformats.org/drawingml/2006/picture">
                <pic:pic xmlns:pic="http://schemas.openxmlformats.org/drawingml/2006/picture">
                  <pic:nvPicPr>
                    <pic:cNvPr id="0" name="image2.jpg" descr="Help-Logo-q_RGB"/>
                    <pic:cNvPicPr preferRelativeResize="0"/>
                  </pic:nvPicPr>
                  <pic:blipFill>
                    <a:blip r:embed="rId8"/>
                    <a:srcRect/>
                    <a:stretch>
                      <a:fillRect/>
                    </a:stretch>
                  </pic:blipFill>
                  <pic:spPr>
                    <a:xfrm>
                      <a:off x="0" y="0"/>
                      <a:ext cx="2043430" cy="735330"/>
                    </a:xfrm>
                    <a:prstGeom prst="rect">
                      <a:avLst/>
                    </a:prstGeom>
                    <a:ln/>
                  </pic:spPr>
                </pic:pic>
              </a:graphicData>
            </a:graphic>
          </wp:anchor>
        </w:drawing>
      </w:r>
      <w:r>
        <w:rPr>
          <w:b/>
          <w:bCs/>
          <w:sz w:val="28"/>
          <w:szCs w:val="28"/>
        </w:rPr>
        <w:t>Annex 1: Terms of Reference (TOR)</w:t>
      </w:r>
    </w:p>
    <w:p w14:paraId="1544C70F" w14:textId="77777777" w:rsidR="009C3927" w:rsidRDefault="00EB65AC">
      <w:pPr>
        <w:widowControl/>
        <w:spacing w:before="0" w:after="120" w:line="276" w:lineRule="auto"/>
        <w:rPr>
          <w:b/>
          <w:bCs/>
          <w:sz w:val="20"/>
          <w:szCs w:val="20"/>
        </w:rPr>
      </w:pPr>
      <w:r>
        <w:rPr>
          <w:b/>
          <w:bCs/>
          <w:sz w:val="20"/>
          <w:szCs w:val="20"/>
        </w:rPr>
        <w:t>[Service Agreement for Impact Storytelling Campaign]</w:t>
      </w:r>
    </w:p>
    <w:p w14:paraId="0A95571B" w14:textId="77777777" w:rsidR="009C3927" w:rsidRDefault="00EB65AC">
      <w:pPr>
        <w:widowControl/>
        <w:spacing w:before="0" w:line="276" w:lineRule="auto"/>
        <w:rPr>
          <w:sz w:val="20"/>
          <w:szCs w:val="20"/>
        </w:rPr>
      </w:pPr>
      <w:r>
        <w:rPr>
          <w:sz w:val="20"/>
          <w:szCs w:val="20"/>
        </w:rPr>
        <w:t xml:space="preserve">In the scope of RECONOMY </w:t>
      </w:r>
      <w:proofErr w:type="spellStart"/>
      <w:r>
        <w:rPr>
          <w:sz w:val="20"/>
          <w:szCs w:val="20"/>
        </w:rPr>
        <w:t>programme</w:t>
      </w:r>
      <w:proofErr w:type="spellEnd"/>
      <w:r>
        <w:rPr>
          <w:sz w:val="20"/>
          <w:szCs w:val="20"/>
        </w:rPr>
        <w:t xml:space="preserve">, Help – </w:t>
      </w:r>
      <w:proofErr w:type="spellStart"/>
      <w:r>
        <w:rPr>
          <w:sz w:val="20"/>
          <w:szCs w:val="20"/>
        </w:rPr>
        <w:t>Hilfe</w:t>
      </w:r>
      <w:proofErr w:type="spellEnd"/>
      <w:r>
        <w:rPr>
          <w:sz w:val="20"/>
          <w:szCs w:val="20"/>
        </w:rPr>
        <w:t xml:space="preserve"> </w:t>
      </w:r>
      <w:proofErr w:type="spellStart"/>
      <w:r>
        <w:rPr>
          <w:sz w:val="20"/>
          <w:szCs w:val="20"/>
        </w:rPr>
        <w:t>zur</w:t>
      </w:r>
      <w:proofErr w:type="spellEnd"/>
      <w:r>
        <w:rPr>
          <w:sz w:val="20"/>
          <w:szCs w:val="20"/>
        </w:rPr>
        <w:t xml:space="preserve"> </w:t>
      </w:r>
      <w:proofErr w:type="spellStart"/>
      <w:r>
        <w:rPr>
          <w:sz w:val="20"/>
          <w:szCs w:val="20"/>
        </w:rPr>
        <w:t>Selbsthilfe</w:t>
      </w:r>
      <w:proofErr w:type="spellEnd"/>
      <w:r>
        <w:rPr>
          <w:sz w:val="20"/>
          <w:szCs w:val="20"/>
        </w:rPr>
        <w:t xml:space="preserve"> (in further text referred to as Help) is implementing the project “Inclusive jobs in ICT” in Moldova, Georgia, Armenia, and Ukraine, with the objective to </w:t>
      </w:r>
      <w:r>
        <w:rPr>
          <w:sz w:val="20"/>
          <w:szCs w:val="20"/>
        </w:rPr>
        <w:t>enable women and youth up to 30 year</w:t>
      </w:r>
      <w:r>
        <w:rPr>
          <w:sz w:val="20"/>
          <w:szCs w:val="20"/>
        </w:rPr>
        <w:t>s of age, including the most disadvantaged and excluded groups, to benefit from economic opportunities by increasing their income and taking up decent/green employment/self-employment</w:t>
      </w:r>
      <w:r>
        <w:rPr>
          <w:sz w:val="20"/>
          <w:szCs w:val="20"/>
        </w:rPr>
        <w:t xml:space="preserve">. The </w:t>
      </w:r>
      <w:proofErr w:type="spellStart"/>
      <w:r>
        <w:rPr>
          <w:sz w:val="20"/>
          <w:szCs w:val="20"/>
        </w:rPr>
        <w:t>Programme</w:t>
      </w:r>
      <w:proofErr w:type="spellEnd"/>
      <w:r>
        <w:rPr>
          <w:sz w:val="20"/>
          <w:szCs w:val="20"/>
        </w:rPr>
        <w:t xml:space="preserve"> is funded by the Swedish International Development Cooper</w:t>
      </w:r>
      <w:r>
        <w:rPr>
          <w:sz w:val="20"/>
          <w:szCs w:val="20"/>
        </w:rPr>
        <w:t>ation Agency (</w:t>
      </w:r>
      <w:proofErr w:type="spellStart"/>
      <w:r>
        <w:rPr>
          <w:sz w:val="20"/>
          <w:szCs w:val="20"/>
        </w:rPr>
        <w:t>Sida</w:t>
      </w:r>
      <w:proofErr w:type="spellEnd"/>
      <w:r>
        <w:rPr>
          <w:sz w:val="20"/>
          <w:szCs w:val="20"/>
        </w:rPr>
        <w:t xml:space="preserve">) and is implemented jointly by HELVETAS Swiss </w:t>
      </w:r>
      <w:proofErr w:type="spellStart"/>
      <w:r>
        <w:rPr>
          <w:sz w:val="20"/>
          <w:szCs w:val="20"/>
        </w:rPr>
        <w:t>Intercooperation</w:t>
      </w:r>
      <w:proofErr w:type="spellEnd"/>
      <w:r>
        <w:rPr>
          <w:sz w:val="20"/>
          <w:szCs w:val="20"/>
        </w:rPr>
        <w:t xml:space="preserve"> (</w:t>
      </w:r>
      <w:proofErr w:type="spellStart"/>
      <w:r>
        <w:rPr>
          <w:sz w:val="20"/>
          <w:szCs w:val="20"/>
        </w:rPr>
        <w:t>Helvetas</w:t>
      </w:r>
      <w:proofErr w:type="spellEnd"/>
      <w:r>
        <w:rPr>
          <w:sz w:val="20"/>
          <w:szCs w:val="20"/>
        </w:rPr>
        <w:t xml:space="preserve">) together with Help – </w:t>
      </w:r>
      <w:proofErr w:type="spellStart"/>
      <w:r>
        <w:rPr>
          <w:sz w:val="20"/>
          <w:szCs w:val="20"/>
        </w:rPr>
        <w:t>Hilfe</w:t>
      </w:r>
      <w:proofErr w:type="spellEnd"/>
      <w:r>
        <w:rPr>
          <w:sz w:val="20"/>
          <w:szCs w:val="20"/>
        </w:rPr>
        <w:t xml:space="preserve"> </w:t>
      </w:r>
      <w:proofErr w:type="spellStart"/>
      <w:r>
        <w:rPr>
          <w:sz w:val="20"/>
          <w:szCs w:val="20"/>
        </w:rPr>
        <w:t>zur</w:t>
      </w:r>
      <w:proofErr w:type="spellEnd"/>
      <w:r>
        <w:rPr>
          <w:sz w:val="20"/>
          <w:szCs w:val="20"/>
        </w:rPr>
        <w:t xml:space="preserve"> </w:t>
      </w:r>
      <w:proofErr w:type="spellStart"/>
      <w:r>
        <w:rPr>
          <w:sz w:val="20"/>
          <w:szCs w:val="20"/>
        </w:rPr>
        <w:t>Selbsthilfe</w:t>
      </w:r>
      <w:proofErr w:type="spellEnd"/>
      <w:r>
        <w:rPr>
          <w:sz w:val="20"/>
          <w:szCs w:val="20"/>
        </w:rPr>
        <w:t>.</w:t>
      </w:r>
    </w:p>
    <w:p w14:paraId="1E3B5352" w14:textId="77777777" w:rsidR="009C3927" w:rsidRDefault="00EB65AC">
      <w:pPr>
        <w:widowControl/>
        <w:spacing w:before="0" w:after="120" w:line="276" w:lineRule="auto"/>
        <w:rPr>
          <w:sz w:val="20"/>
          <w:szCs w:val="20"/>
        </w:rPr>
      </w:pPr>
      <w:r>
        <w:rPr>
          <w:sz w:val="20"/>
          <w:szCs w:val="20"/>
        </w:rPr>
        <w:t xml:space="preserve">Part of the project strategic process is private sector engagement that focuses on a joint </w:t>
      </w:r>
      <w:proofErr w:type="spellStart"/>
      <w:r>
        <w:rPr>
          <w:sz w:val="20"/>
          <w:szCs w:val="20"/>
        </w:rPr>
        <w:t>endeavour</w:t>
      </w:r>
      <w:proofErr w:type="spellEnd"/>
      <w:r>
        <w:rPr>
          <w:sz w:val="20"/>
          <w:szCs w:val="20"/>
        </w:rPr>
        <w:t xml:space="preserve"> by the RECONOMY </w:t>
      </w:r>
      <w:proofErr w:type="spellStart"/>
      <w:r>
        <w:rPr>
          <w:sz w:val="20"/>
          <w:szCs w:val="20"/>
        </w:rPr>
        <w:t>Pr</w:t>
      </w:r>
      <w:r>
        <w:rPr>
          <w:sz w:val="20"/>
          <w:szCs w:val="20"/>
        </w:rPr>
        <w:t>ogramme</w:t>
      </w:r>
      <w:proofErr w:type="spellEnd"/>
      <w:r>
        <w:rPr>
          <w:sz w:val="20"/>
          <w:szCs w:val="20"/>
        </w:rPr>
        <w:t xml:space="preserve"> and the private sector for greater scale, sustainability, and effectiveness of development outcomes. </w:t>
      </w:r>
      <w:r>
        <w:rPr>
          <w:sz w:val="20"/>
          <w:szCs w:val="20"/>
        </w:rPr>
        <w:t>The project is built on three main pillars: skills and intermediation service development, business services development, and advocacy.</w:t>
      </w:r>
    </w:p>
    <w:p w14:paraId="64F82037" w14:textId="77777777" w:rsidR="009C3927" w:rsidRDefault="00EB65AC">
      <w:pPr>
        <w:widowControl/>
        <w:spacing w:before="0" w:after="120" w:line="276" w:lineRule="auto"/>
        <w:rPr>
          <w:b/>
          <w:bCs/>
          <w:sz w:val="20"/>
          <w:szCs w:val="20"/>
        </w:rPr>
      </w:pPr>
      <w:r>
        <w:rPr>
          <w:b/>
          <w:bCs/>
          <w:sz w:val="20"/>
          <w:szCs w:val="20"/>
        </w:rPr>
        <w:t xml:space="preserve">Background </w:t>
      </w:r>
      <w:r>
        <w:rPr>
          <w:b/>
          <w:bCs/>
          <w:sz w:val="20"/>
          <w:szCs w:val="20"/>
        </w:rPr>
        <w:t xml:space="preserve">and Rationale  </w:t>
      </w:r>
    </w:p>
    <w:p w14:paraId="1DF8DD5C" w14:textId="77777777" w:rsidR="009C3927" w:rsidRDefault="00EB65AC">
      <w:pPr>
        <w:widowControl/>
        <w:spacing w:before="0" w:line="276" w:lineRule="auto"/>
        <w:rPr>
          <w:sz w:val="20"/>
          <w:szCs w:val="20"/>
        </w:rPr>
      </w:pPr>
      <w:r>
        <w:rPr>
          <w:sz w:val="20"/>
          <w:szCs w:val="20"/>
        </w:rPr>
        <w:t>Within the project, Help has concluded 5 Partnership Agreements, out of which four market actors/partners have implemented interventions under the Services and Competences budget lines, contributing to the development of inclusive ICT-relat</w:t>
      </w:r>
      <w:r>
        <w:rPr>
          <w:sz w:val="20"/>
          <w:szCs w:val="20"/>
        </w:rPr>
        <w:t xml:space="preserve">ed skills, services, employment pathways, business support mechanisms, and market-relevant opportunities for the target groups. As these interventions are being implemented across different country contexts and with different types of beneficiaries, there </w:t>
      </w:r>
      <w:r>
        <w:rPr>
          <w:sz w:val="20"/>
          <w:szCs w:val="20"/>
        </w:rPr>
        <w:t>is a need to assess, document, and communicate the changes created through the project in a clear, human-</w:t>
      </w:r>
      <w:proofErr w:type="spellStart"/>
      <w:r>
        <w:rPr>
          <w:sz w:val="20"/>
          <w:szCs w:val="20"/>
        </w:rPr>
        <w:t>centred</w:t>
      </w:r>
      <w:proofErr w:type="spellEnd"/>
      <w:r>
        <w:rPr>
          <w:sz w:val="20"/>
          <w:szCs w:val="20"/>
        </w:rPr>
        <w:t>, and accessible way.</w:t>
      </w:r>
    </w:p>
    <w:p w14:paraId="6F50E42B" w14:textId="77777777" w:rsidR="009C3927" w:rsidRDefault="00EB65AC">
      <w:pPr>
        <w:widowControl/>
        <w:spacing w:before="0" w:line="276" w:lineRule="auto"/>
        <w:rPr>
          <w:sz w:val="20"/>
          <w:szCs w:val="20"/>
        </w:rPr>
      </w:pPr>
      <w:r>
        <w:rPr>
          <w:sz w:val="20"/>
          <w:szCs w:val="20"/>
        </w:rPr>
        <w:t>The assignment will therefore focus on the development of a visibility and storytelling campaign based on assessment of im</w:t>
      </w:r>
      <w:r>
        <w:rPr>
          <w:sz w:val="20"/>
          <w:szCs w:val="20"/>
        </w:rPr>
        <w:t>plemented interventions and their effects on beneficiaries. The service provider will collect and produce beneficiary stories, interviews, photo and video materials, social media content, and a short assessment of the interventions, with a particular focus</w:t>
      </w:r>
      <w:r>
        <w:rPr>
          <w:sz w:val="20"/>
          <w:szCs w:val="20"/>
        </w:rPr>
        <w:t xml:space="preserve"> on before/after changes, visibility potential, and results created through the project.</w:t>
      </w:r>
    </w:p>
    <w:p w14:paraId="0D4E25FB" w14:textId="77777777" w:rsidR="009C3927" w:rsidRDefault="00EB65AC">
      <w:pPr>
        <w:widowControl/>
        <w:spacing w:before="0" w:line="276" w:lineRule="auto"/>
        <w:rPr>
          <w:sz w:val="20"/>
          <w:szCs w:val="20"/>
        </w:rPr>
      </w:pPr>
      <w:r>
        <w:rPr>
          <w:sz w:val="20"/>
          <w:szCs w:val="20"/>
        </w:rPr>
        <w:t xml:space="preserve">The campaign should not only showcase project achievements, but also help raise the visibility and outreach of the </w:t>
      </w:r>
      <w:proofErr w:type="spellStart"/>
      <w:r>
        <w:rPr>
          <w:sz w:val="20"/>
          <w:szCs w:val="20"/>
        </w:rPr>
        <w:t>programmes</w:t>
      </w:r>
      <w:proofErr w:type="spellEnd"/>
      <w:r>
        <w:rPr>
          <w:sz w:val="20"/>
          <w:szCs w:val="20"/>
        </w:rPr>
        <w:t xml:space="preserve">, services, and opportunities provided by </w:t>
      </w:r>
      <w:r>
        <w:rPr>
          <w:sz w:val="20"/>
          <w:szCs w:val="20"/>
        </w:rPr>
        <w:t>the project’s market actors. Through authentic storytelling, the assignment should demonstrate how the interventions contributed to changes in beneficiaries’ lives, including changes in skills, confidence, employability, income opportunities, access to ser</w:t>
      </w:r>
      <w:r>
        <w:rPr>
          <w:sz w:val="20"/>
          <w:szCs w:val="20"/>
        </w:rPr>
        <w:t>vices, employment/self-employment prospects, and participation in the ICT sector.</w:t>
      </w:r>
    </w:p>
    <w:p w14:paraId="0A13D871" w14:textId="77777777" w:rsidR="009C3927" w:rsidRDefault="009C3927">
      <w:pPr>
        <w:widowControl/>
        <w:spacing w:before="0" w:line="276" w:lineRule="auto"/>
        <w:rPr>
          <w:sz w:val="20"/>
          <w:szCs w:val="20"/>
        </w:rPr>
      </w:pPr>
    </w:p>
    <w:p w14:paraId="36631AC1" w14:textId="77777777" w:rsidR="009C3927" w:rsidRDefault="00EB65AC">
      <w:pPr>
        <w:widowControl/>
        <w:spacing w:before="0" w:after="120" w:line="276" w:lineRule="auto"/>
        <w:rPr>
          <w:b/>
          <w:bCs/>
          <w:sz w:val="20"/>
          <w:szCs w:val="20"/>
        </w:rPr>
      </w:pPr>
      <w:r>
        <w:rPr>
          <w:b/>
          <w:bCs/>
          <w:sz w:val="20"/>
          <w:szCs w:val="20"/>
        </w:rPr>
        <w:t>Purpose: Impact Storytelling Campaign</w:t>
      </w:r>
    </w:p>
    <w:p w14:paraId="13061E54" w14:textId="77777777" w:rsidR="009C3927" w:rsidRDefault="00EB65AC">
      <w:pPr>
        <w:widowControl/>
        <w:spacing w:before="0" w:after="120" w:line="276" w:lineRule="auto"/>
        <w:rPr>
          <w:sz w:val="20"/>
          <w:szCs w:val="20"/>
        </w:rPr>
      </w:pPr>
      <w:r>
        <w:rPr>
          <w:sz w:val="20"/>
          <w:szCs w:val="20"/>
        </w:rPr>
        <w:t>The purpose of this assignment is to design and implement a project-wide visibility and storytelling campaign for the “Inclusive Jobs i</w:t>
      </w:r>
      <w:r>
        <w:rPr>
          <w:sz w:val="20"/>
          <w:szCs w:val="20"/>
        </w:rPr>
        <w:t>n ICT” project, based on the assessment of selected interventions implemented by project partners in Moldova, Georgia, Armenia, and Ukraine.</w:t>
      </w:r>
    </w:p>
    <w:p w14:paraId="6CC6498A" w14:textId="77777777" w:rsidR="009C3927" w:rsidRDefault="009C3927">
      <w:pPr>
        <w:widowControl/>
        <w:spacing w:before="0" w:after="120" w:line="276" w:lineRule="auto"/>
        <w:rPr>
          <w:sz w:val="20"/>
          <w:szCs w:val="20"/>
        </w:rPr>
      </w:pPr>
    </w:p>
    <w:p w14:paraId="0E0028D9" w14:textId="77777777" w:rsidR="009C3927" w:rsidRDefault="00EB65AC">
      <w:pPr>
        <w:widowControl/>
        <w:spacing w:before="0" w:after="120" w:line="276" w:lineRule="auto"/>
        <w:rPr>
          <w:b/>
          <w:bCs/>
          <w:sz w:val="20"/>
          <w:szCs w:val="20"/>
        </w:rPr>
      </w:pPr>
      <w:r>
        <w:rPr>
          <w:b/>
          <w:bCs/>
          <w:sz w:val="20"/>
          <w:szCs w:val="20"/>
        </w:rPr>
        <w:t>Intended users of the project</w:t>
      </w:r>
    </w:p>
    <w:p w14:paraId="372BCE18" w14:textId="77777777" w:rsidR="009C3927" w:rsidRDefault="00EB65AC">
      <w:pPr>
        <w:widowControl/>
        <w:spacing w:before="0" w:after="120" w:line="276" w:lineRule="auto"/>
        <w:rPr>
          <w:sz w:val="20"/>
          <w:szCs w:val="20"/>
        </w:rPr>
      </w:pPr>
      <w:r>
        <w:rPr>
          <w:sz w:val="20"/>
          <w:szCs w:val="20"/>
        </w:rPr>
        <w:t xml:space="preserve">The main intended users of the produced materials are Help, RECONOMY, </w:t>
      </w:r>
      <w:proofErr w:type="spellStart"/>
      <w:r>
        <w:rPr>
          <w:sz w:val="20"/>
          <w:szCs w:val="20"/>
        </w:rPr>
        <w:t>Helvetas</w:t>
      </w:r>
      <w:proofErr w:type="spellEnd"/>
      <w:r>
        <w:rPr>
          <w:sz w:val="20"/>
          <w:szCs w:val="20"/>
        </w:rPr>
        <w:t xml:space="preserve">, </w:t>
      </w:r>
      <w:proofErr w:type="spellStart"/>
      <w:r>
        <w:rPr>
          <w:sz w:val="20"/>
          <w:szCs w:val="20"/>
        </w:rPr>
        <w:t>Sida</w:t>
      </w:r>
      <w:proofErr w:type="spellEnd"/>
      <w:r>
        <w:rPr>
          <w:sz w:val="20"/>
          <w:szCs w:val="20"/>
        </w:rPr>
        <w:t>, project partners/market actors, and the general public. The campaign materials will be primarily used for visibility and communication purposes, especially through social media and online channels.</w:t>
      </w:r>
    </w:p>
    <w:p w14:paraId="268E5094" w14:textId="77777777" w:rsidR="009C3927" w:rsidRDefault="00EB65AC">
      <w:pPr>
        <w:widowControl/>
        <w:spacing w:before="0" w:after="120" w:line="276" w:lineRule="auto"/>
        <w:rPr>
          <w:sz w:val="20"/>
          <w:szCs w:val="20"/>
        </w:rPr>
      </w:pPr>
      <w:r>
        <w:rPr>
          <w:sz w:val="20"/>
          <w:szCs w:val="20"/>
        </w:rPr>
        <w:t xml:space="preserve">The materials may also be used by RECONOMY, </w:t>
      </w:r>
      <w:proofErr w:type="spellStart"/>
      <w:r>
        <w:rPr>
          <w:sz w:val="20"/>
          <w:szCs w:val="20"/>
        </w:rPr>
        <w:t>Helvetas</w:t>
      </w:r>
      <w:proofErr w:type="spellEnd"/>
      <w:r>
        <w:rPr>
          <w:sz w:val="20"/>
          <w:szCs w:val="20"/>
        </w:rPr>
        <w:t xml:space="preserve">, </w:t>
      </w:r>
      <w:proofErr w:type="spellStart"/>
      <w:r>
        <w:rPr>
          <w:sz w:val="20"/>
          <w:szCs w:val="20"/>
        </w:rPr>
        <w:t>Si</w:t>
      </w:r>
      <w:r>
        <w:rPr>
          <w:sz w:val="20"/>
          <w:szCs w:val="20"/>
        </w:rPr>
        <w:t>da</w:t>
      </w:r>
      <w:proofErr w:type="spellEnd"/>
      <w:r>
        <w:rPr>
          <w:sz w:val="20"/>
          <w:szCs w:val="20"/>
        </w:rPr>
        <w:t>, and Help for donor reporting, communication and visibility, learning and adaptive management, knowledge sharing, dissemination of results, partner engagement, and the promotion of inclusive employment and skills development opportunities in the ICT sec</w:t>
      </w:r>
      <w:r>
        <w:rPr>
          <w:sz w:val="20"/>
          <w:szCs w:val="20"/>
        </w:rPr>
        <w:t xml:space="preserve">tor. In addition, the stories, assessment findings, and lessons generated through this assignment should contribute to program learning </w:t>
      </w:r>
      <w:r>
        <w:rPr>
          <w:sz w:val="20"/>
          <w:szCs w:val="20"/>
        </w:rPr>
        <w:lastRenderedPageBreak/>
        <w:t>by capturing good practices, insights, and evidence that can inform future programming, intervention design, and the sca</w:t>
      </w:r>
      <w:r>
        <w:rPr>
          <w:sz w:val="20"/>
          <w:szCs w:val="20"/>
        </w:rPr>
        <w:t>ling of successful approaches across different contexts.</w:t>
      </w:r>
    </w:p>
    <w:p w14:paraId="3CB5F9C9" w14:textId="77777777" w:rsidR="009C3927" w:rsidRDefault="00EB65AC">
      <w:pPr>
        <w:widowControl/>
        <w:spacing w:before="0" w:after="120" w:line="276" w:lineRule="auto"/>
        <w:rPr>
          <w:sz w:val="20"/>
          <w:szCs w:val="20"/>
        </w:rPr>
      </w:pPr>
      <w:r>
        <w:rPr>
          <w:sz w:val="20"/>
          <w:szCs w:val="20"/>
        </w:rPr>
        <w:t>All final and raw materials produced under this assignment, including interview recordings, photos, videos, written stories, transcripts, translations, edited products, and design files, shall remain</w:t>
      </w:r>
      <w:r>
        <w:rPr>
          <w:sz w:val="20"/>
          <w:szCs w:val="20"/>
        </w:rPr>
        <w:t xml:space="preserve"> the property of Help – </w:t>
      </w:r>
      <w:proofErr w:type="spellStart"/>
      <w:r>
        <w:rPr>
          <w:sz w:val="20"/>
          <w:szCs w:val="20"/>
        </w:rPr>
        <w:t>Hilfe</w:t>
      </w:r>
      <w:proofErr w:type="spellEnd"/>
      <w:r>
        <w:rPr>
          <w:sz w:val="20"/>
          <w:szCs w:val="20"/>
        </w:rPr>
        <w:t xml:space="preserve"> </w:t>
      </w:r>
      <w:proofErr w:type="spellStart"/>
      <w:r>
        <w:rPr>
          <w:sz w:val="20"/>
          <w:szCs w:val="20"/>
        </w:rPr>
        <w:t>zur</w:t>
      </w:r>
      <w:proofErr w:type="spellEnd"/>
      <w:r>
        <w:rPr>
          <w:sz w:val="20"/>
          <w:szCs w:val="20"/>
        </w:rPr>
        <w:t xml:space="preserve"> </w:t>
      </w:r>
      <w:proofErr w:type="spellStart"/>
      <w:r>
        <w:rPr>
          <w:sz w:val="20"/>
          <w:szCs w:val="20"/>
        </w:rPr>
        <w:t>Selbsthilfe</w:t>
      </w:r>
      <w:proofErr w:type="spellEnd"/>
      <w:r>
        <w:rPr>
          <w:sz w:val="20"/>
          <w:szCs w:val="20"/>
        </w:rPr>
        <w:t>, unless otherwise agreed in writing.</w:t>
      </w:r>
    </w:p>
    <w:p w14:paraId="2C3C5A74" w14:textId="77777777" w:rsidR="009C3927" w:rsidRDefault="009C3927">
      <w:pPr>
        <w:widowControl/>
        <w:spacing w:before="0" w:line="276" w:lineRule="auto"/>
        <w:rPr>
          <w:sz w:val="20"/>
          <w:szCs w:val="20"/>
        </w:rPr>
      </w:pPr>
    </w:p>
    <w:p w14:paraId="2266E417" w14:textId="77777777" w:rsidR="009C3927" w:rsidRDefault="00EB65AC">
      <w:pPr>
        <w:widowControl/>
        <w:spacing w:before="0" w:after="120" w:line="276" w:lineRule="auto"/>
        <w:rPr>
          <w:b/>
          <w:bCs/>
          <w:sz w:val="20"/>
          <w:szCs w:val="20"/>
        </w:rPr>
      </w:pPr>
      <w:r>
        <w:rPr>
          <w:b/>
          <w:bCs/>
          <w:sz w:val="20"/>
          <w:szCs w:val="20"/>
        </w:rPr>
        <w:t>Approach and Methodology</w:t>
      </w:r>
    </w:p>
    <w:p w14:paraId="604918ED" w14:textId="77777777" w:rsidR="009C3927" w:rsidRDefault="00EB65AC">
      <w:pPr>
        <w:widowControl/>
        <w:spacing w:before="0" w:after="120" w:line="276" w:lineRule="auto"/>
        <w:rPr>
          <w:sz w:val="20"/>
          <w:szCs w:val="20"/>
        </w:rPr>
      </w:pPr>
      <w:r>
        <w:rPr>
          <w:sz w:val="20"/>
          <w:szCs w:val="20"/>
        </w:rPr>
        <w:t>The service provider is expected to propose a creative, ethical, and structured methodology for implementing the assignment. The methodology should</w:t>
      </w:r>
      <w:r>
        <w:rPr>
          <w:sz w:val="20"/>
          <w:szCs w:val="20"/>
        </w:rPr>
        <w:t xml:space="preserve"> combine assessment, storytelling, content production, and visibility planning.</w:t>
      </w:r>
    </w:p>
    <w:p w14:paraId="6F4E1C61" w14:textId="77777777" w:rsidR="009C3927" w:rsidRDefault="00EB65AC">
      <w:pPr>
        <w:widowControl/>
        <w:spacing w:before="0" w:after="120" w:line="276" w:lineRule="auto"/>
        <w:rPr>
          <w:sz w:val="20"/>
          <w:szCs w:val="20"/>
        </w:rPr>
      </w:pPr>
      <w:r>
        <w:rPr>
          <w:sz w:val="20"/>
          <w:szCs w:val="20"/>
        </w:rPr>
        <w:t>The assignment should include the following key elements:</w:t>
      </w:r>
    </w:p>
    <w:p w14:paraId="22A39EBD" w14:textId="77777777" w:rsidR="009C3927" w:rsidRDefault="00EB65AC">
      <w:pPr>
        <w:widowControl/>
        <w:numPr>
          <w:ilvl w:val="0"/>
          <w:numId w:val="1"/>
        </w:numPr>
        <w:pBdr>
          <w:top w:val="nil"/>
          <w:left w:val="nil"/>
          <w:bottom w:val="nil"/>
          <w:right w:val="nil"/>
          <w:between w:val="nil"/>
        </w:pBdr>
        <w:spacing w:before="0" w:line="276" w:lineRule="auto"/>
        <w:rPr>
          <w:color w:val="000000"/>
          <w:sz w:val="20"/>
          <w:szCs w:val="20"/>
        </w:rPr>
      </w:pPr>
      <w:r>
        <w:rPr>
          <w:b/>
          <w:bCs/>
          <w:color w:val="000000"/>
          <w:sz w:val="20"/>
          <w:szCs w:val="20"/>
        </w:rPr>
        <w:t>Review and preparation:</w:t>
      </w:r>
      <w:r>
        <w:rPr>
          <w:color w:val="000000"/>
          <w:sz w:val="20"/>
          <w:szCs w:val="20"/>
        </w:rPr>
        <w:t xml:space="preserve"> Review relevant project documents, intervention descriptions, available monitoring data, partner inputs, visibility guidelines, and other materials provided by Help.</w:t>
      </w:r>
    </w:p>
    <w:p w14:paraId="7A0D88E8" w14:textId="77777777" w:rsidR="009C3927" w:rsidRDefault="00EB65AC">
      <w:pPr>
        <w:widowControl/>
        <w:numPr>
          <w:ilvl w:val="0"/>
          <w:numId w:val="1"/>
        </w:numPr>
        <w:pBdr>
          <w:top w:val="nil"/>
          <w:left w:val="nil"/>
          <w:bottom w:val="nil"/>
          <w:right w:val="nil"/>
          <w:between w:val="nil"/>
        </w:pBdr>
        <w:spacing w:before="0" w:line="276" w:lineRule="auto"/>
        <w:rPr>
          <w:color w:val="000000"/>
          <w:sz w:val="20"/>
          <w:szCs w:val="20"/>
        </w:rPr>
      </w:pPr>
      <w:r>
        <w:rPr>
          <w:b/>
          <w:bCs/>
          <w:color w:val="000000"/>
          <w:sz w:val="20"/>
          <w:szCs w:val="20"/>
        </w:rPr>
        <w:t>Selection of stories and respondents:</w:t>
      </w:r>
      <w:r>
        <w:rPr>
          <w:color w:val="000000"/>
          <w:sz w:val="20"/>
          <w:szCs w:val="20"/>
        </w:rPr>
        <w:t xml:space="preserve"> In coordination with Help and project partners, identify beneficiaries and stakeholders to be interviewed across Moldova, Georgia, Armenia, and Ukraine. The tentative expectation is to collect approximately three stories per country/intervention, with fle</w:t>
      </w:r>
      <w:r>
        <w:rPr>
          <w:color w:val="000000"/>
          <w:sz w:val="20"/>
          <w:szCs w:val="20"/>
        </w:rPr>
        <w:t xml:space="preserve">xibility depending on the availability of beneficiaries and the scope of interventions. </w:t>
      </w:r>
    </w:p>
    <w:p w14:paraId="744A1AB9" w14:textId="77777777" w:rsidR="009C3927" w:rsidRDefault="00EB65AC">
      <w:pPr>
        <w:widowControl/>
        <w:numPr>
          <w:ilvl w:val="0"/>
          <w:numId w:val="1"/>
        </w:numPr>
        <w:pBdr>
          <w:top w:val="nil"/>
          <w:left w:val="nil"/>
          <w:bottom w:val="nil"/>
          <w:right w:val="nil"/>
          <w:between w:val="nil"/>
        </w:pBdr>
        <w:spacing w:before="0" w:line="276" w:lineRule="auto"/>
        <w:rPr>
          <w:color w:val="000000"/>
          <w:sz w:val="20"/>
          <w:szCs w:val="20"/>
        </w:rPr>
      </w:pPr>
      <w:r>
        <w:rPr>
          <w:b/>
          <w:bCs/>
          <w:color w:val="000000"/>
          <w:sz w:val="20"/>
          <w:szCs w:val="20"/>
        </w:rPr>
        <w:t>Before/after assessment:</w:t>
      </w:r>
      <w:r>
        <w:rPr>
          <w:color w:val="000000"/>
          <w:sz w:val="20"/>
          <w:szCs w:val="20"/>
        </w:rPr>
        <w:t xml:space="preserve"> Develop a simple but meaningful before/after framework to capture changes experienced by beneficiaries as a result of the interventions. This </w:t>
      </w:r>
      <w:r>
        <w:rPr>
          <w:color w:val="000000"/>
          <w:sz w:val="20"/>
          <w:szCs w:val="20"/>
        </w:rPr>
        <w:t xml:space="preserve">may include changes in skills, confidence, employability, income-generation opportunities, job search capacity, access to services, business development, professional networks, and participation in the ICT </w:t>
      </w:r>
      <w:proofErr w:type="spellStart"/>
      <w:r>
        <w:rPr>
          <w:color w:val="000000"/>
          <w:sz w:val="20"/>
          <w:szCs w:val="20"/>
        </w:rPr>
        <w:t>labour</w:t>
      </w:r>
      <w:proofErr w:type="spellEnd"/>
      <w:r>
        <w:rPr>
          <w:color w:val="000000"/>
          <w:sz w:val="20"/>
          <w:szCs w:val="20"/>
        </w:rPr>
        <w:t xml:space="preserve"> market.</w:t>
      </w:r>
    </w:p>
    <w:p w14:paraId="59F02184" w14:textId="77777777" w:rsidR="009C3927" w:rsidRDefault="00EB65AC">
      <w:pPr>
        <w:widowControl/>
        <w:numPr>
          <w:ilvl w:val="0"/>
          <w:numId w:val="1"/>
        </w:numPr>
        <w:pBdr>
          <w:top w:val="nil"/>
          <w:left w:val="nil"/>
          <w:bottom w:val="nil"/>
          <w:right w:val="nil"/>
          <w:between w:val="nil"/>
        </w:pBdr>
        <w:spacing w:before="0" w:line="276" w:lineRule="auto"/>
        <w:rPr>
          <w:color w:val="000000"/>
          <w:sz w:val="20"/>
          <w:szCs w:val="20"/>
        </w:rPr>
      </w:pPr>
      <w:r>
        <w:rPr>
          <w:b/>
          <w:bCs/>
          <w:color w:val="000000"/>
          <w:sz w:val="20"/>
          <w:szCs w:val="20"/>
        </w:rPr>
        <w:t>Assessment of visibility and result</w:t>
      </w:r>
      <w:r>
        <w:rPr>
          <w:b/>
          <w:bCs/>
          <w:color w:val="000000"/>
          <w:sz w:val="20"/>
          <w:szCs w:val="20"/>
        </w:rPr>
        <w:t>s:</w:t>
      </w:r>
      <w:r>
        <w:rPr>
          <w:color w:val="000000"/>
          <w:sz w:val="20"/>
          <w:szCs w:val="20"/>
        </w:rPr>
        <w:t xml:space="preserve"> Assess which interventions have generated the strongest visibility, outreach, beneficiary engagement, and/or demonstrable results. The assessment should identify what types of interventions and stories are most effective for communicating project impact</w:t>
      </w:r>
      <w:r>
        <w:rPr>
          <w:color w:val="000000"/>
          <w:sz w:val="20"/>
          <w:szCs w:val="20"/>
        </w:rPr>
        <w:t xml:space="preserve"> to the wider public.</w:t>
      </w:r>
    </w:p>
    <w:p w14:paraId="6C42BDF6" w14:textId="77777777" w:rsidR="009C3927" w:rsidRDefault="00EB65AC">
      <w:pPr>
        <w:widowControl/>
        <w:numPr>
          <w:ilvl w:val="0"/>
          <w:numId w:val="1"/>
        </w:numPr>
        <w:pBdr>
          <w:top w:val="nil"/>
          <w:left w:val="nil"/>
          <w:bottom w:val="nil"/>
          <w:right w:val="nil"/>
          <w:between w:val="nil"/>
        </w:pBdr>
        <w:spacing w:before="0" w:line="276" w:lineRule="auto"/>
        <w:rPr>
          <w:color w:val="000000"/>
          <w:sz w:val="20"/>
          <w:szCs w:val="20"/>
        </w:rPr>
      </w:pPr>
      <w:r>
        <w:rPr>
          <w:b/>
          <w:bCs/>
          <w:color w:val="000000"/>
          <w:sz w:val="20"/>
          <w:szCs w:val="20"/>
        </w:rPr>
        <w:t>Fieldwork and interviews:</w:t>
      </w:r>
      <w:r>
        <w:rPr>
          <w:color w:val="000000"/>
          <w:sz w:val="20"/>
          <w:szCs w:val="20"/>
        </w:rPr>
        <w:t xml:space="preserve"> Conduct interviews with beneficiaries, partners, and other relevant stakeholders. Interviews should be conducted in local languages as needed, with translation into English included as part of the assignment.</w:t>
      </w:r>
      <w:r>
        <w:rPr>
          <w:color w:val="000000"/>
          <w:sz w:val="20"/>
          <w:szCs w:val="20"/>
        </w:rPr>
        <w:t xml:space="preserve"> The service provider is expected to propose the most appropriate approach for conducting interviews and collecting materials across the target countries, including any necessary travel. Where travel is not feasible or practical, interviews may be conducte</w:t>
      </w:r>
      <w:r>
        <w:rPr>
          <w:color w:val="000000"/>
          <w:sz w:val="20"/>
          <w:szCs w:val="20"/>
        </w:rPr>
        <w:t>d online using appropriate communication tools.</w:t>
      </w:r>
    </w:p>
    <w:p w14:paraId="577E6D9E" w14:textId="77777777" w:rsidR="009C3927" w:rsidRDefault="00EB65AC">
      <w:pPr>
        <w:widowControl/>
        <w:numPr>
          <w:ilvl w:val="0"/>
          <w:numId w:val="1"/>
        </w:numPr>
        <w:pBdr>
          <w:top w:val="nil"/>
          <w:left w:val="nil"/>
          <w:bottom w:val="nil"/>
          <w:right w:val="nil"/>
          <w:between w:val="nil"/>
        </w:pBdr>
        <w:spacing w:before="0" w:line="276" w:lineRule="auto"/>
        <w:rPr>
          <w:color w:val="000000"/>
          <w:sz w:val="20"/>
          <w:szCs w:val="20"/>
        </w:rPr>
      </w:pPr>
      <w:r>
        <w:rPr>
          <w:b/>
          <w:bCs/>
          <w:color w:val="000000"/>
          <w:sz w:val="20"/>
          <w:szCs w:val="20"/>
        </w:rPr>
        <w:t>Storytelling and content production:</w:t>
      </w:r>
      <w:r>
        <w:rPr>
          <w:color w:val="000000"/>
          <w:sz w:val="20"/>
          <w:szCs w:val="20"/>
        </w:rPr>
        <w:t xml:space="preserve"> Produce human-interest stories and communication products that present project results through the lived experiences of beneficiaries. The tone should be accessible, respe</w:t>
      </w:r>
      <w:r>
        <w:rPr>
          <w:color w:val="000000"/>
          <w:sz w:val="20"/>
          <w:szCs w:val="20"/>
        </w:rPr>
        <w:t>ctful, inclusive, and suitable for publication.</w:t>
      </w:r>
    </w:p>
    <w:p w14:paraId="28402BEE" w14:textId="77777777" w:rsidR="009C3927" w:rsidRDefault="00EB65AC">
      <w:pPr>
        <w:widowControl/>
        <w:numPr>
          <w:ilvl w:val="0"/>
          <w:numId w:val="1"/>
        </w:numPr>
        <w:pBdr>
          <w:top w:val="nil"/>
          <w:left w:val="nil"/>
          <w:bottom w:val="nil"/>
          <w:right w:val="nil"/>
          <w:between w:val="nil"/>
        </w:pBdr>
        <w:spacing w:before="0" w:line="276" w:lineRule="auto"/>
        <w:rPr>
          <w:color w:val="000000"/>
          <w:sz w:val="20"/>
          <w:szCs w:val="20"/>
        </w:rPr>
      </w:pPr>
      <w:r>
        <w:rPr>
          <w:b/>
          <w:bCs/>
          <w:color w:val="000000"/>
          <w:sz w:val="20"/>
          <w:szCs w:val="20"/>
        </w:rPr>
        <w:t>Photo and video production:</w:t>
      </w:r>
      <w:r>
        <w:rPr>
          <w:color w:val="000000"/>
          <w:sz w:val="20"/>
          <w:szCs w:val="20"/>
        </w:rPr>
        <w:t xml:space="preserve"> Produce visual materials, including photos and short video interviews/testimonials, suitable for publication on social media and other communication channels.</w:t>
      </w:r>
    </w:p>
    <w:p w14:paraId="40E201A8" w14:textId="77777777" w:rsidR="009C3927" w:rsidRDefault="00EB65AC">
      <w:pPr>
        <w:widowControl/>
        <w:numPr>
          <w:ilvl w:val="0"/>
          <w:numId w:val="1"/>
        </w:numPr>
        <w:pBdr>
          <w:top w:val="nil"/>
          <w:left w:val="nil"/>
          <w:bottom w:val="nil"/>
          <w:right w:val="nil"/>
          <w:between w:val="nil"/>
        </w:pBdr>
        <w:spacing w:before="0" w:line="276" w:lineRule="auto"/>
        <w:rPr>
          <w:color w:val="000000"/>
          <w:sz w:val="20"/>
          <w:szCs w:val="20"/>
        </w:rPr>
      </w:pPr>
      <w:r>
        <w:rPr>
          <w:b/>
          <w:bCs/>
          <w:color w:val="000000"/>
          <w:sz w:val="20"/>
          <w:szCs w:val="20"/>
        </w:rPr>
        <w:t>Social media adaptati</w:t>
      </w:r>
      <w:r>
        <w:rPr>
          <w:b/>
          <w:bCs/>
          <w:color w:val="000000"/>
          <w:sz w:val="20"/>
          <w:szCs w:val="20"/>
        </w:rPr>
        <w:t>on:</w:t>
      </w:r>
      <w:r>
        <w:rPr>
          <w:color w:val="000000"/>
          <w:sz w:val="20"/>
          <w:szCs w:val="20"/>
        </w:rPr>
        <w:t xml:space="preserve"> Prepare content in formats suitable for wide dissemination on social media, with the aim of increasing visibility, reach, and public understanding of the project and the </w:t>
      </w:r>
      <w:proofErr w:type="spellStart"/>
      <w:r>
        <w:rPr>
          <w:color w:val="000000"/>
          <w:sz w:val="20"/>
          <w:szCs w:val="20"/>
        </w:rPr>
        <w:t>programmes</w:t>
      </w:r>
      <w:proofErr w:type="spellEnd"/>
      <w:r>
        <w:rPr>
          <w:color w:val="000000"/>
          <w:sz w:val="20"/>
          <w:szCs w:val="20"/>
        </w:rPr>
        <w:t xml:space="preserve"> delivered by market actors.</w:t>
      </w:r>
    </w:p>
    <w:p w14:paraId="39666CB6" w14:textId="77777777" w:rsidR="009C3927" w:rsidRDefault="00EB65AC">
      <w:pPr>
        <w:widowControl/>
        <w:numPr>
          <w:ilvl w:val="0"/>
          <w:numId w:val="1"/>
        </w:numPr>
        <w:pBdr>
          <w:top w:val="nil"/>
          <w:left w:val="nil"/>
          <w:bottom w:val="nil"/>
          <w:right w:val="nil"/>
          <w:between w:val="nil"/>
        </w:pBdr>
        <w:spacing w:before="0" w:line="276" w:lineRule="auto"/>
        <w:rPr>
          <w:color w:val="000000"/>
          <w:sz w:val="20"/>
          <w:szCs w:val="20"/>
        </w:rPr>
      </w:pPr>
      <w:r>
        <w:rPr>
          <w:b/>
          <w:bCs/>
          <w:color w:val="000000"/>
          <w:sz w:val="20"/>
          <w:szCs w:val="20"/>
        </w:rPr>
        <w:t>Ethical storytelling and safeguarding:</w:t>
      </w:r>
      <w:r>
        <w:rPr>
          <w:color w:val="000000"/>
          <w:sz w:val="20"/>
          <w:szCs w:val="20"/>
        </w:rPr>
        <w:t xml:space="preserve"> Ensu</w:t>
      </w:r>
      <w:r>
        <w:rPr>
          <w:color w:val="000000"/>
          <w:sz w:val="20"/>
          <w:szCs w:val="20"/>
        </w:rPr>
        <w:t>re that all interviews and materials are developed in line with ethical storytelling principles, informed consent, safeguarding, dignity, non-discrimination, and data protection requirements.</w:t>
      </w:r>
    </w:p>
    <w:p w14:paraId="2965646D" w14:textId="77777777" w:rsidR="009C3927" w:rsidRDefault="00EB65AC">
      <w:pPr>
        <w:widowControl/>
        <w:numPr>
          <w:ilvl w:val="0"/>
          <w:numId w:val="1"/>
        </w:numPr>
        <w:pBdr>
          <w:top w:val="nil"/>
          <w:left w:val="nil"/>
          <w:bottom w:val="nil"/>
          <w:right w:val="nil"/>
          <w:between w:val="nil"/>
        </w:pBdr>
        <w:spacing w:before="0" w:after="120" w:line="276" w:lineRule="auto"/>
        <w:rPr>
          <w:color w:val="000000"/>
          <w:sz w:val="20"/>
          <w:szCs w:val="20"/>
        </w:rPr>
      </w:pPr>
      <w:r>
        <w:rPr>
          <w:b/>
          <w:bCs/>
          <w:color w:val="000000"/>
          <w:sz w:val="20"/>
          <w:szCs w:val="20"/>
        </w:rPr>
        <w:t>Branding and visibility compliance:</w:t>
      </w:r>
      <w:r>
        <w:rPr>
          <w:color w:val="000000"/>
          <w:sz w:val="20"/>
          <w:szCs w:val="20"/>
        </w:rPr>
        <w:t xml:space="preserve"> Ensure that all final materi</w:t>
      </w:r>
      <w:r>
        <w:rPr>
          <w:color w:val="000000"/>
          <w:sz w:val="20"/>
          <w:szCs w:val="20"/>
        </w:rPr>
        <w:t xml:space="preserve">als comply with Help, RECONOMY, </w:t>
      </w:r>
      <w:proofErr w:type="spellStart"/>
      <w:r>
        <w:rPr>
          <w:color w:val="000000"/>
          <w:sz w:val="20"/>
          <w:szCs w:val="20"/>
        </w:rPr>
        <w:t>Helvetas</w:t>
      </w:r>
      <w:proofErr w:type="spellEnd"/>
      <w:r>
        <w:rPr>
          <w:color w:val="000000"/>
          <w:sz w:val="20"/>
          <w:szCs w:val="20"/>
        </w:rPr>
        <w:t xml:space="preserve">, and </w:t>
      </w:r>
      <w:proofErr w:type="spellStart"/>
      <w:r>
        <w:rPr>
          <w:color w:val="000000"/>
          <w:sz w:val="20"/>
          <w:szCs w:val="20"/>
        </w:rPr>
        <w:t>Sida</w:t>
      </w:r>
      <w:proofErr w:type="spellEnd"/>
      <w:r>
        <w:rPr>
          <w:color w:val="000000"/>
          <w:sz w:val="20"/>
          <w:szCs w:val="20"/>
        </w:rPr>
        <w:t xml:space="preserve"> visibility and branding guidelines.</w:t>
      </w:r>
    </w:p>
    <w:p w14:paraId="31CA6910" w14:textId="77777777" w:rsidR="009C3927" w:rsidRDefault="009C3927">
      <w:pPr>
        <w:widowControl/>
        <w:spacing w:before="0" w:after="120" w:line="276" w:lineRule="auto"/>
        <w:rPr>
          <w:sz w:val="20"/>
          <w:szCs w:val="20"/>
        </w:rPr>
      </w:pPr>
    </w:p>
    <w:p w14:paraId="3D2D5EE2" w14:textId="77777777" w:rsidR="009C3927" w:rsidRDefault="00EB65AC">
      <w:pPr>
        <w:widowControl/>
        <w:spacing w:before="0" w:after="120" w:line="276" w:lineRule="auto"/>
        <w:rPr>
          <w:b/>
          <w:bCs/>
          <w:sz w:val="20"/>
          <w:szCs w:val="20"/>
        </w:rPr>
      </w:pPr>
      <w:r>
        <w:rPr>
          <w:b/>
          <w:bCs/>
          <w:sz w:val="20"/>
          <w:szCs w:val="20"/>
        </w:rPr>
        <w:t>Expected Deliverables</w:t>
      </w:r>
    </w:p>
    <w:p w14:paraId="109DD64D" w14:textId="77777777" w:rsidR="009C3927" w:rsidRDefault="009C3927">
      <w:pPr>
        <w:widowControl/>
        <w:spacing w:before="0" w:after="120" w:line="276" w:lineRule="auto"/>
        <w:rPr>
          <w:sz w:val="20"/>
          <w:szCs w:val="20"/>
        </w:rPr>
      </w:pPr>
    </w:p>
    <w:p w14:paraId="1233056B" w14:textId="77777777" w:rsidR="009C3927" w:rsidRDefault="00EB65AC">
      <w:pPr>
        <w:widowControl/>
        <w:spacing w:before="0" w:after="120" w:line="276" w:lineRule="auto"/>
        <w:rPr>
          <w:sz w:val="20"/>
          <w:szCs w:val="20"/>
        </w:rPr>
      </w:pPr>
      <w:r>
        <w:rPr>
          <w:sz w:val="20"/>
          <w:szCs w:val="20"/>
        </w:rPr>
        <w:t>The service provider is expected to deliver the following outputs:</w:t>
      </w:r>
    </w:p>
    <w:p w14:paraId="4A638B40" w14:textId="77777777" w:rsidR="009C3927" w:rsidRDefault="00EB65AC">
      <w:pPr>
        <w:widowControl/>
        <w:numPr>
          <w:ilvl w:val="0"/>
          <w:numId w:val="2"/>
        </w:numPr>
        <w:pBdr>
          <w:top w:val="nil"/>
          <w:left w:val="nil"/>
          <w:bottom w:val="nil"/>
          <w:right w:val="nil"/>
          <w:between w:val="nil"/>
        </w:pBdr>
        <w:spacing w:before="0" w:line="276" w:lineRule="auto"/>
        <w:rPr>
          <w:color w:val="000000"/>
          <w:sz w:val="20"/>
          <w:szCs w:val="20"/>
        </w:rPr>
      </w:pPr>
      <w:r>
        <w:rPr>
          <w:color w:val="000000"/>
          <w:sz w:val="20"/>
          <w:szCs w:val="20"/>
        </w:rPr>
        <w:lastRenderedPageBreak/>
        <w:t>Inception plan and methodology, including proposed approach, workplan, story selection criteria, interview tools, before/after assessment framework, and content production plan.</w:t>
      </w:r>
    </w:p>
    <w:p w14:paraId="67E1E49F" w14:textId="77777777" w:rsidR="009C3927" w:rsidRDefault="00EB65AC">
      <w:pPr>
        <w:widowControl/>
        <w:numPr>
          <w:ilvl w:val="0"/>
          <w:numId w:val="2"/>
        </w:numPr>
        <w:pBdr>
          <w:top w:val="nil"/>
          <w:left w:val="nil"/>
          <w:bottom w:val="nil"/>
          <w:right w:val="nil"/>
          <w:between w:val="nil"/>
        </w:pBdr>
        <w:spacing w:before="0" w:line="276" w:lineRule="auto"/>
        <w:rPr>
          <w:color w:val="000000"/>
          <w:sz w:val="20"/>
          <w:szCs w:val="20"/>
        </w:rPr>
      </w:pPr>
      <w:r>
        <w:rPr>
          <w:color w:val="000000"/>
          <w:sz w:val="20"/>
          <w:szCs w:val="20"/>
        </w:rPr>
        <w:t>Beneficiary interviews and transcripts, conducted in local languages where rel</w:t>
      </w:r>
      <w:r>
        <w:rPr>
          <w:color w:val="000000"/>
          <w:sz w:val="20"/>
          <w:szCs w:val="20"/>
        </w:rPr>
        <w:t>evant and translated into English.</w:t>
      </w:r>
    </w:p>
    <w:p w14:paraId="600CA7D0" w14:textId="77777777" w:rsidR="009C3927" w:rsidRDefault="00EB65AC">
      <w:pPr>
        <w:widowControl/>
        <w:numPr>
          <w:ilvl w:val="0"/>
          <w:numId w:val="2"/>
        </w:numPr>
        <w:pBdr>
          <w:top w:val="nil"/>
          <w:left w:val="nil"/>
          <w:bottom w:val="nil"/>
          <w:right w:val="nil"/>
          <w:between w:val="nil"/>
        </w:pBdr>
        <w:spacing w:before="0" w:line="276" w:lineRule="auto"/>
        <w:rPr>
          <w:color w:val="000000"/>
          <w:sz w:val="20"/>
          <w:szCs w:val="20"/>
        </w:rPr>
      </w:pPr>
      <w:r>
        <w:rPr>
          <w:color w:val="000000"/>
          <w:sz w:val="20"/>
          <w:szCs w:val="20"/>
        </w:rPr>
        <w:t>Human-interest stories/case studies, presenting beneficiary experiences before and after participation in project-supported interventions.</w:t>
      </w:r>
    </w:p>
    <w:p w14:paraId="608EC0A9" w14:textId="77777777" w:rsidR="009C3927" w:rsidRDefault="00EB65AC">
      <w:pPr>
        <w:widowControl/>
        <w:numPr>
          <w:ilvl w:val="0"/>
          <w:numId w:val="2"/>
        </w:numPr>
        <w:pBdr>
          <w:top w:val="nil"/>
          <w:left w:val="nil"/>
          <w:bottom w:val="nil"/>
          <w:right w:val="nil"/>
          <w:between w:val="nil"/>
        </w:pBdr>
        <w:spacing w:before="0" w:line="276" w:lineRule="auto"/>
        <w:rPr>
          <w:color w:val="000000"/>
          <w:sz w:val="20"/>
          <w:szCs w:val="20"/>
        </w:rPr>
      </w:pPr>
      <w:r>
        <w:rPr>
          <w:color w:val="000000"/>
          <w:sz w:val="20"/>
          <w:szCs w:val="20"/>
        </w:rPr>
        <w:t>Short video interviews/testimonials, edited for publication and adapted for social</w:t>
      </w:r>
      <w:r>
        <w:rPr>
          <w:color w:val="000000"/>
          <w:sz w:val="20"/>
          <w:szCs w:val="20"/>
        </w:rPr>
        <w:t xml:space="preserve"> media use.</w:t>
      </w:r>
    </w:p>
    <w:p w14:paraId="5F81F506" w14:textId="77777777" w:rsidR="009C3927" w:rsidRDefault="00EB65AC">
      <w:pPr>
        <w:widowControl/>
        <w:numPr>
          <w:ilvl w:val="0"/>
          <w:numId w:val="2"/>
        </w:numPr>
        <w:pBdr>
          <w:top w:val="nil"/>
          <w:left w:val="nil"/>
          <w:bottom w:val="nil"/>
          <w:right w:val="nil"/>
          <w:between w:val="nil"/>
        </w:pBdr>
        <w:spacing w:before="0" w:line="276" w:lineRule="auto"/>
        <w:rPr>
          <w:color w:val="000000"/>
          <w:sz w:val="20"/>
          <w:szCs w:val="20"/>
        </w:rPr>
      </w:pPr>
      <w:r>
        <w:rPr>
          <w:color w:val="000000"/>
          <w:sz w:val="20"/>
          <w:szCs w:val="20"/>
        </w:rPr>
        <w:t>Photo stories and/or photo materials, including captions and beneficiary quotes where relevant.</w:t>
      </w:r>
    </w:p>
    <w:p w14:paraId="17A1DB06" w14:textId="77777777" w:rsidR="009C3927" w:rsidRDefault="00EB65AC">
      <w:pPr>
        <w:widowControl/>
        <w:numPr>
          <w:ilvl w:val="0"/>
          <w:numId w:val="2"/>
        </w:numPr>
        <w:pBdr>
          <w:top w:val="nil"/>
          <w:left w:val="nil"/>
          <w:bottom w:val="nil"/>
          <w:right w:val="nil"/>
          <w:between w:val="nil"/>
        </w:pBdr>
        <w:spacing w:before="0" w:line="276" w:lineRule="auto"/>
        <w:rPr>
          <w:color w:val="000000"/>
          <w:sz w:val="20"/>
          <w:szCs w:val="20"/>
        </w:rPr>
      </w:pPr>
      <w:r>
        <w:rPr>
          <w:color w:val="000000"/>
          <w:sz w:val="20"/>
          <w:szCs w:val="20"/>
        </w:rPr>
        <w:t>Social media content package, including suggested posts, short captions, quote cards or text for visual posts, and proposed publication angles.</w:t>
      </w:r>
    </w:p>
    <w:p w14:paraId="375C219D" w14:textId="77777777" w:rsidR="009C3927" w:rsidRDefault="00EB65AC">
      <w:pPr>
        <w:widowControl/>
        <w:numPr>
          <w:ilvl w:val="0"/>
          <w:numId w:val="2"/>
        </w:numPr>
        <w:pBdr>
          <w:top w:val="nil"/>
          <w:left w:val="nil"/>
          <w:bottom w:val="nil"/>
          <w:right w:val="nil"/>
          <w:between w:val="nil"/>
        </w:pBdr>
        <w:spacing w:before="0" w:line="276" w:lineRule="auto"/>
        <w:rPr>
          <w:color w:val="000000"/>
          <w:sz w:val="20"/>
          <w:szCs w:val="20"/>
        </w:rPr>
      </w:pPr>
      <w:r>
        <w:rPr>
          <w:color w:val="000000"/>
          <w:sz w:val="20"/>
          <w:szCs w:val="20"/>
        </w:rPr>
        <w:t>Asse</w:t>
      </w:r>
      <w:r>
        <w:rPr>
          <w:color w:val="000000"/>
          <w:sz w:val="20"/>
          <w:szCs w:val="20"/>
        </w:rPr>
        <w:t>ssment brief/report, summarizing:</w:t>
      </w:r>
    </w:p>
    <w:p w14:paraId="648252DC" w14:textId="77777777" w:rsidR="009C3927" w:rsidRDefault="00EB65AC">
      <w:pPr>
        <w:widowControl/>
        <w:numPr>
          <w:ilvl w:val="1"/>
          <w:numId w:val="2"/>
        </w:numPr>
        <w:pBdr>
          <w:top w:val="nil"/>
          <w:left w:val="nil"/>
          <w:bottom w:val="nil"/>
          <w:right w:val="nil"/>
          <w:between w:val="nil"/>
        </w:pBdr>
        <w:spacing w:before="0" w:line="276" w:lineRule="auto"/>
        <w:rPr>
          <w:color w:val="000000"/>
          <w:sz w:val="20"/>
          <w:szCs w:val="20"/>
        </w:rPr>
      </w:pPr>
      <w:r>
        <w:rPr>
          <w:color w:val="000000"/>
          <w:sz w:val="20"/>
          <w:szCs w:val="20"/>
        </w:rPr>
        <w:t>key before/after changes identified through the stories and interviews;</w:t>
      </w:r>
    </w:p>
    <w:p w14:paraId="76B19F0E" w14:textId="77777777" w:rsidR="009C3927" w:rsidRDefault="00EB65AC">
      <w:pPr>
        <w:widowControl/>
        <w:numPr>
          <w:ilvl w:val="1"/>
          <w:numId w:val="2"/>
        </w:numPr>
        <w:pBdr>
          <w:top w:val="nil"/>
          <w:left w:val="nil"/>
          <w:bottom w:val="nil"/>
          <w:right w:val="nil"/>
          <w:between w:val="nil"/>
        </w:pBdr>
        <w:spacing w:before="0" w:line="276" w:lineRule="auto"/>
        <w:rPr>
          <w:color w:val="000000"/>
          <w:sz w:val="20"/>
          <w:szCs w:val="20"/>
        </w:rPr>
      </w:pPr>
      <w:r>
        <w:rPr>
          <w:color w:val="000000"/>
          <w:sz w:val="20"/>
          <w:szCs w:val="20"/>
        </w:rPr>
        <w:t>which interventions generated the strongest visibility and results;</w:t>
      </w:r>
    </w:p>
    <w:p w14:paraId="172FD3D3" w14:textId="77777777" w:rsidR="009C3927" w:rsidRDefault="00EB65AC">
      <w:pPr>
        <w:widowControl/>
        <w:numPr>
          <w:ilvl w:val="1"/>
          <w:numId w:val="2"/>
        </w:numPr>
        <w:pBdr>
          <w:top w:val="nil"/>
          <w:left w:val="nil"/>
          <w:bottom w:val="nil"/>
          <w:right w:val="nil"/>
          <w:between w:val="nil"/>
        </w:pBdr>
        <w:spacing w:before="0" w:line="276" w:lineRule="auto"/>
        <w:rPr>
          <w:color w:val="000000"/>
          <w:sz w:val="20"/>
          <w:szCs w:val="20"/>
        </w:rPr>
      </w:pPr>
      <w:r>
        <w:rPr>
          <w:color w:val="000000"/>
          <w:sz w:val="20"/>
          <w:szCs w:val="20"/>
        </w:rPr>
        <w:t>key lessons learned from the storytelling and assessment process;</w:t>
      </w:r>
    </w:p>
    <w:p w14:paraId="20DE0352" w14:textId="77777777" w:rsidR="009C3927" w:rsidRDefault="00EB65AC">
      <w:pPr>
        <w:widowControl/>
        <w:numPr>
          <w:ilvl w:val="1"/>
          <w:numId w:val="2"/>
        </w:numPr>
        <w:pBdr>
          <w:top w:val="nil"/>
          <w:left w:val="nil"/>
          <w:bottom w:val="nil"/>
          <w:right w:val="nil"/>
          <w:between w:val="nil"/>
        </w:pBdr>
        <w:spacing w:before="0" w:line="276" w:lineRule="auto"/>
        <w:rPr>
          <w:color w:val="000000"/>
          <w:sz w:val="20"/>
          <w:szCs w:val="20"/>
        </w:rPr>
      </w:pPr>
      <w:r>
        <w:rPr>
          <w:color w:val="000000"/>
          <w:sz w:val="20"/>
          <w:szCs w:val="20"/>
        </w:rPr>
        <w:t xml:space="preserve">recommendations for future visibility, outreach, and promotion of </w:t>
      </w:r>
      <w:proofErr w:type="spellStart"/>
      <w:r>
        <w:rPr>
          <w:color w:val="000000"/>
          <w:sz w:val="20"/>
          <w:szCs w:val="20"/>
        </w:rPr>
        <w:t>programmes</w:t>
      </w:r>
      <w:proofErr w:type="spellEnd"/>
      <w:r>
        <w:rPr>
          <w:color w:val="000000"/>
          <w:sz w:val="20"/>
          <w:szCs w:val="20"/>
        </w:rPr>
        <w:t xml:space="preserve"> delivered by market actors.</w:t>
      </w:r>
    </w:p>
    <w:p w14:paraId="00322713" w14:textId="77777777" w:rsidR="009C3927" w:rsidRDefault="00EB65AC">
      <w:pPr>
        <w:widowControl/>
        <w:numPr>
          <w:ilvl w:val="0"/>
          <w:numId w:val="2"/>
        </w:numPr>
        <w:pBdr>
          <w:top w:val="nil"/>
          <w:left w:val="nil"/>
          <w:bottom w:val="nil"/>
          <w:right w:val="nil"/>
          <w:between w:val="nil"/>
        </w:pBdr>
        <w:spacing w:before="0" w:line="276" w:lineRule="auto"/>
        <w:rPr>
          <w:color w:val="000000"/>
          <w:sz w:val="20"/>
          <w:szCs w:val="20"/>
        </w:rPr>
      </w:pPr>
      <w:r>
        <w:rPr>
          <w:color w:val="000000"/>
          <w:sz w:val="20"/>
          <w:szCs w:val="20"/>
        </w:rPr>
        <w:t>Raw materials package, including raw photos, raw video/audio files, transcripts, translations, consent forms, and editable files, to be delivered to an</w:t>
      </w:r>
      <w:r>
        <w:rPr>
          <w:color w:val="000000"/>
          <w:sz w:val="20"/>
          <w:szCs w:val="20"/>
        </w:rPr>
        <w:t>d owned by Help.</w:t>
      </w:r>
    </w:p>
    <w:p w14:paraId="1F11C5EB" w14:textId="77777777" w:rsidR="009C3927" w:rsidRDefault="00EB65AC">
      <w:pPr>
        <w:widowControl/>
        <w:numPr>
          <w:ilvl w:val="0"/>
          <w:numId w:val="2"/>
        </w:numPr>
        <w:pBdr>
          <w:top w:val="nil"/>
          <w:left w:val="nil"/>
          <w:bottom w:val="nil"/>
          <w:right w:val="nil"/>
          <w:between w:val="nil"/>
        </w:pBdr>
        <w:spacing w:before="0" w:after="120" w:line="276" w:lineRule="auto"/>
        <w:rPr>
          <w:color w:val="000000"/>
          <w:sz w:val="20"/>
          <w:szCs w:val="20"/>
        </w:rPr>
      </w:pPr>
      <w:r>
        <w:rPr>
          <w:color w:val="000000"/>
          <w:sz w:val="20"/>
          <w:szCs w:val="20"/>
        </w:rPr>
        <w:t>Final campaign package, including all final edited and approved materials, in 4K quality, prepared in formats suitable for online publication and future use by Help.</w:t>
      </w:r>
    </w:p>
    <w:p w14:paraId="07E27CD3" w14:textId="77777777" w:rsidR="009C3927" w:rsidRDefault="00EB65AC">
      <w:pPr>
        <w:widowControl/>
        <w:spacing w:before="0" w:line="276" w:lineRule="auto"/>
        <w:rPr>
          <w:b/>
          <w:bCs/>
          <w:sz w:val="20"/>
          <w:szCs w:val="20"/>
        </w:rPr>
      </w:pPr>
      <w:r>
        <w:rPr>
          <w:b/>
          <w:bCs/>
          <w:sz w:val="20"/>
          <w:szCs w:val="20"/>
        </w:rPr>
        <w:t>Stakeholders to involve in the Service</w:t>
      </w:r>
    </w:p>
    <w:p w14:paraId="16DB7236" w14:textId="77777777" w:rsidR="009C3927" w:rsidRDefault="00EB65AC">
      <w:pPr>
        <w:widowControl/>
        <w:spacing w:before="0" w:line="276" w:lineRule="auto"/>
        <w:rPr>
          <w:sz w:val="20"/>
          <w:szCs w:val="20"/>
        </w:rPr>
      </w:pPr>
      <w:r>
        <w:rPr>
          <w:sz w:val="20"/>
          <w:szCs w:val="20"/>
        </w:rPr>
        <w:t>The team is expected to involve Market Actors acros</w:t>
      </w:r>
      <w:r>
        <w:rPr>
          <w:sz w:val="20"/>
          <w:szCs w:val="20"/>
        </w:rPr>
        <w:t>s the region as well as to identify and consult with other relevant stakeholders throughout the service provision.</w:t>
      </w:r>
    </w:p>
    <w:p w14:paraId="7BB946FF" w14:textId="77777777" w:rsidR="009C3927" w:rsidRDefault="009C3927">
      <w:pPr>
        <w:widowControl/>
        <w:spacing w:before="0" w:line="276" w:lineRule="auto"/>
        <w:rPr>
          <w:b/>
          <w:bCs/>
          <w:sz w:val="20"/>
          <w:szCs w:val="20"/>
        </w:rPr>
      </w:pPr>
    </w:p>
    <w:p w14:paraId="0DE5AC7C" w14:textId="77777777" w:rsidR="009C3927" w:rsidRDefault="00EB65AC">
      <w:pPr>
        <w:widowControl/>
        <w:spacing w:before="0" w:line="276" w:lineRule="auto"/>
        <w:rPr>
          <w:b/>
          <w:bCs/>
          <w:sz w:val="20"/>
          <w:szCs w:val="20"/>
        </w:rPr>
      </w:pPr>
      <w:r>
        <w:rPr>
          <w:b/>
          <w:bCs/>
          <w:sz w:val="20"/>
          <w:szCs w:val="20"/>
        </w:rPr>
        <w:t xml:space="preserve">Deliverables and Schedule </w:t>
      </w:r>
    </w:p>
    <w:p w14:paraId="3F16D0A9" w14:textId="77777777" w:rsidR="009C3927" w:rsidRDefault="00EB65AC">
      <w:pPr>
        <w:widowControl/>
        <w:spacing w:before="0" w:after="120" w:line="276" w:lineRule="auto"/>
        <w:rPr>
          <w:sz w:val="20"/>
          <w:szCs w:val="20"/>
        </w:rPr>
      </w:pPr>
      <w:r>
        <w:rPr>
          <w:sz w:val="20"/>
          <w:szCs w:val="20"/>
        </w:rPr>
        <w:t>Deadline for submission of the offer is July 26, 2026.</w:t>
      </w:r>
    </w:p>
    <w:p w14:paraId="694FC566" w14:textId="77777777" w:rsidR="009C3927" w:rsidRDefault="00EB65AC">
      <w:pPr>
        <w:widowControl/>
        <w:spacing w:before="0" w:after="120" w:line="276" w:lineRule="auto"/>
        <w:rPr>
          <w:sz w:val="20"/>
          <w:szCs w:val="20"/>
        </w:rPr>
      </w:pPr>
      <w:r>
        <w:rPr>
          <w:sz w:val="20"/>
          <w:szCs w:val="20"/>
        </w:rPr>
        <w:t xml:space="preserve">Deadline for signing a contract with the service provider </w:t>
      </w:r>
      <w:r>
        <w:rPr>
          <w:sz w:val="20"/>
          <w:szCs w:val="20"/>
        </w:rPr>
        <w:t>is July 31, 2026.</w:t>
      </w:r>
    </w:p>
    <w:p w14:paraId="3454CA60" w14:textId="77777777" w:rsidR="009C3927" w:rsidRDefault="00EB65AC">
      <w:pPr>
        <w:widowControl/>
        <w:spacing w:before="0" w:after="120" w:line="276" w:lineRule="auto"/>
        <w:rPr>
          <w:sz w:val="20"/>
          <w:szCs w:val="20"/>
        </w:rPr>
      </w:pPr>
      <w:r>
        <w:rPr>
          <w:sz w:val="20"/>
          <w:szCs w:val="20"/>
        </w:rPr>
        <w:t>Deadline for the assignment is October 31, 2026.</w:t>
      </w:r>
    </w:p>
    <w:p w14:paraId="33E48311" w14:textId="77777777" w:rsidR="009C3927" w:rsidRDefault="009C3927">
      <w:pPr>
        <w:widowControl/>
        <w:spacing w:before="0" w:line="276" w:lineRule="auto"/>
        <w:rPr>
          <w:sz w:val="20"/>
          <w:szCs w:val="20"/>
        </w:rPr>
      </w:pPr>
    </w:p>
    <w:p w14:paraId="6084F3DF" w14:textId="77777777" w:rsidR="009C3927" w:rsidRDefault="00EB65AC">
      <w:pPr>
        <w:widowControl/>
        <w:spacing w:before="0" w:line="276" w:lineRule="auto"/>
        <w:rPr>
          <w:b/>
          <w:bCs/>
          <w:sz w:val="20"/>
          <w:szCs w:val="20"/>
        </w:rPr>
      </w:pPr>
      <w:r>
        <w:rPr>
          <w:b/>
          <w:bCs/>
          <w:sz w:val="20"/>
          <w:szCs w:val="20"/>
        </w:rPr>
        <w:t xml:space="preserve">Additional References or Resources </w:t>
      </w:r>
    </w:p>
    <w:p w14:paraId="678CA3E7" w14:textId="77777777" w:rsidR="009C3927" w:rsidRDefault="00EB65AC">
      <w:pPr>
        <w:widowControl/>
        <w:spacing w:before="0" w:line="276" w:lineRule="auto"/>
        <w:rPr>
          <w:sz w:val="20"/>
          <w:szCs w:val="20"/>
        </w:rPr>
      </w:pPr>
      <w:r>
        <w:rPr>
          <w:sz w:val="20"/>
          <w:szCs w:val="20"/>
        </w:rPr>
        <w:t>All resources particularly relevant to the assignment will be provided to the service provider by Help. These may include project documents, interventio</w:t>
      </w:r>
      <w:r>
        <w:rPr>
          <w:sz w:val="20"/>
          <w:szCs w:val="20"/>
        </w:rPr>
        <w:t>n descriptions, existing monitoring data, partner contact information, previous visibility materials, branding and communication guidelines, and any other relevant documents.</w:t>
      </w:r>
    </w:p>
    <w:p w14:paraId="1978B25B" w14:textId="77777777" w:rsidR="009C3927" w:rsidRDefault="00EB65AC">
      <w:pPr>
        <w:widowControl/>
        <w:spacing w:before="0" w:line="276" w:lineRule="auto"/>
        <w:rPr>
          <w:sz w:val="20"/>
          <w:szCs w:val="20"/>
        </w:rPr>
      </w:pPr>
      <w:r>
        <w:rPr>
          <w:sz w:val="20"/>
          <w:szCs w:val="20"/>
        </w:rPr>
        <w:t>Any additional information required for the successful implementation of the assi</w:t>
      </w:r>
      <w:r>
        <w:rPr>
          <w:sz w:val="20"/>
          <w:szCs w:val="20"/>
        </w:rPr>
        <w:t>gnment may be provided upon request and subject to availability.</w:t>
      </w:r>
    </w:p>
    <w:p w14:paraId="465F13F1" w14:textId="77777777" w:rsidR="009C3927" w:rsidRDefault="009C3927">
      <w:pPr>
        <w:widowControl/>
        <w:spacing w:before="0" w:line="276" w:lineRule="auto"/>
        <w:rPr>
          <w:sz w:val="20"/>
          <w:szCs w:val="20"/>
        </w:rPr>
      </w:pPr>
    </w:p>
    <w:p w14:paraId="488CD7F2" w14:textId="77777777" w:rsidR="009C3927" w:rsidRDefault="00EB65AC">
      <w:pPr>
        <w:widowControl/>
        <w:spacing w:before="0" w:line="276" w:lineRule="auto"/>
        <w:rPr>
          <w:b/>
          <w:bCs/>
          <w:sz w:val="20"/>
          <w:szCs w:val="20"/>
        </w:rPr>
      </w:pPr>
      <w:r>
        <w:rPr>
          <w:b/>
          <w:bCs/>
          <w:sz w:val="20"/>
          <w:szCs w:val="20"/>
        </w:rPr>
        <w:t xml:space="preserve">Qualification requirements for the service provider </w:t>
      </w:r>
    </w:p>
    <w:p w14:paraId="5E453F1F" w14:textId="77777777" w:rsidR="009C3927" w:rsidRDefault="009C3927">
      <w:pPr>
        <w:widowControl/>
        <w:spacing w:before="0" w:line="276" w:lineRule="auto"/>
        <w:rPr>
          <w:b/>
          <w:bCs/>
          <w:sz w:val="20"/>
          <w:szCs w:val="20"/>
        </w:rPr>
      </w:pPr>
    </w:p>
    <w:p w14:paraId="21936ACB" w14:textId="77777777" w:rsidR="009C3927" w:rsidRDefault="00EB65AC">
      <w:pPr>
        <w:widowControl/>
        <w:spacing w:before="0" w:line="276" w:lineRule="auto"/>
        <w:rPr>
          <w:sz w:val="20"/>
          <w:szCs w:val="20"/>
        </w:rPr>
      </w:pPr>
      <w:r>
        <w:rPr>
          <w:b/>
          <w:bCs/>
          <w:sz w:val="20"/>
          <w:szCs w:val="20"/>
        </w:rPr>
        <w:t xml:space="preserve">Relevant experience: </w:t>
      </w:r>
      <w:r>
        <w:rPr>
          <w:sz w:val="20"/>
          <w:szCs w:val="20"/>
        </w:rPr>
        <w:t>Proven experience in designing and implementing visibility, communication, storytelling, assessment, or impact docu</w:t>
      </w:r>
      <w:r>
        <w:rPr>
          <w:sz w:val="20"/>
          <w:szCs w:val="20"/>
        </w:rPr>
        <w:t>mentation assignments.</w:t>
      </w:r>
    </w:p>
    <w:p w14:paraId="2F74C21E" w14:textId="77777777" w:rsidR="009C3927" w:rsidRDefault="00EB65AC">
      <w:pPr>
        <w:widowControl/>
        <w:spacing w:before="0" w:line="276" w:lineRule="auto"/>
        <w:rPr>
          <w:sz w:val="20"/>
          <w:szCs w:val="20"/>
        </w:rPr>
      </w:pPr>
      <w:r>
        <w:rPr>
          <w:b/>
          <w:bCs/>
          <w:sz w:val="20"/>
          <w:szCs w:val="20"/>
        </w:rPr>
        <w:t xml:space="preserve">Storytelling and content production skills: </w:t>
      </w:r>
      <w:r>
        <w:rPr>
          <w:sz w:val="20"/>
          <w:szCs w:val="20"/>
        </w:rPr>
        <w:t>Strong ability to develop human-interest stories, beneficiary case studies, interviews, social media content, photo stories, and video materials.</w:t>
      </w:r>
    </w:p>
    <w:p w14:paraId="2D47C09B" w14:textId="77777777" w:rsidR="009C3927" w:rsidRDefault="00EB65AC">
      <w:pPr>
        <w:widowControl/>
        <w:spacing w:before="0" w:line="276" w:lineRule="auto"/>
        <w:rPr>
          <w:sz w:val="20"/>
          <w:szCs w:val="20"/>
        </w:rPr>
      </w:pPr>
      <w:r>
        <w:rPr>
          <w:b/>
          <w:bCs/>
          <w:sz w:val="20"/>
          <w:szCs w:val="20"/>
        </w:rPr>
        <w:t>Assessment skills:</w:t>
      </w:r>
      <w:r>
        <w:rPr>
          <w:sz w:val="20"/>
          <w:szCs w:val="20"/>
        </w:rPr>
        <w:t xml:space="preserve"> Demonstrated ability to </w:t>
      </w:r>
      <w:r>
        <w:rPr>
          <w:sz w:val="20"/>
          <w:szCs w:val="20"/>
        </w:rPr>
        <w:t>conduct qualitative assessment, beneficiary interviews, and documentation of project interventions.</w:t>
      </w:r>
    </w:p>
    <w:p w14:paraId="34B4CDA1" w14:textId="77777777" w:rsidR="009C3927" w:rsidRDefault="00EB65AC">
      <w:pPr>
        <w:widowControl/>
        <w:spacing w:before="0" w:line="276" w:lineRule="auto"/>
        <w:rPr>
          <w:sz w:val="20"/>
          <w:szCs w:val="20"/>
        </w:rPr>
      </w:pPr>
      <w:r>
        <w:rPr>
          <w:b/>
          <w:bCs/>
          <w:sz w:val="20"/>
          <w:szCs w:val="20"/>
        </w:rPr>
        <w:t>Video and photography capacity:</w:t>
      </w:r>
      <w:r>
        <w:rPr>
          <w:sz w:val="20"/>
          <w:szCs w:val="20"/>
        </w:rPr>
        <w:t xml:space="preserve"> Proven experience in producing high-quality visual materials suitable for social media and public communication.</w:t>
      </w:r>
    </w:p>
    <w:p w14:paraId="174172BB" w14:textId="77777777" w:rsidR="009C3927" w:rsidRDefault="00EB65AC">
      <w:pPr>
        <w:widowControl/>
        <w:spacing w:before="0" w:line="276" w:lineRule="auto"/>
        <w:rPr>
          <w:sz w:val="20"/>
          <w:szCs w:val="20"/>
        </w:rPr>
      </w:pPr>
      <w:r>
        <w:rPr>
          <w:b/>
          <w:bCs/>
          <w:sz w:val="20"/>
          <w:szCs w:val="20"/>
        </w:rPr>
        <w:t>Translation</w:t>
      </w:r>
      <w:r>
        <w:rPr>
          <w:b/>
          <w:bCs/>
          <w:sz w:val="20"/>
          <w:szCs w:val="20"/>
        </w:rPr>
        <w:t xml:space="preserve"> and multilingual capacity:</w:t>
      </w:r>
      <w:r>
        <w:rPr>
          <w:sz w:val="20"/>
          <w:szCs w:val="20"/>
        </w:rPr>
        <w:t xml:space="preserve"> Ability to conduct interviews in relevant local languages and provide accurate translation into English.</w:t>
      </w:r>
    </w:p>
    <w:p w14:paraId="44DB3039" w14:textId="77777777" w:rsidR="009C3927" w:rsidRDefault="00EB65AC">
      <w:pPr>
        <w:widowControl/>
        <w:spacing w:before="0" w:line="276" w:lineRule="auto"/>
        <w:rPr>
          <w:sz w:val="20"/>
          <w:szCs w:val="20"/>
        </w:rPr>
      </w:pPr>
      <w:r>
        <w:rPr>
          <w:b/>
          <w:bCs/>
          <w:sz w:val="20"/>
          <w:szCs w:val="20"/>
        </w:rPr>
        <w:lastRenderedPageBreak/>
        <w:t>Ethical and inclusive approach:</w:t>
      </w:r>
      <w:r>
        <w:rPr>
          <w:sz w:val="20"/>
          <w:szCs w:val="20"/>
        </w:rPr>
        <w:t xml:space="preserve"> Experience working with vulnerable, disadvantaged, or excluded groups, with strong understa</w:t>
      </w:r>
      <w:r>
        <w:rPr>
          <w:sz w:val="20"/>
          <w:szCs w:val="20"/>
        </w:rPr>
        <w:t>nding of informed consent, safeguarding, ethical storytelling, dignity, and data protection.</w:t>
      </w:r>
    </w:p>
    <w:p w14:paraId="27D5CEB4" w14:textId="77777777" w:rsidR="009C3927" w:rsidRDefault="00EB65AC">
      <w:pPr>
        <w:widowControl/>
        <w:spacing w:before="0" w:line="276" w:lineRule="auto"/>
        <w:rPr>
          <w:sz w:val="20"/>
          <w:szCs w:val="20"/>
        </w:rPr>
      </w:pPr>
      <w:r>
        <w:rPr>
          <w:b/>
          <w:bCs/>
          <w:sz w:val="20"/>
          <w:szCs w:val="20"/>
        </w:rPr>
        <w:t>Regional experience:</w:t>
      </w:r>
      <w:r>
        <w:rPr>
          <w:sz w:val="20"/>
          <w:szCs w:val="20"/>
        </w:rPr>
        <w:t xml:space="preserve"> Experience working in Moldova, Georgia, Armenia, and/or Ukraine will be considered an asset. Familiarity with the program will be considered an asset.</w:t>
      </w:r>
    </w:p>
    <w:p w14:paraId="50679A9E" w14:textId="77777777" w:rsidR="009C3927" w:rsidRDefault="00EB65AC">
      <w:pPr>
        <w:widowControl/>
        <w:spacing w:before="0" w:line="276" w:lineRule="auto"/>
        <w:rPr>
          <w:sz w:val="20"/>
          <w:szCs w:val="20"/>
        </w:rPr>
      </w:pPr>
      <w:r>
        <w:rPr>
          <w:b/>
          <w:bCs/>
          <w:sz w:val="20"/>
          <w:szCs w:val="20"/>
        </w:rPr>
        <w:t>Branding and visibility compliance</w:t>
      </w:r>
      <w:r>
        <w:rPr>
          <w:sz w:val="20"/>
          <w:szCs w:val="20"/>
        </w:rPr>
        <w:t xml:space="preserve">: Ability to apply donor and </w:t>
      </w:r>
      <w:proofErr w:type="spellStart"/>
      <w:r>
        <w:rPr>
          <w:sz w:val="20"/>
          <w:szCs w:val="20"/>
        </w:rPr>
        <w:t>organisational</w:t>
      </w:r>
      <w:proofErr w:type="spellEnd"/>
      <w:r>
        <w:rPr>
          <w:sz w:val="20"/>
          <w:szCs w:val="20"/>
        </w:rPr>
        <w:t xml:space="preserve"> branding guidelines, inclu</w:t>
      </w:r>
      <w:r>
        <w:rPr>
          <w:sz w:val="20"/>
          <w:szCs w:val="20"/>
        </w:rPr>
        <w:t xml:space="preserve">ding those of Help, RECONOMY, </w:t>
      </w:r>
      <w:proofErr w:type="spellStart"/>
      <w:r>
        <w:rPr>
          <w:sz w:val="20"/>
          <w:szCs w:val="20"/>
        </w:rPr>
        <w:t>Helvetas</w:t>
      </w:r>
      <w:proofErr w:type="spellEnd"/>
      <w:r>
        <w:rPr>
          <w:sz w:val="20"/>
          <w:szCs w:val="20"/>
        </w:rPr>
        <w:t xml:space="preserve">, and </w:t>
      </w:r>
      <w:proofErr w:type="spellStart"/>
      <w:r>
        <w:rPr>
          <w:sz w:val="20"/>
          <w:szCs w:val="20"/>
        </w:rPr>
        <w:t>Sida</w:t>
      </w:r>
      <w:proofErr w:type="spellEnd"/>
      <w:r>
        <w:rPr>
          <w:sz w:val="20"/>
          <w:szCs w:val="20"/>
        </w:rPr>
        <w:t>.</w:t>
      </w:r>
    </w:p>
    <w:p w14:paraId="31A38753" w14:textId="77777777" w:rsidR="009C3927" w:rsidRDefault="00EB65AC">
      <w:pPr>
        <w:widowControl/>
        <w:spacing w:before="0" w:line="276" w:lineRule="auto"/>
        <w:rPr>
          <w:sz w:val="20"/>
          <w:szCs w:val="20"/>
        </w:rPr>
      </w:pPr>
      <w:r>
        <w:rPr>
          <w:b/>
          <w:bCs/>
          <w:sz w:val="20"/>
          <w:szCs w:val="20"/>
        </w:rPr>
        <w:t>Communication:</w:t>
      </w:r>
      <w:r>
        <w:rPr>
          <w:sz w:val="20"/>
          <w:szCs w:val="20"/>
        </w:rPr>
        <w:t xml:space="preserve"> Excellent written and verbal communication skills, with the ability to present complex project results in a clear, accessible, and engaging way for the general public.</w:t>
      </w:r>
    </w:p>
    <w:p w14:paraId="698B5284" w14:textId="77777777" w:rsidR="009C3927" w:rsidRDefault="009C3927">
      <w:pPr>
        <w:widowControl/>
        <w:spacing w:before="0" w:line="276" w:lineRule="auto"/>
        <w:rPr>
          <w:sz w:val="20"/>
          <w:szCs w:val="20"/>
        </w:rPr>
      </w:pPr>
    </w:p>
    <w:p w14:paraId="20E98A37" w14:textId="77777777" w:rsidR="009C3927" w:rsidRDefault="00EB65AC">
      <w:pPr>
        <w:widowControl/>
        <w:pBdr>
          <w:bottom w:val="single" w:sz="4" w:space="1" w:color="000000"/>
        </w:pBdr>
        <w:spacing w:before="0" w:after="120" w:line="276" w:lineRule="auto"/>
        <w:rPr>
          <w:sz w:val="20"/>
          <w:szCs w:val="20"/>
        </w:rPr>
      </w:pPr>
      <w:r>
        <w:rPr>
          <w:b/>
          <w:bCs/>
          <w:sz w:val="20"/>
          <w:szCs w:val="20"/>
        </w:rPr>
        <w:t>Required documents</w:t>
      </w:r>
      <w:r>
        <w:rPr>
          <w:sz w:val="20"/>
          <w:szCs w:val="20"/>
        </w:rPr>
        <w:t xml:space="preserve"> </w:t>
      </w:r>
    </w:p>
    <w:p w14:paraId="3A6827EA" w14:textId="77777777" w:rsidR="009C3927" w:rsidRDefault="00EB65AC">
      <w:pPr>
        <w:numPr>
          <w:ilvl w:val="0"/>
          <w:numId w:val="3"/>
        </w:numPr>
        <w:pBdr>
          <w:top w:val="nil"/>
          <w:left w:val="nil"/>
          <w:bottom w:val="nil"/>
          <w:right w:val="nil"/>
          <w:between w:val="nil"/>
        </w:pBdr>
        <w:rPr>
          <w:color w:val="000000"/>
          <w:sz w:val="20"/>
          <w:szCs w:val="20"/>
        </w:rPr>
      </w:pPr>
      <w:r>
        <w:rPr>
          <w:color w:val="000000"/>
          <w:sz w:val="20"/>
          <w:szCs w:val="20"/>
        </w:rPr>
        <w:t>An</w:t>
      </w:r>
      <w:r>
        <w:rPr>
          <w:color w:val="000000"/>
          <w:sz w:val="20"/>
          <w:szCs w:val="20"/>
        </w:rPr>
        <w:t xml:space="preserve"> updated CV of the team leader or company profile </w:t>
      </w:r>
      <w:r>
        <w:rPr>
          <w:sz w:val="20"/>
          <w:szCs w:val="20"/>
        </w:rPr>
        <w:t>along with CVs of engaged experts</w:t>
      </w:r>
      <w:r>
        <w:rPr>
          <w:color w:val="000000"/>
          <w:sz w:val="20"/>
          <w:szCs w:val="20"/>
        </w:rPr>
        <w:t>;</w:t>
      </w:r>
    </w:p>
    <w:p w14:paraId="48CFFDDF" w14:textId="77777777" w:rsidR="009C3927" w:rsidRDefault="00EB65AC">
      <w:pPr>
        <w:numPr>
          <w:ilvl w:val="0"/>
          <w:numId w:val="3"/>
        </w:numPr>
        <w:pBdr>
          <w:top w:val="nil"/>
          <w:left w:val="nil"/>
          <w:bottom w:val="nil"/>
          <w:right w:val="nil"/>
          <w:between w:val="nil"/>
        </w:pBdr>
        <w:spacing w:before="0"/>
        <w:rPr>
          <w:sz w:val="20"/>
          <w:szCs w:val="20"/>
        </w:rPr>
      </w:pPr>
      <w:r>
        <w:rPr>
          <w:color w:val="000000"/>
          <w:sz w:val="20"/>
          <w:szCs w:val="20"/>
        </w:rPr>
        <w:t xml:space="preserve">Portfolio of completed assignments related to the </w:t>
      </w:r>
      <w:proofErr w:type="spellStart"/>
      <w:r>
        <w:rPr>
          <w:color w:val="000000"/>
          <w:sz w:val="20"/>
          <w:szCs w:val="20"/>
        </w:rPr>
        <w:t>ToR</w:t>
      </w:r>
      <w:proofErr w:type="spellEnd"/>
      <w:r>
        <w:rPr>
          <w:color w:val="000000"/>
          <w:sz w:val="20"/>
          <w:szCs w:val="20"/>
        </w:rPr>
        <w:t xml:space="preserve"> subject, including examples of storytelling, visibility </w:t>
      </w:r>
      <w:r>
        <w:rPr>
          <w:color w:val="000000"/>
          <w:sz w:val="20"/>
          <w:szCs w:val="20"/>
          <w:highlight w:val="white"/>
        </w:rPr>
        <w:t xml:space="preserve">campaigns, video </w:t>
      </w:r>
      <w:r>
        <w:rPr>
          <w:sz w:val="20"/>
          <w:szCs w:val="20"/>
        </w:rPr>
        <w:t>production</w:t>
      </w:r>
      <w:r>
        <w:rPr>
          <w:color w:val="000000"/>
          <w:sz w:val="20"/>
          <w:szCs w:val="20"/>
          <w:highlight w:val="white"/>
        </w:rPr>
        <w:t>, case studies, or assessment work;</w:t>
      </w:r>
    </w:p>
    <w:p w14:paraId="6E4B20E3" w14:textId="77777777" w:rsidR="009C3927" w:rsidRDefault="00EB65AC">
      <w:pPr>
        <w:numPr>
          <w:ilvl w:val="0"/>
          <w:numId w:val="3"/>
        </w:numPr>
        <w:pBdr>
          <w:top w:val="nil"/>
          <w:left w:val="nil"/>
          <w:bottom w:val="nil"/>
          <w:right w:val="nil"/>
          <w:between w:val="nil"/>
        </w:pBdr>
        <w:spacing w:before="0"/>
        <w:rPr>
          <w:color w:val="000000"/>
          <w:sz w:val="20"/>
          <w:szCs w:val="20"/>
          <w:highlight w:val="white"/>
        </w:rPr>
      </w:pPr>
      <w:r>
        <w:rPr>
          <w:sz w:val="20"/>
          <w:szCs w:val="20"/>
          <w:highlight w:val="white"/>
        </w:rPr>
        <w:t>Proposed methodology, including the approach to assessment, story selection, beneficiary interviews, ethical storytelling, informed consent, translation, and content production;</w:t>
      </w:r>
    </w:p>
    <w:p w14:paraId="53398C3D" w14:textId="77777777" w:rsidR="009C3927" w:rsidRDefault="00EB65AC">
      <w:pPr>
        <w:numPr>
          <w:ilvl w:val="0"/>
          <w:numId w:val="3"/>
        </w:numPr>
        <w:pBdr>
          <w:top w:val="nil"/>
          <w:left w:val="nil"/>
          <w:bottom w:val="nil"/>
          <w:right w:val="nil"/>
          <w:between w:val="nil"/>
        </w:pBdr>
        <w:spacing w:before="0"/>
        <w:rPr>
          <w:color w:val="000000"/>
          <w:sz w:val="20"/>
          <w:szCs w:val="20"/>
          <w:highlight w:val="white"/>
        </w:rPr>
      </w:pPr>
      <w:r>
        <w:rPr>
          <w:sz w:val="20"/>
          <w:szCs w:val="20"/>
          <w:highlight w:val="white"/>
        </w:rPr>
        <w:t xml:space="preserve">Delivery of service schedule, including a </w:t>
      </w:r>
      <w:r>
        <w:rPr>
          <w:sz w:val="20"/>
          <w:szCs w:val="20"/>
          <w:highlight w:val="white"/>
        </w:rPr>
        <w:t>workplan with key phases, proposed timeline, fieldwork/interview schedule, deadlines for draft and final deliverables</w:t>
      </w:r>
      <w:r>
        <w:rPr>
          <w:color w:val="000000"/>
          <w:sz w:val="20"/>
          <w:szCs w:val="20"/>
          <w:highlight w:val="white"/>
        </w:rPr>
        <w:t>;</w:t>
      </w:r>
    </w:p>
    <w:p w14:paraId="61C5F007" w14:textId="77777777" w:rsidR="009C3927" w:rsidRDefault="00EB65AC">
      <w:pPr>
        <w:numPr>
          <w:ilvl w:val="0"/>
          <w:numId w:val="3"/>
        </w:numPr>
        <w:pBdr>
          <w:top w:val="nil"/>
          <w:left w:val="nil"/>
          <w:bottom w:val="nil"/>
          <w:right w:val="nil"/>
          <w:between w:val="nil"/>
        </w:pBdr>
        <w:spacing w:before="0"/>
        <w:rPr>
          <w:color w:val="000000"/>
          <w:sz w:val="20"/>
          <w:szCs w:val="20"/>
        </w:rPr>
      </w:pPr>
      <w:r>
        <w:rPr>
          <w:color w:val="000000"/>
          <w:sz w:val="20"/>
          <w:szCs w:val="20"/>
        </w:rPr>
        <w:t>Proposal Submission Form Annex 2 – duly completed and signed and stamped by the Candidate</w:t>
      </w:r>
    </w:p>
    <w:p w14:paraId="01961DA7" w14:textId="77777777" w:rsidR="009C3927" w:rsidRDefault="00EB65AC">
      <w:pPr>
        <w:widowControl/>
        <w:numPr>
          <w:ilvl w:val="0"/>
          <w:numId w:val="3"/>
        </w:numPr>
        <w:pBdr>
          <w:top w:val="nil"/>
          <w:left w:val="nil"/>
          <w:bottom w:val="nil"/>
          <w:right w:val="nil"/>
          <w:between w:val="nil"/>
        </w:pBdr>
        <w:spacing w:before="60" w:after="60" w:line="240" w:lineRule="auto"/>
        <w:rPr>
          <w:sz w:val="20"/>
          <w:szCs w:val="20"/>
        </w:rPr>
      </w:pPr>
      <w:r>
        <w:rPr>
          <w:sz w:val="20"/>
          <w:szCs w:val="20"/>
        </w:rPr>
        <w:t>Duly signed and stamped Annex 5 - Help Declaration for Tenderers, Candidates and Suppliers</w:t>
      </w:r>
    </w:p>
    <w:p w14:paraId="76FC52BA" w14:textId="77777777" w:rsidR="009C3927" w:rsidRDefault="009C3927">
      <w:pPr>
        <w:widowControl/>
        <w:spacing w:before="0" w:after="120" w:line="276" w:lineRule="auto"/>
        <w:rPr>
          <w:b/>
          <w:bCs/>
          <w:i/>
          <w:iCs/>
          <w:sz w:val="20"/>
          <w:szCs w:val="20"/>
        </w:rPr>
      </w:pPr>
    </w:p>
    <w:p w14:paraId="48FE9937" w14:textId="05542545" w:rsidR="009C3927" w:rsidRDefault="00EB65AC">
      <w:pPr>
        <w:widowControl/>
        <w:spacing w:before="0" w:after="120" w:line="276" w:lineRule="auto"/>
        <w:rPr>
          <w:sz w:val="20"/>
          <w:szCs w:val="20"/>
        </w:rPr>
      </w:pPr>
      <w:r>
        <w:rPr>
          <w:sz w:val="20"/>
          <w:szCs w:val="20"/>
        </w:rPr>
        <w:t>The maximum available budget for the implementation of the Services under this Contract is EUR 8,</w:t>
      </w:r>
      <w:r w:rsidR="008F3F4B">
        <w:rPr>
          <w:sz w:val="20"/>
          <w:szCs w:val="20"/>
        </w:rPr>
        <w:t>5</w:t>
      </w:r>
      <w:r>
        <w:rPr>
          <w:sz w:val="20"/>
          <w:szCs w:val="20"/>
        </w:rPr>
        <w:t>00 (eight thousand</w:t>
      </w:r>
      <w:r w:rsidR="008F3F4B">
        <w:rPr>
          <w:sz w:val="20"/>
          <w:szCs w:val="20"/>
        </w:rPr>
        <w:t xml:space="preserve"> five hundred</w:t>
      </w:r>
      <w:r>
        <w:rPr>
          <w:sz w:val="20"/>
          <w:szCs w:val="20"/>
        </w:rPr>
        <w:t xml:space="preserve"> euros). </w:t>
      </w:r>
    </w:p>
    <w:p w14:paraId="6A48AAB8" w14:textId="77777777" w:rsidR="009C3927" w:rsidRDefault="00EB65AC">
      <w:pPr>
        <w:widowControl/>
        <w:spacing w:before="0" w:after="120" w:line="276" w:lineRule="auto"/>
        <w:rPr>
          <w:sz w:val="20"/>
          <w:szCs w:val="20"/>
        </w:rPr>
      </w:pPr>
      <w:r>
        <w:rPr>
          <w:sz w:val="20"/>
          <w:szCs w:val="20"/>
        </w:rPr>
        <w:t>For further information, please contac</w:t>
      </w:r>
      <w:r>
        <w:rPr>
          <w:sz w:val="20"/>
          <w:szCs w:val="20"/>
        </w:rPr>
        <w:t xml:space="preserve">t </w:t>
      </w:r>
      <w:hyperlink r:id="rId9">
        <w:r>
          <w:rPr>
            <w:color w:val="1155CC"/>
            <w:sz w:val="20"/>
            <w:szCs w:val="20"/>
            <w:highlight w:val="white"/>
            <w:u w:val="single"/>
          </w:rPr>
          <w:t>grigoryan@help-ev.de</w:t>
        </w:r>
      </w:hyperlink>
      <w:r>
        <w:rPr>
          <w:b/>
          <w:bCs/>
          <w:i/>
          <w:iCs/>
          <w:sz w:val="20"/>
          <w:szCs w:val="20"/>
        </w:rPr>
        <w:t xml:space="preserve">. </w:t>
      </w:r>
    </w:p>
    <w:sectPr w:rsidR="009C3927">
      <w:headerReference w:type="even" r:id="rId10"/>
      <w:headerReference w:type="default" r:id="rId11"/>
      <w:footerReference w:type="even" r:id="rId12"/>
      <w:footerReference w:type="default" r:id="rId13"/>
      <w:headerReference w:type="first" r:id="rId14"/>
      <w:footerReference w:type="first" r:id="rId15"/>
      <w:pgSz w:w="11906" w:h="16838"/>
      <w:pgMar w:top="1418" w:right="1304" w:bottom="709" w:left="130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75C4E" w14:textId="77777777" w:rsidR="00EB65AC" w:rsidRDefault="00EB65AC">
      <w:pPr>
        <w:spacing w:before="0" w:line="240" w:lineRule="auto"/>
      </w:pPr>
      <w:r>
        <w:separator/>
      </w:r>
    </w:p>
  </w:endnote>
  <w:endnote w:type="continuationSeparator" w:id="0">
    <w:p w14:paraId="785603DB" w14:textId="77777777" w:rsidR="00EB65AC" w:rsidRDefault="00EB65A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A8617550-4634-448C-A3D4-747E773B3BB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0B5E5E5-8F94-4232-860B-412375F881B2}"/>
    <w:embedBold r:id="rId3" w:fontKey="{C9B6F54B-C8B3-45AF-8464-1325E9E34202}"/>
    <w:embedItalic r:id="rId4" w:fontKey="{38CDCF06-FDAF-4164-BF40-B1E086204055}"/>
    <w:embedBoldItalic r:id="rId5" w:fontKey="{614B4983-14E6-4AAC-8EAF-286F7BB3590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95FAB82-5FEA-4FE8-92F1-D7C8B82795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15FD" w14:textId="77777777" w:rsidR="009C3927" w:rsidRDefault="009C3927">
    <w:pPr>
      <w:pBdr>
        <w:top w:val="nil"/>
        <w:left w:val="nil"/>
        <w:bottom w:val="nil"/>
        <w:right w:val="nil"/>
        <w:between w:val="nil"/>
      </w:pBdr>
      <w:tabs>
        <w:tab w:val="center" w:pos="4536"/>
        <w:tab w:val="right" w:pos="9072"/>
      </w:tabs>
      <w:spacing w:before="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2B5A0" w14:textId="77777777" w:rsidR="009C3927" w:rsidRDefault="00EB65AC">
    <w:pPr>
      <w:pBdr>
        <w:top w:val="single" w:sz="4" w:space="1" w:color="000000"/>
      </w:pBdr>
      <w:tabs>
        <w:tab w:val="center" w:pos="4550"/>
        <w:tab w:val="left" w:pos="5818"/>
      </w:tabs>
      <w:spacing w:line="240" w:lineRule="auto"/>
      <w:ind w:right="261"/>
      <w:jc w:val="left"/>
      <w:rPr>
        <w:color w:val="808080"/>
        <w:sz w:val="18"/>
        <w:szCs w:val="18"/>
      </w:rPr>
    </w:pPr>
    <w:r>
      <w:rPr>
        <w:color w:val="808080"/>
        <w:sz w:val="18"/>
        <w:szCs w:val="18"/>
      </w:rPr>
      <w:t>[SER 3-4] Version November 2020</w:t>
    </w:r>
    <w:r>
      <w:rPr>
        <w:color w:val="808080"/>
        <w:sz w:val="18"/>
        <w:szCs w:val="18"/>
      </w:rPr>
      <w:tab/>
    </w:r>
    <w:r>
      <w:rPr>
        <w:color w:val="808080"/>
        <w:sz w:val="18"/>
        <w:szCs w:val="18"/>
      </w:rPr>
      <w:t xml:space="preserve">                   Effective Date: 15.11.2020 </w:t>
    </w:r>
    <w:r>
      <w:rPr>
        <w:color w:val="808080"/>
        <w:sz w:val="18"/>
        <w:szCs w:val="18"/>
      </w:rPr>
      <w:tab/>
    </w:r>
    <w:r>
      <w:rPr>
        <w:color w:val="808080"/>
        <w:sz w:val="18"/>
        <w:szCs w:val="18"/>
      </w:rPr>
      <w:tab/>
    </w:r>
    <w:r>
      <w:rPr>
        <w:color w:val="808080"/>
        <w:sz w:val="18"/>
        <w:szCs w:val="18"/>
      </w:rPr>
      <w:tab/>
    </w:r>
    <w:r>
      <w:rPr>
        <w:color w:val="808080"/>
        <w:sz w:val="18"/>
        <w:szCs w:val="18"/>
      </w:rPr>
      <w:tab/>
      <w:t xml:space="preserve">     Page </w:t>
    </w:r>
    <w:r>
      <w:rPr>
        <w:b/>
        <w:bCs/>
        <w:color w:val="808080"/>
        <w:sz w:val="18"/>
        <w:szCs w:val="18"/>
      </w:rPr>
      <w:fldChar w:fldCharType="begin"/>
    </w:r>
    <w:r>
      <w:rPr>
        <w:b/>
        <w:bCs/>
        <w:color w:val="808080"/>
        <w:sz w:val="18"/>
        <w:szCs w:val="18"/>
      </w:rPr>
      <w:instrText>PAGE</w:instrText>
    </w:r>
    <w:r>
      <w:rPr>
        <w:b/>
        <w:bCs/>
        <w:color w:val="808080"/>
        <w:sz w:val="18"/>
        <w:szCs w:val="18"/>
      </w:rPr>
      <w:fldChar w:fldCharType="separate"/>
    </w:r>
    <w:r w:rsidR="008F3F4B">
      <w:rPr>
        <w:b/>
        <w:bCs/>
        <w:noProof/>
        <w:color w:val="808080"/>
        <w:sz w:val="18"/>
        <w:szCs w:val="18"/>
      </w:rPr>
      <w:t>2</w:t>
    </w:r>
    <w:r>
      <w:rPr>
        <w:b/>
        <w:bCs/>
        <w:color w:val="808080"/>
        <w:sz w:val="18"/>
        <w:szCs w:val="18"/>
      </w:rPr>
      <w:fldChar w:fldCharType="end"/>
    </w:r>
    <w:r>
      <w:rPr>
        <w:color w:val="808080"/>
        <w:sz w:val="18"/>
        <w:szCs w:val="18"/>
      </w:rPr>
      <w:t xml:space="preserve"> of </w:t>
    </w:r>
    <w:r>
      <w:rPr>
        <w:b/>
        <w:bCs/>
        <w:color w:val="808080"/>
        <w:sz w:val="18"/>
        <w:szCs w:val="18"/>
      </w:rPr>
      <w:fldChar w:fldCharType="begin"/>
    </w:r>
    <w:r>
      <w:rPr>
        <w:b/>
        <w:bCs/>
        <w:color w:val="808080"/>
        <w:sz w:val="18"/>
        <w:szCs w:val="18"/>
      </w:rPr>
      <w:instrText>NUMPAGES</w:instrText>
    </w:r>
    <w:r>
      <w:rPr>
        <w:b/>
        <w:bCs/>
        <w:color w:val="808080"/>
        <w:sz w:val="18"/>
        <w:szCs w:val="18"/>
      </w:rPr>
      <w:fldChar w:fldCharType="separate"/>
    </w:r>
    <w:r w:rsidR="008F3F4B">
      <w:rPr>
        <w:b/>
        <w:bCs/>
        <w:noProof/>
        <w:color w:val="808080"/>
        <w:sz w:val="18"/>
        <w:szCs w:val="18"/>
      </w:rPr>
      <w:t>3</w:t>
    </w:r>
    <w:r>
      <w:rPr>
        <w:b/>
        <w:bCs/>
        <w:color w:val="808080"/>
        <w:sz w:val="18"/>
        <w:szCs w:val="18"/>
      </w:rPr>
      <w:fldChar w:fldCharType="end"/>
    </w:r>
    <w:r>
      <w:rPr>
        <w:noProof/>
      </w:rPr>
      <w:drawing>
        <wp:anchor distT="0" distB="0" distL="114300" distR="114300" simplePos="0" relativeHeight="251659264" behindDoc="0" locked="0" layoutInCell="1" hidden="0" allowOverlap="1" wp14:anchorId="2150AE65" wp14:editId="2F3F0D5E">
          <wp:simplePos x="0" y="0"/>
          <wp:positionH relativeFrom="column">
            <wp:posOffset>4777105</wp:posOffset>
          </wp:positionH>
          <wp:positionV relativeFrom="paragraph">
            <wp:posOffset>9776460</wp:posOffset>
          </wp:positionV>
          <wp:extent cx="1514475" cy="544830"/>
          <wp:effectExtent l="0" t="0" r="0" b="0"/>
          <wp:wrapSquare wrapText="bothSides" distT="0" distB="0" distL="114300" distR="114300"/>
          <wp:docPr id="2" name="image1.jpg" descr="Help-Logo-q_RGB"/>
          <wp:cNvGraphicFramePr/>
          <a:graphic xmlns:a="http://schemas.openxmlformats.org/drawingml/2006/main">
            <a:graphicData uri="http://schemas.openxmlformats.org/drawingml/2006/picture">
              <pic:pic xmlns:pic="http://schemas.openxmlformats.org/drawingml/2006/picture">
                <pic:nvPicPr>
                  <pic:cNvPr id="0" name="image1.jpg" descr="Help-Logo-q_RGB"/>
                  <pic:cNvPicPr preferRelativeResize="0"/>
                </pic:nvPicPr>
                <pic:blipFill>
                  <a:blip r:embed="rId1"/>
                  <a:srcRect/>
                  <a:stretch>
                    <a:fillRect/>
                  </a:stretch>
                </pic:blipFill>
                <pic:spPr>
                  <a:xfrm>
                    <a:off x="0" y="0"/>
                    <a:ext cx="1514475" cy="54483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0F09D3A" wp14:editId="49CC77E3">
          <wp:simplePos x="0" y="0"/>
          <wp:positionH relativeFrom="column">
            <wp:posOffset>4778375</wp:posOffset>
          </wp:positionH>
          <wp:positionV relativeFrom="paragraph">
            <wp:posOffset>9774555</wp:posOffset>
          </wp:positionV>
          <wp:extent cx="1514475" cy="544830"/>
          <wp:effectExtent l="0" t="0" r="0" b="0"/>
          <wp:wrapSquare wrapText="bothSides" distT="0" distB="0" distL="114300" distR="114300"/>
          <wp:docPr id="8" name="image1.jpg" descr="Help-Logo-q_RGB"/>
          <wp:cNvGraphicFramePr/>
          <a:graphic xmlns:a="http://schemas.openxmlformats.org/drawingml/2006/main">
            <a:graphicData uri="http://schemas.openxmlformats.org/drawingml/2006/picture">
              <pic:pic xmlns:pic="http://schemas.openxmlformats.org/drawingml/2006/picture">
                <pic:nvPicPr>
                  <pic:cNvPr id="0" name="image1.jpg" descr="Help-Logo-q_RGB"/>
                  <pic:cNvPicPr preferRelativeResize="0"/>
                </pic:nvPicPr>
                <pic:blipFill>
                  <a:blip r:embed="rId1"/>
                  <a:srcRect/>
                  <a:stretch>
                    <a:fillRect/>
                  </a:stretch>
                </pic:blipFill>
                <pic:spPr>
                  <a:xfrm>
                    <a:off x="0" y="0"/>
                    <a:ext cx="1514475" cy="54483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42013AF" wp14:editId="1DA000B6">
          <wp:simplePos x="0" y="0"/>
          <wp:positionH relativeFrom="column">
            <wp:posOffset>4778375</wp:posOffset>
          </wp:positionH>
          <wp:positionV relativeFrom="paragraph">
            <wp:posOffset>9774555</wp:posOffset>
          </wp:positionV>
          <wp:extent cx="1514475" cy="544830"/>
          <wp:effectExtent l="0" t="0" r="0" b="0"/>
          <wp:wrapSquare wrapText="bothSides" distT="0" distB="0" distL="114300" distR="114300"/>
          <wp:docPr id="7" name="image1.jpg" descr="Help-Logo-q_RGB"/>
          <wp:cNvGraphicFramePr/>
          <a:graphic xmlns:a="http://schemas.openxmlformats.org/drawingml/2006/main">
            <a:graphicData uri="http://schemas.openxmlformats.org/drawingml/2006/picture">
              <pic:pic xmlns:pic="http://schemas.openxmlformats.org/drawingml/2006/picture">
                <pic:nvPicPr>
                  <pic:cNvPr id="0" name="image1.jpg" descr="Help-Logo-q_RGB"/>
                  <pic:cNvPicPr preferRelativeResize="0"/>
                </pic:nvPicPr>
                <pic:blipFill>
                  <a:blip r:embed="rId1"/>
                  <a:srcRect/>
                  <a:stretch>
                    <a:fillRect/>
                  </a:stretch>
                </pic:blipFill>
                <pic:spPr>
                  <a:xfrm>
                    <a:off x="0" y="0"/>
                    <a:ext cx="1514475" cy="5448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F3D5" w14:textId="77777777" w:rsidR="009C3927" w:rsidRDefault="00EB65AC">
    <w:pPr>
      <w:pBdr>
        <w:top w:val="single" w:sz="4" w:space="1" w:color="000000"/>
      </w:pBdr>
      <w:tabs>
        <w:tab w:val="center" w:pos="4550"/>
        <w:tab w:val="left" w:pos="5818"/>
      </w:tabs>
      <w:spacing w:line="240" w:lineRule="auto"/>
      <w:ind w:right="261"/>
      <w:jc w:val="left"/>
      <w:rPr>
        <w:color w:val="808080"/>
        <w:sz w:val="18"/>
        <w:szCs w:val="18"/>
      </w:rPr>
    </w:pPr>
    <w:r>
      <w:rPr>
        <w:color w:val="808080"/>
        <w:sz w:val="18"/>
        <w:szCs w:val="18"/>
      </w:rPr>
      <w:t>[SER 3-4] Version November 2020</w:t>
    </w:r>
    <w:r>
      <w:rPr>
        <w:color w:val="808080"/>
        <w:sz w:val="18"/>
        <w:szCs w:val="18"/>
      </w:rPr>
      <w:tab/>
      <w:t xml:space="preserve">                   Effective Date: 15.11.2020 </w:t>
    </w:r>
    <w:r>
      <w:rPr>
        <w:color w:val="808080"/>
        <w:sz w:val="18"/>
        <w:szCs w:val="18"/>
      </w:rPr>
      <w:tab/>
    </w:r>
    <w:r>
      <w:rPr>
        <w:color w:val="808080"/>
        <w:sz w:val="18"/>
        <w:szCs w:val="18"/>
      </w:rPr>
      <w:tab/>
    </w:r>
    <w:r>
      <w:rPr>
        <w:color w:val="808080"/>
        <w:sz w:val="18"/>
        <w:szCs w:val="18"/>
      </w:rPr>
      <w:tab/>
    </w:r>
    <w:r>
      <w:rPr>
        <w:color w:val="808080"/>
        <w:sz w:val="18"/>
        <w:szCs w:val="18"/>
      </w:rPr>
      <w:tab/>
      <w:t xml:space="preserve">     Page </w:t>
    </w:r>
    <w:r>
      <w:rPr>
        <w:b/>
        <w:bCs/>
        <w:color w:val="808080"/>
        <w:sz w:val="18"/>
        <w:szCs w:val="18"/>
      </w:rPr>
      <w:fldChar w:fldCharType="begin"/>
    </w:r>
    <w:r>
      <w:rPr>
        <w:b/>
        <w:bCs/>
        <w:color w:val="808080"/>
        <w:sz w:val="18"/>
        <w:szCs w:val="18"/>
      </w:rPr>
      <w:instrText>PAGE</w:instrText>
    </w:r>
    <w:r>
      <w:rPr>
        <w:b/>
        <w:bCs/>
        <w:color w:val="808080"/>
        <w:sz w:val="18"/>
        <w:szCs w:val="18"/>
      </w:rPr>
      <w:fldChar w:fldCharType="separate"/>
    </w:r>
    <w:r w:rsidR="008F3F4B">
      <w:rPr>
        <w:b/>
        <w:bCs/>
        <w:noProof/>
        <w:color w:val="808080"/>
        <w:sz w:val="18"/>
        <w:szCs w:val="18"/>
      </w:rPr>
      <w:t>1</w:t>
    </w:r>
    <w:r>
      <w:rPr>
        <w:b/>
        <w:bCs/>
        <w:color w:val="808080"/>
        <w:sz w:val="18"/>
        <w:szCs w:val="18"/>
      </w:rPr>
      <w:fldChar w:fldCharType="end"/>
    </w:r>
    <w:r>
      <w:rPr>
        <w:color w:val="808080"/>
        <w:sz w:val="18"/>
        <w:szCs w:val="18"/>
      </w:rPr>
      <w:t xml:space="preserve"> of </w:t>
    </w:r>
    <w:r>
      <w:rPr>
        <w:b/>
        <w:bCs/>
        <w:color w:val="808080"/>
        <w:sz w:val="18"/>
        <w:szCs w:val="18"/>
      </w:rPr>
      <w:fldChar w:fldCharType="begin"/>
    </w:r>
    <w:r>
      <w:rPr>
        <w:b/>
        <w:bCs/>
        <w:color w:val="808080"/>
        <w:sz w:val="18"/>
        <w:szCs w:val="18"/>
      </w:rPr>
      <w:instrText>NUMPAGES</w:instrText>
    </w:r>
    <w:r>
      <w:rPr>
        <w:b/>
        <w:bCs/>
        <w:color w:val="808080"/>
        <w:sz w:val="18"/>
        <w:szCs w:val="18"/>
      </w:rPr>
      <w:fldChar w:fldCharType="separate"/>
    </w:r>
    <w:r w:rsidR="008F3F4B">
      <w:rPr>
        <w:b/>
        <w:bCs/>
        <w:noProof/>
        <w:color w:val="808080"/>
        <w:sz w:val="18"/>
        <w:szCs w:val="18"/>
      </w:rPr>
      <w:t>2</w:t>
    </w:r>
    <w:r>
      <w:rPr>
        <w:b/>
        <w:bCs/>
        <w:color w:val="808080"/>
        <w:sz w:val="18"/>
        <w:szCs w:val="18"/>
      </w:rPr>
      <w:fldChar w:fldCharType="end"/>
    </w:r>
    <w:r>
      <w:rPr>
        <w:noProof/>
      </w:rPr>
      <w:drawing>
        <wp:anchor distT="0" distB="0" distL="114300" distR="114300" simplePos="0" relativeHeight="251662336" behindDoc="0" locked="0" layoutInCell="1" hidden="0" allowOverlap="1" wp14:anchorId="1E47FB52" wp14:editId="4A812AEA">
          <wp:simplePos x="0" y="0"/>
          <wp:positionH relativeFrom="column">
            <wp:posOffset>4777105</wp:posOffset>
          </wp:positionH>
          <wp:positionV relativeFrom="paragraph">
            <wp:posOffset>9776460</wp:posOffset>
          </wp:positionV>
          <wp:extent cx="1514475" cy="544830"/>
          <wp:effectExtent l="0" t="0" r="0" b="0"/>
          <wp:wrapSquare wrapText="bothSides" distT="0" distB="0" distL="114300" distR="114300"/>
          <wp:docPr id="6" name="image1.jpg" descr="Help-Logo-q_RGB"/>
          <wp:cNvGraphicFramePr/>
          <a:graphic xmlns:a="http://schemas.openxmlformats.org/drawingml/2006/main">
            <a:graphicData uri="http://schemas.openxmlformats.org/drawingml/2006/picture">
              <pic:pic xmlns:pic="http://schemas.openxmlformats.org/drawingml/2006/picture">
                <pic:nvPicPr>
                  <pic:cNvPr id="0" name="image1.jpg" descr="Help-Logo-q_RGB"/>
                  <pic:cNvPicPr preferRelativeResize="0"/>
                </pic:nvPicPr>
                <pic:blipFill>
                  <a:blip r:embed="rId1"/>
                  <a:srcRect/>
                  <a:stretch>
                    <a:fillRect/>
                  </a:stretch>
                </pic:blipFill>
                <pic:spPr>
                  <a:xfrm>
                    <a:off x="0" y="0"/>
                    <a:ext cx="1514475" cy="54483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85840B4" wp14:editId="4CB7103B">
          <wp:simplePos x="0" y="0"/>
          <wp:positionH relativeFrom="column">
            <wp:posOffset>4778375</wp:posOffset>
          </wp:positionH>
          <wp:positionV relativeFrom="paragraph">
            <wp:posOffset>9774555</wp:posOffset>
          </wp:positionV>
          <wp:extent cx="1514475" cy="544830"/>
          <wp:effectExtent l="0" t="0" r="0" b="0"/>
          <wp:wrapSquare wrapText="bothSides" distT="0" distB="0" distL="114300" distR="114300"/>
          <wp:docPr id="4" name="image1.jpg" descr="Help-Logo-q_RGB"/>
          <wp:cNvGraphicFramePr/>
          <a:graphic xmlns:a="http://schemas.openxmlformats.org/drawingml/2006/main">
            <a:graphicData uri="http://schemas.openxmlformats.org/drawingml/2006/picture">
              <pic:pic xmlns:pic="http://schemas.openxmlformats.org/drawingml/2006/picture">
                <pic:nvPicPr>
                  <pic:cNvPr id="0" name="image1.jpg" descr="Help-Logo-q_RGB"/>
                  <pic:cNvPicPr preferRelativeResize="0"/>
                </pic:nvPicPr>
                <pic:blipFill>
                  <a:blip r:embed="rId1"/>
                  <a:srcRect/>
                  <a:stretch>
                    <a:fillRect/>
                  </a:stretch>
                </pic:blipFill>
                <pic:spPr>
                  <a:xfrm>
                    <a:off x="0" y="0"/>
                    <a:ext cx="1514475" cy="54483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25F69548" wp14:editId="7FC9A991">
          <wp:simplePos x="0" y="0"/>
          <wp:positionH relativeFrom="column">
            <wp:posOffset>4778375</wp:posOffset>
          </wp:positionH>
          <wp:positionV relativeFrom="paragraph">
            <wp:posOffset>9774555</wp:posOffset>
          </wp:positionV>
          <wp:extent cx="1514475" cy="544830"/>
          <wp:effectExtent l="0" t="0" r="0" b="0"/>
          <wp:wrapSquare wrapText="bothSides" distT="0" distB="0" distL="114300" distR="114300"/>
          <wp:docPr id="1" name="image1.jpg" descr="Help-Logo-q_RGB"/>
          <wp:cNvGraphicFramePr/>
          <a:graphic xmlns:a="http://schemas.openxmlformats.org/drawingml/2006/main">
            <a:graphicData uri="http://schemas.openxmlformats.org/drawingml/2006/picture">
              <pic:pic xmlns:pic="http://schemas.openxmlformats.org/drawingml/2006/picture">
                <pic:nvPicPr>
                  <pic:cNvPr id="0" name="image1.jpg" descr="Help-Logo-q_RGB"/>
                  <pic:cNvPicPr preferRelativeResize="0"/>
                </pic:nvPicPr>
                <pic:blipFill>
                  <a:blip r:embed="rId1"/>
                  <a:srcRect/>
                  <a:stretch>
                    <a:fillRect/>
                  </a:stretch>
                </pic:blipFill>
                <pic:spPr>
                  <a:xfrm>
                    <a:off x="0" y="0"/>
                    <a:ext cx="1514475" cy="5448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3E7BD" w14:textId="77777777" w:rsidR="00EB65AC" w:rsidRDefault="00EB65AC">
      <w:pPr>
        <w:spacing w:before="0" w:line="240" w:lineRule="auto"/>
      </w:pPr>
      <w:r>
        <w:separator/>
      </w:r>
    </w:p>
  </w:footnote>
  <w:footnote w:type="continuationSeparator" w:id="0">
    <w:p w14:paraId="4BF63E25" w14:textId="77777777" w:rsidR="00EB65AC" w:rsidRDefault="00EB65A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DB10B" w14:textId="77777777" w:rsidR="009C3927" w:rsidRDefault="009C3927">
    <w:pPr>
      <w:pBdr>
        <w:top w:val="nil"/>
        <w:left w:val="nil"/>
        <w:bottom w:val="nil"/>
        <w:right w:val="nil"/>
        <w:between w:val="nil"/>
      </w:pBdr>
      <w:tabs>
        <w:tab w:val="center" w:pos="4536"/>
        <w:tab w:val="right" w:pos="9072"/>
      </w:tabs>
      <w:spacing w:before="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01AB" w14:textId="77777777" w:rsidR="009C3927" w:rsidRDefault="00EB65AC">
    <w:pPr>
      <w:pBdr>
        <w:top w:val="nil"/>
        <w:left w:val="nil"/>
        <w:bottom w:val="nil"/>
        <w:right w:val="nil"/>
        <w:between w:val="nil"/>
      </w:pBdr>
      <w:tabs>
        <w:tab w:val="center" w:pos="4536"/>
        <w:tab w:val="right" w:pos="9072"/>
      </w:tabs>
      <w:spacing w:before="0" w:line="240" w:lineRule="auto"/>
      <w:jc w:val="left"/>
      <w:rPr>
        <w:b/>
        <w:bCs/>
        <w:color w:val="7F7F7F"/>
        <w:sz w:val="18"/>
        <w:szCs w:val="18"/>
      </w:rPr>
    </w:pPr>
    <w:r>
      <w:rPr>
        <w:b/>
        <w:bCs/>
        <w:color w:val="7F7F7F"/>
        <w:sz w:val="18"/>
        <w:szCs w:val="18"/>
      </w:rPr>
      <w:t>Help Procurement Manual – Draft Contract (Service)</w:t>
    </w:r>
    <w:r>
      <w:rPr>
        <w:noProof/>
      </w:rPr>
      <w:drawing>
        <wp:anchor distT="0" distB="0" distL="0" distR="0" simplePos="0" relativeHeight="251658240" behindDoc="1" locked="0" layoutInCell="1" hidden="0" allowOverlap="1" wp14:anchorId="6A79055E" wp14:editId="3FCFC8A1">
          <wp:simplePos x="0" y="0"/>
          <wp:positionH relativeFrom="column">
            <wp:posOffset>4388221</wp:posOffset>
          </wp:positionH>
          <wp:positionV relativeFrom="paragraph">
            <wp:posOffset>-198117</wp:posOffset>
          </wp:positionV>
          <wp:extent cx="1514475" cy="544830"/>
          <wp:effectExtent l="0" t="0" r="0" b="0"/>
          <wp:wrapNone/>
          <wp:docPr id="3" name="image3.jpg" descr="Help-Logo-q_RGB"/>
          <wp:cNvGraphicFramePr/>
          <a:graphic xmlns:a="http://schemas.openxmlformats.org/drawingml/2006/main">
            <a:graphicData uri="http://schemas.openxmlformats.org/drawingml/2006/picture">
              <pic:pic xmlns:pic="http://schemas.openxmlformats.org/drawingml/2006/picture">
                <pic:nvPicPr>
                  <pic:cNvPr id="0" name="image3.jpg" descr="Help-Logo-q_RGB"/>
                  <pic:cNvPicPr preferRelativeResize="0"/>
                </pic:nvPicPr>
                <pic:blipFill>
                  <a:blip r:embed="rId1"/>
                  <a:srcRect/>
                  <a:stretch>
                    <a:fillRect/>
                  </a:stretch>
                </pic:blipFill>
                <pic:spPr>
                  <a:xfrm>
                    <a:off x="0" y="0"/>
                    <a:ext cx="1514475" cy="544830"/>
                  </a:xfrm>
                  <a:prstGeom prst="rect">
                    <a:avLst/>
                  </a:prstGeom>
                  <a:ln/>
                </pic:spPr>
              </pic:pic>
            </a:graphicData>
          </a:graphic>
        </wp:anchor>
      </w:drawing>
    </w:r>
  </w:p>
  <w:p w14:paraId="431AF681" w14:textId="77777777" w:rsidR="009C3927" w:rsidRDefault="009C3927">
    <w:pPr>
      <w:pBdr>
        <w:top w:val="nil"/>
        <w:left w:val="nil"/>
        <w:bottom w:val="nil"/>
        <w:right w:val="nil"/>
        <w:between w:val="nil"/>
      </w:pBdr>
      <w:tabs>
        <w:tab w:val="center" w:pos="4536"/>
        <w:tab w:val="right" w:pos="9072"/>
      </w:tabs>
      <w:spacing w:before="0" w:line="240" w:lineRule="auto"/>
      <w:jc w:val="left"/>
      <w:rPr>
        <w:color w:val="7F7F7F"/>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087B4" w14:textId="77777777" w:rsidR="009C3927" w:rsidRDefault="009C3927">
    <w:pPr>
      <w:pBdr>
        <w:top w:val="nil"/>
        <w:left w:val="nil"/>
        <w:bottom w:val="nil"/>
        <w:right w:val="nil"/>
        <w:between w:val="nil"/>
      </w:pBdr>
      <w:tabs>
        <w:tab w:val="center" w:pos="4536"/>
        <w:tab w:val="right" w:pos="9072"/>
      </w:tabs>
      <w:spacing w:before="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B148E"/>
    <w:multiLevelType w:val="multilevel"/>
    <w:tmpl w:val="7B2CE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E47A94"/>
    <w:multiLevelType w:val="multilevel"/>
    <w:tmpl w:val="BB2E6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4860BE"/>
    <w:multiLevelType w:val="multilevel"/>
    <w:tmpl w:val="25D25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927"/>
    <w:rsid w:val="008F3F4B"/>
    <w:rsid w:val="009C3927"/>
    <w:rsid w:val="00EB6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6181A"/>
  <w15:docId w15:val="{ED0DB2BE-F535-4712-A2D5-3D274FFE3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widowControl w:val="0"/>
        <w:spacing w:before="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60" w:after="120" w:line="312" w:lineRule="auto"/>
      <w:ind w:left="720" w:hanging="360"/>
      <w:outlineLvl w:val="0"/>
    </w:pPr>
    <w:rPr>
      <w:b/>
      <w:bCs/>
      <w:sz w:val="28"/>
      <w:szCs w:val="28"/>
    </w:rPr>
  </w:style>
  <w:style w:type="paragraph" w:styleId="Heading2">
    <w:name w:val="heading 2"/>
    <w:basedOn w:val="Normal"/>
    <w:next w:val="Normal"/>
    <w:uiPriority w:val="9"/>
    <w:semiHidden/>
    <w:unhideWhenUsed/>
    <w:qFormat/>
    <w:pPr>
      <w:spacing w:before="200" w:after="120" w:line="312" w:lineRule="auto"/>
      <w:ind w:left="720" w:hanging="360"/>
      <w:outlineLvl w:val="1"/>
    </w:pPr>
    <w:rPr>
      <w:b/>
      <w:bCs/>
      <w:sz w:val="28"/>
      <w:szCs w:val="28"/>
    </w:rPr>
  </w:style>
  <w:style w:type="paragraph" w:styleId="Heading3">
    <w:name w:val="heading 3"/>
    <w:basedOn w:val="Normal"/>
    <w:next w:val="Normal"/>
    <w:uiPriority w:val="9"/>
    <w:semiHidden/>
    <w:unhideWhenUsed/>
    <w:qFormat/>
    <w:pPr>
      <w:spacing w:before="200" w:after="120" w:line="312" w:lineRule="auto"/>
      <w:ind w:left="720" w:hanging="360"/>
      <w:jc w:val="left"/>
      <w:outlineLvl w:val="2"/>
    </w:pPr>
    <w:rPr>
      <w:b/>
      <w:bCs/>
      <w:sz w:val="28"/>
      <w:szCs w:val="28"/>
    </w:rPr>
  </w:style>
  <w:style w:type="paragraph" w:styleId="Heading4">
    <w:name w:val="heading 4"/>
    <w:basedOn w:val="Normal"/>
    <w:next w:val="Normal"/>
    <w:uiPriority w:val="9"/>
    <w:semiHidden/>
    <w:unhideWhenUsed/>
    <w:qFormat/>
    <w:pPr>
      <w:spacing w:line="271" w:lineRule="auto"/>
      <w:ind w:left="2880" w:hanging="360"/>
      <w:outlineLvl w:val="3"/>
    </w:pPr>
    <w:rPr>
      <w:b/>
      <w:bCs/>
    </w:rPr>
  </w:style>
  <w:style w:type="paragraph" w:styleId="Heading5">
    <w:name w:val="heading 5"/>
    <w:basedOn w:val="Normal"/>
    <w:next w:val="Normal"/>
    <w:uiPriority w:val="9"/>
    <w:semiHidden/>
    <w:unhideWhenUsed/>
    <w:qFormat/>
    <w:pPr>
      <w:spacing w:line="271" w:lineRule="auto"/>
      <w:ind w:left="3600" w:hanging="360"/>
      <w:outlineLvl w:val="4"/>
    </w:pPr>
    <w:rPr>
      <w:i/>
      <w:iCs/>
    </w:rPr>
  </w:style>
  <w:style w:type="paragraph" w:styleId="Heading6">
    <w:name w:val="heading 6"/>
    <w:basedOn w:val="Normal"/>
    <w:next w:val="Normal"/>
    <w:uiPriority w:val="9"/>
    <w:semiHidden/>
    <w:unhideWhenUsed/>
    <w:qFormat/>
    <w:pPr>
      <w:shd w:val="clear" w:color="auto" w:fill="FFFFFF"/>
      <w:spacing w:line="271" w:lineRule="auto"/>
      <w:ind w:left="4320" w:hanging="180"/>
      <w:outlineLvl w:val="5"/>
    </w:pPr>
    <w:rPr>
      <w:b/>
      <w:b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60" w:after="120" w:line="240" w:lineRule="auto"/>
      <w:ind w:left="357" w:hanging="357"/>
    </w:pPr>
    <w:rPr>
      <w:b/>
      <w:bCs/>
      <w:sz w:val="28"/>
      <w:szCs w:val="28"/>
    </w:rPr>
  </w:style>
  <w:style w:type="paragraph" w:styleId="Subtitle">
    <w:name w:val="Subtitle"/>
    <w:basedOn w:val="Normal"/>
    <w:next w:val="Normal"/>
    <w:uiPriority w:val="11"/>
    <w:qFormat/>
    <w:rPr>
      <w:i/>
      <w:iCs/>
      <w:smallCap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rigoryan@help-ev.d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YJyq9pXqy7ThbReHdG2/1R64KQ==">CgMxLjA4AHIhMV9Fb1U4YmtmVzRFZC1GY01fQ2xCRng3cFhVLVRUUVdG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1869</Words>
  <Characters>10656</Characters>
  <Application>Microsoft Office Word</Application>
  <DocSecurity>0</DocSecurity>
  <Lines>88</Lines>
  <Paragraphs>24</Paragraphs>
  <ScaleCrop>false</ScaleCrop>
  <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Ani</cp:lastModifiedBy>
  <cp:revision>2</cp:revision>
  <dcterms:created xsi:type="dcterms:W3CDTF">2026-07-15T11:55:00Z</dcterms:created>
  <dcterms:modified xsi:type="dcterms:W3CDTF">2026-07-15T11:56:00Z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6ba5a864df871a6d25b7cbf953ec8d5b173aa33cbf4045e497df906eb0fab51a</vt:lpwstr>
  </property>
</Properties>
</file>