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80" w:rsidRPr="006753D5" w:rsidRDefault="00686780" w:rsidP="00686780">
      <w:pPr>
        <w:spacing w:line="240" w:lineRule="auto"/>
        <w:jc w:val="right"/>
        <w:rPr>
          <w:rFonts w:ascii="Sylfaen" w:hAnsi="Sylfaen"/>
          <w:b/>
          <w:szCs w:val="24"/>
          <w:u w:val="single"/>
          <w:lang w:val="en-US"/>
        </w:rPr>
      </w:pPr>
      <w:r w:rsidRPr="006753D5">
        <w:rPr>
          <w:rFonts w:ascii="Sylfaen" w:hAnsi="Sylfaen"/>
          <w:b/>
          <w:szCs w:val="24"/>
          <w:u w:val="single"/>
          <w:lang w:val="en-US"/>
        </w:rPr>
        <w:t>RFP N ASB/GCF - 01/003</w:t>
      </w:r>
    </w:p>
    <w:p w:rsidR="002D2E5D" w:rsidRPr="006753D5" w:rsidRDefault="002D2E5D" w:rsidP="002F242A">
      <w:pPr>
        <w:spacing w:line="240" w:lineRule="auto"/>
        <w:jc w:val="center"/>
        <w:rPr>
          <w:rFonts w:ascii="Sylfaen" w:hAnsi="Sylfaen"/>
          <w:szCs w:val="24"/>
          <w:lang w:val="en-US"/>
        </w:rPr>
      </w:pPr>
    </w:p>
    <w:p w:rsidR="00747E5E" w:rsidRPr="006753D5" w:rsidRDefault="006753D5" w:rsidP="00747E5E">
      <w:pPr>
        <w:spacing w:line="240" w:lineRule="auto"/>
        <w:jc w:val="center"/>
        <w:rPr>
          <w:rFonts w:ascii="Sylfaen" w:hAnsi="Sylfaen"/>
          <w:szCs w:val="24"/>
          <w:lang w:val="en-US"/>
        </w:rPr>
      </w:pPr>
      <w:r>
        <w:rPr>
          <w:rFonts w:ascii="Sylfaen" w:hAnsi="Sylfaen"/>
          <w:szCs w:val="24"/>
          <w:lang w:val="hy-AM"/>
        </w:rPr>
        <w:t>«</w:t>
      </w:r>
      <w:r w:rsidR="00747E5E" w:rsidRPr="006753D5">
        <w:rPr>
          <w:rFonts w:ascii="Sylfaen" w:hAnsi="Sylfaen"/>
          <w:szCs w:val="24"/>
          <w:lang w:val="en-US"/>
        </w:rPr>
        <w:t xml:space="preserve">Ա Ր Մ </w:t>
      </w:r>
      <w:r w:rsidR="00747E5E" w:rsidRPr="006753D5">
        <w:rPr>
          <w:rFonts w:ascii="Sylfaen" w:hAnsi="Sylfaen"/>
          <w:szCs w:val="24"/>
          <w:lang w:val="hy-AM"/>
        </w:rPr>
        <w:t xml:space="preserve"> Ս </w:t>
      </w:r>
      <w:r w:rsidR="00747E5E" w:rsidRPr="006753D5">
        <w:rPr>
          <w:rFonts w:ascii="Sylfaen" w:hAnsi="Sylfaen"/>
          <w:szCs w:val="24"/>
          <w:lang w:val="en-US"/>
        </w:rPr>
        <w:t>Վ Ի Ս Բ Ա Ն Կ</w:t>
      </w:r>
      <w:r>
        <w:rPr>
          <w:rFonts w:ascii="Sylfaen" w:hAnsi="Sylfaen"/>
          <w:szCs w:val="24"/>
          <w:lang w:val="en-US"/>
        </w:rPr>
        <w:t xml:space="preserve"> </w:t>
      </w:r>
      <w:r>
        <w:rPr>
          <w:rFonts w:ascii="Sylfaen" w:hAnsi="Sylfaen"/>
          <w:szCs w:val="24"/>
          <w:lang w:val="hy-AM"/>
        </w:rPr>
        <w:t>»</w:t>
      </w:r>
      <w:r w:rsidR="00747E5E" w:rsidRPr="006753D5">
        <w:rPr>
          <w:rFonts w:ascii="Sylfaen" w:hAnsi="Sylfaen"/>
          <w:szCs w:val="24"/>
          <w:lang w:val="en-US"/>
        </w:rPr>
        <w:t xml:space="preserve"> ՓԲԸ</w:t>
      </w:r>
    </w:p>
    <w:p w:rsidR="00747E5E" w:rsidRPr="006753D5" w:rsidRDefault="00747E5E" w:rsidP="00747E5E">
      <w:pPr>
        <w:spacing w:line="240" w:lineRule="auto"/>
        <w:jc w:val="center"/>
        <w:rPr>
          <w:rFonts w:ascii="Sylfaen" w:hAnsi="Sylfaen"/>
          <w:szCs w:val="24"/>
          <w:lang w:val="en-US"/>
        </w:rPr>
      </w:pPr>
    </w:p>
    <w:p w:rsidR="00747E5E" w:rsidRPr="006753D5" w:rsidRDefault="00747E5E" w:rsidP="00747E5E">
      <w:pPr>
        <w:spacing w:line="240" w:lineRule="auto"/>
        <w:jc w:val="center"/>
        <w:rPr>
          <w:rFonts w:ascii="Sylfaen" w:hAnsi="Sylfaen"/>
          <w:b/>
          <w:szCs w:val="24"/>
          <w:lang w:val="hy-AM"/>
        </w:rPr>
      </w:pPr>
      <w:r w:rsidRPr="006753D5">
        <w:rPr>
          <w:rFonts w:ascii="Sylfaen" w:hAnsi="Sylfaen"/>
          <w:b/>
          <w:szCs w:val="24"/>
          <w:lang w:val="en-US"/>
        </w:rPr>
        <w:t>«</w:t>
      </w:r>
      <w:r w:rsidRPr="006753D5">
        <w:rPr>
          <w:rFonts w:ascii="Sylfaen" w:hAnsi="Sylfaen" w:cs="Times New Roman"/>
          <w:b/>
          <w:szCs w:val="24"/>
          <w:lang w:val="en-US"/>
        </w:rPr>
        <w:t>ՊԱՏՐԱՍՏԱՎԾՈՒԹՅԱՆ</w:t>
      </w:r>
      <w:r w:rsidRPr="006753D5">
        <w:rPr>
          <w:rFonts w:ascii="Sylfaen" w:hAnsi="Sylfaen"/>
          <w:b/>
          <w:szCs w:val="24"/>
          <w:lang w:val="en-US"/>
        </w:rPr>
        <w:t xml:space="preserve"> </w:t>
      </w:r>
      <w:r w:rsidRPr="006753D5">
        <w:rPr>
          <w:rFonts w:ascii="Sylfaen" w:hAnsi="Sylfaen" w:cs="Times New Roman"/>
          <w:b/>
          <w:szCs w:val="24"/>
          <w:lang w:val="en-US"/>
        </w:rPr>
        <w:t>ԱՋԱԿՑՈՒԹՅՈՒՆ</w:t>
      </w:r>
      <w:r w:rsidRPr="006753D5">
        <w:rPr>
          <w:rFonts w:ascii="Sylfaen" w:hAnsi="Sylfaen"/>
          <w:b/>
          <w:szCs w:val="24"/>
          <w:lang w:val="en-US"/>
        </w:rPr>
        <w:t xml:space="preserve"> </w:t>
      </w:r>
      <w:r w:rsidRPr="006753D5">
        <w:rPr>
          <w:rFonts w:ascii="Sylfaen" w:hAnsi="Sylfaen" w:cs="Times New Roman"/>
          <w:b/>
          <w:szCs w:val="24"/>
          <w:lang w:val="en-US"/>
        </w:rPr>
        <w:t>և</w:t>
      </w:r>
      <w:r w:rsidRPr="006753D5">
        <w:rPr>
          <w:rFonts w:ascii="Sylfaen" w:hAnsi="Sylfaen"/>
          <w:b/>
          <w:szCs w:val="24"/>
          <w:lang w:val="en-US"/>
        </w:rPr>
        <w:t xml:space="preserve"> </w:t>
      </w:r>
      <w:r w:rsidRPr="006753D5">
        <w:rPr>
          <w:rFonts w:ascii="Sylfaen" w:hAnsi="Sylfaen" w:cs="Times New Roman"/>
          <w:b/>
          <w:szCs w:val="24"/>
          <w:lang w:val="en-US"/>
        </w:rPr>
        <w:t>ՆԱԽԱՊԱՏՐԱՍՏՄԱՆ</w:t>
      </w:r>
      <w:r w:rsidRPr="006753D5">
        <w:rPr>
          <w:rFonts w:ascii="Sylfaen" w:hAnsi="Sylfaen"/>
          <w:b/>
          <w:szCs w:val="24"/>
          <w:lang w:val="en-US"/>
        </w:rPr>
        <w:t xml:space="preserve"> </w:t>
      </w:r>
      <w:r w:rsidRPr="006753D5">
        <w:rPr>
          <w:rFonts w:ascii="Sylfaen" w:hAnsi="Sylfaen" w:cs="Times New Roman"/>
          <w:b/>
          <w:szCs w:val="24"/>
          <w:lang w:val="en-US"/>
        </w:rPr>
        <w:t>ԱՋԱԿՑՈՒԹՅՈՒՆ</w:t>
      </w:r>
      <w:r w:rsidRPr="006753D5">
        <w:rPr>
          <w:rFonts w:ascii="Sylfaen" w:hAnsi="Sylfaen"/>
          <w:b/>
          <w:szCs w:val="24"/>
          <w:lang w:val="en-US"/>
        </w:rPr>
        <w:t>»</w:t>
      </w:r>
      <w:r w:rsidRPr="006753D5">
        <w:rPr>
          <w:rFonts w:ascii="Sylfaen" w:hAnsi="Sylfaen"/>
          <w:b/>
          <w:szCs w:val="24"/>
          <w:lang w:val="hy-AM"/>
        </w:rPr>
        <w:t xml:space="preserve"> ԾՐԱԳԻՐ</w:t>
      </w:r>
    </w:p>
    <w:p w:rsidR="00747E5E" w:rsidRPr="006753D5" w:rsidRDefault="006753D5" w:rsidP="00747E5E">
      <w:pPr>
        <w:spacing w:line="240" w:lineRule="auto"/>
        <w:jc w:val="center"/>
        <w:rPr>
          <w:rFonts w:ascii="Sylfaen" w:hAnsi="Sylfaen"/>
          <w:b/>
          <w:szCs w:val="24"/>
          <w:lang w:val="hy-AM"/>
        </w:rPr>
      </w:pPr>
      <w:r>
        <w:rPr>
          <w:rFonts w:ascii="Sylfaen" w:hAnsi="Sylfaen"/>
          <w:b/>
          <w:szCs w:val="24"/>
          <w:lang w:val="hy-AM"/>
        </w:rPr>
        <w:t>«</w:t>
      </w:r>
      <w:r w:rsidR="00747E5E" w:rsidRPr="006753D5">
        <w:rPr>
          <w:rFonts w:ascii="Sylfaen" w:hAnsi="Sylfaen" w:cs="Times New Roman"/>
          <w:b/>
          <w:szCs w:val="24"/>
          <w:lang w:val="hy-AM"/>
        </w:rPr>
        <w:t>ՀՀ-ում ԿԱՆԱՉ ՖԻՆԱՆԱՎՈՐՄԱՆ ՊՐԱԿՏԻԿԱՅԻ ԽԹԱՆՄԱՆ</w:t>
      </w:r>
      <w:r>
        <w:rPr>
          <w:rFonts w:ascii="Sylfaen" w:hAnsi="Sylfaen"/>
          <w:b/>
          <w:szCs w:val="24"/>
          <w:lang w:val="hy-AM"/>
        </w:rPr>
        <w:t xml:space="preserve">» </w:t>
      </w:r>
      <w:r w:rsidR="00747E5E" w:rsidRPr="006753D5">
        <w:rPr>
          <w:rFonts w:ascii="Sylfaen" w:hAnsi="Sylfaen"/>
          <w:b/>
          <w:szCs w:val="24"/>
          <w:lang w:val="hy-AM"/>
        </w:rPr>
        <w:t>Ն Ա Խ Ա Գ Ի Ծ</w:t>
      </w:r>
    </w:p>
    <w:p w:rsidR="00747E5E" w:rsidRPr="006753D5" w:rsidRDefault="00747E5E" w:rsidP="00747E5E">
      <w:pPr>
        <w:spacing w:line="240" w:lineRule="auto"/>
        <w:jc w:val="center"/>
        <w:rPr>
          <w:rFonts w:ascii="Sylfaen" w:hAnsi="Sylfaen"/>
          <w:szCs w:val="24"/>
          <w:lang w:val="hy-AM"/>
        </w:rPr>
      </w:pPr>
    </w:p>
    <w:p w:rsidR="00747E5E" w:rsidRPr="006753D5" w:rsidRDefault="00747E5E" w:rsidP="00747E5E">
      <w:pPr>
        <w:spacing w:line="240" w:lineRule="auto"/>
        <w:jc w:val="center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ԱՇԽԱՏԱՆՔԻ ՆԿԱՐԱԳԻՐ /TOR/</w:t>
      </w:r>
    </w:p>
    <w:p w:rsidR="000E017D" w:rsidRPr="006753D5" w:rsidRDefault="00543944" w:rsidP="005F7042">
      <w:pPr>
        <w:spacing w:line="240" w:lineRule="auto"/>
        <w:rPr>
          <w:rFonts w:ascii="Sylfaen" w:hAnsi="Sylfaen"/>
          <w:szCs w:val="24"/>
          <w:lang w:val="hy-AM"/>
        </w:rPr>
      </w:pPr>
      <w:r w:rsidRPr="006753D5">
        <w:rPr>
          <w:rFonts w:ascii="Sylfaen" w:hAnsi="Sylfaen"/>
          <w:szCs w:val="24"/>
          <w:lang w:val="hy-AM"/>
        </w:rPr>
        <w:t xml:space="preserve">        </w:t>
      </w:r>
    </w:p>
    <w:p w:rsidR="00543944" w:rsidRPr="006753D5" w:rsidRDefault="00543944" w:rsidP="005F7042">
      <w:pPr>
        <w:spacing w:line="240" w:lineRule="auto"/>
        <w:rPr>
          <w:rFonts w:ascii="Sylfaen" w:hAnsi="Sylfaen"/>
          <w:szCs w:val="24"/>
          <w:lang w:val="hy-AM"/>
        </w:rPr>
      </w:pPr>
      <w:r w:rsidRPr="006753D5">
        <w:rPr>
          <w:rFonts w:ascii="Sylfaen" w:hAnsi="Sylfaen"/>
          <w:szCs w:val="24"/>
          <w:lang w:val="hy-AM"/>
        </w:rPr>
        <w:t xml:space="preserve">       “Կանաչ ֆինանսավորման” գործիքակազմի շահառուների շրջանում հարցում անցկացնելու համար խորհրդատվական </w:t>
      </w:r>
      <w:r w:rsidR="001C36D2" w:rsidRPr="006753D5">
        <w:rPr>
          <w:rFonts w:ascii="Sylfaen" w:hAnsi="Sylfaen"/>
          <w:szCs w:val="24"/>
          <w:lang w:val="hy-AM"/>
        </w:rPr>
        <w:t>ընկերության ներգրավում</w:t>
      </w:r>
    </w:p>
    <w:p w:rsidR="00851D2A" w:rsidRPr="006753D5" w:rsidRDefault="00851D2A" w:rsidP="008F4091">
      <w:pPr>
        <w:spacing w:line="240" w:lineRule="auto"/>
        <w:jc w:val="left"/>
        <w:rPr>
          <w:rFonts w:ascii="Sylfaen" w:hAnsi="Sylfaen"/>
          <w:szCs w:val="24"/>
          <w:lang w:val="hy-AM"/>
        </w:rPr>
      </w:pPr>
    </w:p>
    <w:p w:rsidR="009D7C91" w:rsidRPr="006753D5" w:rsidRDefault="009D7C91" w:rsidP="002F242A">
      <w:pPr>
        <w:spacing w:line="240" w:lineRule="auto"/>
        <w:jc w:val="center"/>
        <w:rPr>
          <w:rFonts w:ascii="Sylfaen" w:hAnsi="Sylfaen"/>
          <w:szCs w:val="24"/>
          <w:lang w:val="hy-AM"/>
        </w:rPr>
      </w:pPr>
    </w:p>
    <w:p w:rsidR="00C023EC" w:rsidRPr="006753D5" w:rsidRDefault="00C023EC" w:rsidP="004531D5">
      <w:pPr>
        <w:spacing w:line="240" w:lineRule="auto"/>
        <w:rPr>
          <w:rFonts w:ascii="Sylfaen" w:hAnsi="Sylfaen"/>
          <w:b/>
          <w:szCs w:val="24"/>
          <w:lang w:val="hy-AM"/>
        </w:rPr>
      </w:pPr>
      <w:r w:rsidRPr="006753D5">
        <w:rPr>
          <w:rFonts w:ascii="Sylfaen" w:hAnsi="Sylfaen"/>
          <w:b/>
          <w:szCs w:val="24"/>
          <w:lang w:val="hy-AM"/>
        </w:rPr>
        <w:t>Նախաբան</w:t>
      </w:r>
    </w:p>
    <w:p w:rsidR="008D739D" w:rsidRPr="006753D5" w:rsidRDefault="00C023EC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ՀՀ Կառավարությունը  շրջակա միջավայրի պահպանման ճկուն փորձի ներդրման և կիրառման խթանման իր ռազմավարության  շրջանակներում պլանավորում է էականորեն բարձրացնել կանաչ ֆինանսավորման գործիքակազմի կիրառելիությունը և ապահովել մասնավոր հատվածի ավելի պրոակտիվ մասնակցություն կլիմայական փոփոխությունների զսպման և հետևանքների ադապտացման նախաձեռնություններում։</w:t>
      </w:r>
    </w:p>
    <w:p w:rsidR="00C023EC" w:rsidRPr="006753D5" w:rsidRDefault="00C023EC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C023EC" w:rsidRPr="006753D5" w:rsidRDefault="00C023EC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A1618C" w:rsidRPr="006753D5" w:rsidRDefault="00A1618C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 xml:space="preserve">Իր ընդհանուր ռազմավարության շրջանակներում  ՀՀ Կառավարությունը ՀՀ շրջակա միջավայրի նախարարության /Ազգային Հավատարմագրված մարմին/ միջոցով Կանաչ Կլիմայի Հիմնադրամից /GCF/ «ՊԱՏՐԱՍՏԱՎԾՈՒԹՅԱՆ ԱՋԱԿՑՈՒԹՅՈՒՆ և ՆԱԽԱՊԱՏՐԱՍՏՄԱՆ ԱՋԱԿՑՈՒԹՅՈՒՆ»  ծրագրի  շրջանակներում  խնդրել է օգնություն «կանաչ ֆինանավորման» փորձի և կիրառելիության հետագա զարգացման  խոչընդոտները համապարփակ ուսումնասիրելու, առկա գործիքակազմը քարտեզագրելու և ոլորտում կարողությունների բարձրացման, ինչպես նաև իրազեկվածության բարձրացման և մեթոդաբանության մշակման գործողություններ իրականացնելու համար։ Պատրաստվածության ծրագիրը պետք է նախագծի «Կանաչ Ֆինանսավորման» ճանապարհային քարտեզ, որը կհանդիսանա որպես ներկա իրավիճակը սահմանող, կանաչ ֆինանսավորման զարգացման խոչընդոտները վերհանող և կանաչ ֆինանավորման ռազմավորությանը խթանող համապարփակ տեսլականի անկյունաքարային քաղաքական փաստաթուղթ։ Վերջինս միաժամանակ կօժանդակի </w:t>
      </w:r>
      <w:r w:rsidR="006753D5">
        <w:rPr>
          <w:rFonts w:ascii="Sylfaen" w:hAnsi="Sylfaen" w:cs="Times New Roman"/>
          <w:szCs w:val="24"/>
          <w:lang w:val="hy-AM"/>
        </w:rPr>
        <w:t>Փարիզ</w:t>
      </w:r>
      <w:r w:rsidRPr="006753D5">
        <w:rPr>
          <w:rFonts w:ascii="Sylfaen" w:hAnsi="Sylfaen" w:cs="Times New Roman"/>
          <w:szCs w:val="24"/>
          <w:lang w:val="hy-AM"/>
        </w:rPr>
        <w:t xml:space="preserve">յան համաձայնագրի շրջանակներում ՀՀ-ի կողմից ստանձնված պարտավորությունների կատարմանը։ Ճանապարհային քարտեզը և հետագա գործողությունները, որոնք ուղղված կլինեն առաջարկվող միջոցառումների իրականացմանը, հետագայում կօգտվեն «Կանաչ Ֆինանսավորման գործիքակազմի» շտեմարանից, որը կկազմվի տվյալ նախագծի իրականացման ընթացքում և հետագայում ի պահ կհանձնվի ՀՀ Կենտրոնական Բանկին՝ պահպանման և անհրաժեշտության դեպքում նաև արդիականացման </w:t>
      </w:r>
      <w:r w:rsidRPr="006753D5">
        <w:rPr>
          <w:rFonts w:ascii="Sylfaen" w:hAnsi="Sylfaen" w:cs="Times New Roman"/>
          <w:szCs w:val="24"/>
          <w:lang w:val="hy-AM"/>
        </w:rPr>
        <w:lastRenderedPageBreak/>
        <w:t xml:space="preserve">համար։  Պատրաստվածության ծրագրի հիմնական նպատակը «կանաչ ֆինանսավորման» գործիքակազմի կառուցվածքի և կիրառման ոլորտում շրջադարձային փոփոխությունների իրականացումն է, որը նախատեսվում է կատարել ազգային առևտրային բանկերի և ոչ-բանկային ֆինանսական կառույցների համապատասխան կարգերում    շրջակա միջավայրի պահպանման և պատասխանտու ֆինանսավորման վերաբերյալ ընթացակարգերի ներդրման, ինչպես նաև ոլորտը համակարգող դաշտի խոչընդոտների վերացման և խրախուսող մեխանիզմների ներդրման միջոցով։ </w:t>
      </w:r>
    </w:p>
    <w:p w:rsidR="008D739D" w:rsidRPr="006753D5" w:rsidRDefault="00A1618C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Այս նպատակի իրականացման համար, կիրականացվեն միմյանց հետ փոխկապակցված գործողությունների շարք, այդ թվում ելակետային դիրքի ուսումնասիրություն, կարգավորող դաշտի ուումնասիրություն և պարզեցում, միջազգային լավագույն փորձի վերլուծություն, ինչպես նաև հետագայում կարողությունների բարձրացմանն ուղղված միջոցառումների իրականացման համար մեթոդոլոգիաների մշակում</w:t>
      </w:r>
      <w:r w:rsidR="006753D5">
        <w:rPr>
          <w:rFonts w:ascii="Sylfaen" w:hAnsi="Sylfaen" w:cs="Times New Roman"/>
          <w:szCs w:val="24"/>
          <w:lang w:val="hy-AM"/>
        </w:rPr>
        <w:t>:</w:t>
      </w:r>
    </w:p>
    <w:p w:rsidR="00C941F8" w:rsidRPr="006753D5" w:rsidRDefault="00C941F8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C941F8" w:rsidRPr="006753D5" w:rsidRDefault="00C941F8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“ՀՀ-ում ԿԱՆԱՉ ՖԻՆԱՆԱՎՈՐՄԱՆ ՊՐԱԿՏԻԿԱՅԻ ԽԹԱՆՄԱՆ”  նախագծի իրականացման աշխատանքների կառավարումը շնորհվել է ՀՀ առաջատար առևտրային բանկերից մեկինը՝ «ԱՐՄՍՎԻՍԲԱՆԿ» ՓԲԸ-ին, որը նաև դիմել է Կանաչ Կլիմայի Հիմնադրամի կողմից հավատամագրվելու համար։</w:t>
      </w:r>
    </w:p>
    <w:p w:rsidR="008D739D" w:rsidRPr="006753D5" w:rsidRDefault="008D739D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5878AC" w:rsidRPr="006753D5" w:rsidRDefault="009F7C04" w:rsidP="004531D5">
      <w:pPr>
        <w:spacing w:line="240" w:lineRule="auto"/>
        <w:rPr>
          <w:rFonts w:ascii="Sylfaen" w:hAnsi="Sylfaen"/>
          <w:szCs w:val="24"/>
          <w:lang w:val="hy-AM"/>
        </w:rPr>
      </w:pPr>
      <w:r w:rsidRPr="006753D5">
        <w:rPr>
          <w:rFonts w:ascii="Sylfaen" w:hAnsi="Sylfaen" w:cs="Times New Roman"/>
          <w:b/>
          <w:bCs/>
          <w:szCs w:val="24"/>
          <w:lang w:val="hy-AM"/>
        </w:rPr>
        <w:t>Առաջադրանքի նպատակը</w:t>
      </w:r>
    </w:p>
    <w:p w:rsidR="007B67B7" w:rsidRPr="006753D5" w:rsidRDefault="006451B6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Կանաչ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ֆինանավորմամբ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հասկացվում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է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տնտեսական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գործունեությանն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ուղղված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ֆինանսական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ծառայություններ</w:t>
      </w:r>
      <w:r w:rsidRPr="006753D5">
        <w:rPr>
          <w:rFonts w:ascii="Sylfaen" w:hAnsi="Sylfaen"/>
          <w:szCs w:val="24"/>
          <w:lang w:val="hy-AM"/>
        </w:rPr>
        <w:t xml:space="preserve">, </w:t>
      </w:r>
      <w:r w:rsidRPr="006753D5">
        <w:rPr>
          <w:rFonts w:ascii="Sylfaen" w:hAnsi="Sylfaen" w:cs="Times New Roman"/>
          <w:szCs w:val="24"/>
          <w:lang w:val="hy-AM"/>
        </w:rPr>
        <w:t>որոնք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միաժամանակ</w:t>
      </w:r>
      <w:r w:rsidRPr="006753D5">
        <w:rPr>
          <w:rFonts w:ascii="Sylfaen" w:hAnsi="Sylfaen"/>
          <w:szCs w:val="24"/>
          <w:lang w:val="hy-AM"/>
        </w:rPr>
        <w:t xml:space="preserve">  </w:t>
      </w:r>
      <w:r w:rsidRPr="006753D5">
        <w:rPr>
          <w:rFonts w:ascii="Sylfaen" w:hAnsi="Sylfaen" w:cs="Times New Roman"/>
          <w:szCs w:val="24"/>
          <w:lang w:val="hy-AM"/>
        </w:rPr>
        <w:t>օժանդակում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են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շրջակա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միջավայրի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բարելավմանը</w:t>
      </w:r>
      <w:r w:rsidRPr="006753D5">
        <w:rPr>
          <w:rFonts w:ascii="Sylfaen" w:hAnsi="Sylfaen"/>
          <w:szCs w:val="24"/>
          <w:lang w:val="hy-AM"/>
        </w:rPr>
        <w:t xml:space="preserve">,  </w:t>
      </w:r>
      <w:r w:rsidRPr="006753D5">
        <w:rPr>
          <w:rFonts w:ascii="Sylfaen" w:hAnsi="Sylfaen" w:cs="Times New Roman"/>
          <w:szCs w:val="24"/>
          <w:lang w:val="hy-AM"/>
        </w:rPr>
        <w:t>կլիմայական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փոփոխությունների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զսպմանը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և</w:t>
      </w:r>
      <w:r w:rsidR="002C2A4F" w:rsidRPr="002C2A4F">
        <w:rPr>
          <w:rFonts w:ascii="Sylfaen" w:hAnsi="Sylfaen" w:cs="Times New Roman"/>
          <w:szCs w:val="24"/>
          <w:lang w:val="hy-AM"/>
        </w:rPr>
        <w:t xml:space="preserve"> </w:t>
      </w:r>
      <w:r w:rsidR="002C2A4F">
        <w:rPr>
          <w:rFonts w:ascii="Sylfaen" w:hAnsi="Sylfaen" w:cs="Times New Roman"/>
          <w:szCs w:val="24"/>
          <w:lang w:val="hy-AM"/>
        </w:rPr>
        <w:t>արդեն առաջացած հետևանքների մեղմմանը,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ռեսուրսների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օգտագործման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արդյունավետությանը։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="00BE2E1F">
        <w:rPr>
          <w:rFonts w:ascii="Sylfaen" w:hAnsi="Sylfaen"/>
          <w:szCs w:val="24"/>
          <w:lang w:val="hy-AM"/>
        </w:rPr>
        <w:t xml:space="preserve">Ի թիվս այլ ոլորտների, </w:t>
      </w:r>
      <w:r w:rsidR="00BE2E1F">
        <w:rPr>
          <w:rFonts w:ascii="Sylfaen" w:hAnsi="Sylfaen" w:cs="Times New Roman"/>
          <w:szCs w:val="24"/>
          <w:lang w:val="hy-AM"/>
        </w:rPr>
        <w:t>ա</w:t>
      </w:r>
      <w:r w:rsidRPr="006753D5">
        <w:rPr>
          <w:rFonts w:ascii="Sylfaen" w:hAnsi="Sylfaen" w:cs="Times New Roman"/>
          <w:szCs w:val="24"/>
          <w:lang w:val="hy-AM"/>
        </w:rPr>
        <w:t>յդ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թվում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են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այնպիսի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ոլորտների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ֆինանսավորումը</w:t>
      </w:r>
      <w:r w:rsidRPr="006753D5">
        <w:rPr>
          <w:rFonts w:ascii="Sylfaen" w:hAnsi="Sylfaen"/>
          <w:szCs w:val="24"/>
          <w:lang w:val="hy-AM"/>
        </w:rPr>
        <w:t xml:space="preserve">, </w:t>
      </w:r>
      <w:r w:rsidRPr="006753D5">
        <w:rPr>
          <w:rFonts w:ascii="Sylfaen" w:hAnsi="Sylfaen" w:cs="Times New Roman"/>
          <w:szCs w:val="24"/>
          <w:lang w:val="hy-AM"/>
        </w:rPr>
        <w:t>գործարկումը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և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ռիսկերի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կառավարումը</w:t>
      </w:r>
      <w:r w:rsidRPr="006753D5">
        <w:rPr>
          <w:rFonts w:ascii="Sylfaen" w:hAnsi="Sylfaen"/>
          <w:szCs w:val="24"/>
          <w:lang w:val="hy-AM"/>
        </w:rPr>
        <w:t xml:space="preserve">, </w:t>
      </w:r>
      <w:r w:rsidRPr="006753D5">
        <w:rPr>
          <w:rFonts w:ascii="Sylfaen" w:hAnsi="Sylfaen" w:cs="Times New Roman"/>
          <w:szCs w:val="24"/>
          <w:lang w:val="hy-AM"/>
        </w:rPr>
        <w:t>ինչպիսիք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են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շրջակա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միջավայրի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պահպանումը</w:t>
      </w:r>
      <w:r w:rsidRPr="006753D5">
        <w:rPr>
          <w:rFonts w:ascii="Sylfaen" w:hAnsi="Sylfaen"/>
          <w:szCs w:val="24"/>
          <w:lang w:val="hy-AM"/>
        </w:rPr>
        <w:t xml:space="preserve">, </w:t>
      </w:r>
      <w:r w:rsidRPr="006753D5">
        <w:rPr>
          <w:rFonts w:ascii="Sylfaen" w:hAnsi="Sylfaen" w:cs="Times New Roman"/>
          <w:szCs w:val="24"/>
          <w:lang w:val="hy-AM"/>
        </w:rPr>
        <w:t>էներգախնայողությունը</w:t>
      </w:r>
      <w:r w:rsidRPr="006753D5">
        <w:rPr>
          <w:rFonts w:ascii="Sylfaen" w:hAnsi="Sylfaen"/>
          <w:szCs w:val="24"/>
          <w:lang w:val="hy-AM"/>
        </w:rPr>
        <w:t xml:space="preserve">, </w:t>
      </w:r>
      <w:r w:rsidRPr="006753D5">
        <w:rPr>
          <w:rFonts w:ascii="Sylfaen" w:hAnsi="Sylfaen" w:cs="Times New Roman"/>
          <w:szCs w:val="24"/>
          <w:lang w:val="hy-AM"/>
        </w:rPr>
        <w:t>մաքուր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էներգիան</w:t>
      </w:r>
      <w:r w:rsidRPr="006753D5">
        <w:rPr>
          <w:rFonts w:ascii="Sylfaen" w:hAnsi="Sylfaen"/>
          <w:szCs w:val="24"/>
          <w:lang w:val="hy-AM"/>
        </w:rPr>
        <w:t xml:space="preserve">, </w:t>
      </w:r>
      <w:r w:rsidRPr="006753D5">
        <w:rPr>
          <w:rFonts w:ascii="Sylfaen" w:hAnsi="Sylfaen" w:cs="Times New Roman"/>
          <w:szCs w:val="24"/>
          <w:lang w:val="hy-AM"/>
        </w:rPr>
        <w:t>կանաչ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տրանսպորտային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համակարգը</w:t>
      </w:r>
      <w:r w:rsidRPr="006753D5">
        <w:rPr>
          <w:rFonts w:ascii="Sylfaen" w:hAnsi="Sylfaen"/>
          <w:szCs w:val="24"/>
          <w:lang w:val="hy-AM"/>
        </w:rPr>
        <w:t xml:space="preserve">, </w:t>
      </w:r>
      <w:r w:rsidRPr="006753D5">
        <w:rPr>
          <w:rFonts w:ascii="Sylfaen" w:hAnsi="Sylfaen" w:cs="Times New Roman"/>
          <w:szCs w:val="24"/>
          <w:lang w:val="hy-AM"/>
        </w:rPr>
        <w:t>կանաչ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շինությունները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և</w:t>
      </w:r>
      <w:r w:rsidRPr="006753D5">
        <w:rPr>
          <w:rFonts w:ascii="Sylfaen" w:hAnsi="Sylfae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այլն։</w:t>
      </w:r>
    </w:p>
    <w:p w:rsidR="006451B6" w:rsidRPr="006753D5" w:rsidRDefault="006451B6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6A2406" w:rsidRPr="006753D5" w:rsidRDefault="006A2406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Այս առաջադրանքի նպատակը հետևյալն է</w:t>
      </w:r>
      <w:r w:rsidRPr="006753D5">
        <w:rPr>
          <w:rFonts w:cs="Times New Roman"/>
          <w:szCs w:val="24"/>
          <w:lang w:val="hy-AM"/>
        </w:rPr>
        <w:t>․</w:t>
      </w:r>
      <w:r w:rsidRPr="006753D5">
        <w:rPr>
          <w:rFonts w:ascii="Sylfaen" w:hAnsi="Sylfaen" w:cs="Times New Roman"/>
          <w:szCs w:val="24"/>
          <w:lang w:val="hy-AM"/>
        </w:rPr>
        <w:t xml:space="preserve"> </w:t>
      </w:r>
      <w:r w:rsidR="003949FF" w:rsidRPr="006753D5">
        <w:rPr>
          <w:rFonts w:ascii="Sylfaen" w:hAnsi="Sylfaen" w:cs="Times New Roman"/>
          <w:szCs w:val="24"/>
          <w:lang w:val="hy-AM"/>
        </w:rPr>
        <w:t>ս</w:t>
      </w:r>
      <w:r w:rsidRPr="006753D5">
        <w:rPr>
          <w:rFonts w:ascii="Sylfaen" w:hAnsi="Sylfaen" w:cs="Times New Roman"/>
          <w:szCs w:val="24"/>
          <w:lang w:val="hy-AM"/>
        </w:rPr>
        <w:t>տեղծել «կանաչ ֆինանսավորման» պրոդուկտների վերաբերյալ արձագանքների ելակետային բազա և որոշել վերջիններիս բարելավման ուղիներ (400 սուբյեկտների, մասնավորապես  տեղական բանկերի և ոչ բանկային ֆինանսական կառույցների «կանաչ ֆինանսավորան» գործիքներից օգտված մասնավոր ընկերությունների հարցման/գնահատման միջոցով)։</w:t>
      </w:r>
    </w:p>
    <w:p w:rsidR="006A2406" w:rsidRPr="006753D5" w:rsidRDefault="006A2406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7B67B7" w:rsidRPr="006753D5" w:rsidRDefault="00B44BB5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Այս առաջադրանքը պետք է ներ</w:t>
      </w:r>
      <w:r w:rsidR="00F225A1" w:rsidRPr="006753D5">
        <w:rPr>
          <w:rFonts w:ascii="Sylfaen" w:hAnsi="Sylfaen" w:cs="Times New Roman"/>
          <w:szCs w:val="24"/>
          <w:lang w:val="hy-AM"/>
        </w:rPr>
        <w:t>ա</w:t>
      </w:r>
      <w:r w:rsidRPr="006753D5">
        <w:rPr>
          <w:rFonts w:ascii="Sylfaen" w:hAnsi="Sylfaen" w:cs="Times New Roman"/>
          <w:szCs w:val="24"/>
          <w:lang w:val="hy-AM"/>
        </w:rPr>
        <w:t xml:space="preserve">ռի նաև բանկերի, ինստիտուցիոնալ ներդրողների և ֆինանսական ոլորտի համակարգողների հետ խորհրդակցություն, </w:t>
      </w:r>
      <w:r w:rsidR="00F225A1" w:rsidRPr="006753D5">
        <w:rPr>
          <w:rFonts w:ascii="Sylfaen" w:hAnsi="Sylfaen" w:cs="Times New Roman"/>
          <w:szCs w:val="24"/>
          <w:lang w:val="hy-AM"/>
        </w:rPr>
        <w:t>«կանաչ ֆինսավորումից» արդեն իսկ օգտված շահառուների քանակական հարցում, կանաչ ֆին</w:t>
      </w:r>
      <w:r w:rsidR="00576D2F" w:rsidRPr="006753D5">
        <w:rPr>
          <w:rFonts w:ascii="Sylfaen" w:hAnsi="Sylfaen" w:cs="Times New Roman"/>
          <w:szCs w:val="24"/>
          <w:lang w:val="hy-AM"/>
        </w:rPr>
        <w:t>ա</w:t>
      </w:r>
      <w:r w:rsidR="00F225A1" w:rsidRPr="006753D5">
        <w:rPr>
          <w:rFonts w:ascii="Sylfaen" w:hAnsi="Sylfaen" w:cs="Times New Roman"/>
          <w:szCs w:val="24"/>
          <w:lang w:val="hy-AM"/>
        </w:rPr>
        <w:t>նսավորման հասանելիությ</w:t>
      </w:r>
      <w:r w:rsidR="00576D2F" w:rsidRPr="006753D5">
        <w:rPr>
          <w:rFonts w:ascii="Sylfaen" w:hAnsi="Sylfaen" w:cs="Times New Roman"/>
          <w:szCs w:val="24"/>
          <w:lang w:val="hy-AM"/>
        </w:rPr>
        <w:t>ա</w:t>
      </w:r>
      <w:r w:rsidR="00F225A1" w:rsidRPr="006753D5">
        <w:rPr>
          <w:rFonts w:ascii="Sylfaen" w:hAnsi="Sylfaen" w:cs="Times New Roman"/>
          <w:szCs w:val="24"/>
          <w:lang w:val="hy-AM"/>
        </w:rPr>
        <w:t>ն բարձր</w:t>
      </w:r>
      <w:r w:rsidR="0064109F" w:rsidRPr="006753D5">
        <w:rPr>
          <w:rFonts w:ascii="Sylfaen" w:hAnsi="Sylfaen" w:cs="Times New Roman"/>
          <w:szCs w:val="24"/>
          <w:lang w:val="hy-AM"/>
        </w:rPr>
        <w:t>ա</w:t>
      </w:r>
      <w:r w:rsidR="00F225A1" w:rsidRPr="006753D5">
        <w:rPr>
          <w:rFonts w:ascii="Sylfaen" w:hAnsi="Sylfaen" w:cs="Times New Roman"/>
          <w:szCs w:val="24"/>
          <w:lang w:val="hy-AM"/>
        </w:rPr>
        <w:t>ցմանն ուղղված նորարարական մեխանիզմների մշակում և վերջապես  բարձրացնել կայուն ֆինանսավորման պրոդուկտների նկատմամբ պահանջարկը։</w:t>
      </w:r>
    </w:p>
    <w:p w:rsidR="00B44BB5" w:rsidRPr="006753D5" w:rsidRDefault="00B44BB5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6A2406" w:rsidRPr="006753D5" w:rsidRDefault="006A2406" w:rsidP="004531D5">
      <w:pPr>
        <w:spacing w:line="240" w:lineRule="auto"/>
        <w:rPr>
          <w:rFonts w:ascii="Sylfaen" w:hAnsi="Sylfaen" w:cs="Times New Roman"/>
          <w:b/>
          <w:bCs/>
          <w:szCs w:val="24"/>
          <w:lang w:val="hy-AM"/>
        </w:rPr>
      </w:pPr>
    </w:p>
    <w:p w:rsidR="00EF2EA8" w:rsidRPr="006753D5" w:rsidRDefault="006A2406" w:rsidP="004531D5">
      <w:pPr>
        <w:spacing w:line="240" w:lineRule="auto"/>
        <w:rPr>
          <w:rFonts w:ascii="Sylfaen" w:hAnsi="Sylfaen" w:cs="Times New Roman"/>
          <w:b/>
          <w:bCs/>
          <w:szCs w:val="24"/>
          <w:lang w:val="hy-AM"/>
        </w:rPr>
      </w:pPr>
      <w:r w:rsidRPr="006753D5">
        <w:rPr>
          <w:rFonts w:ascii="Sylfaen" w:hAnsi="Sylfaen" w:cs="Times New Roman"/>
          <w:b/>
          <w:bCs/>
          <w:szCs w:val="24"/>
          <w:lang w:val="hy-AM"/>
        </w:rPr>
        <w:t>Աշխատանքի շրջանակը</w:t>
      </w:r>
    </w:p>
    <w:p w:rsidR="006A2406" w:rsidRPr="006753D5" w:rsidRDefault="006A2406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132F15" w:rsidRPr="006753D5" w:rsidRDefault="00132F15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Խորհրդատուի աշխատանքի շրջանակը ներառում է</w:t>
      </w:r>
      <w:r w:rsidR="002F2DD3" w:rsidRPr="006753D5">
        <w:rPr>
          <w:rFonts w:ascii="Sylfaen" w:hAnsi="Sylfaen" w:cs="Times New Roman"/>
          <w:szCs w:val="24"/>
          <w:lang w:val="hy-AM"/>
        </w:rPr>
        <w:t xml:space="preserve"> առևտրային բանկերի և ոչ բանկային ֆինանսական կազմակերպությունների «կանաչ ֆինանսավորման» պրոդուտկներից օգտված 400 մասնավոր ընկերությունների </w:t>
      </w:r>
      <w:r w:rsidRPr="006753D5">
        <w:rPr>
          <w:rFonts w:ascii="Sylfaen" w:hAnsi="Sylfaen" w:cs="Times New Roman"/>
          <w:szCs w:val="24"/>
          <w:lang w:val="hy-AM"/>
        </w:rPr>
        <w:t xml:space="preserve"> </w:t>
      </w:r>
      <w:r w:rsidR="002F2DD3" w:rsidRPr="006753D5">
        <w:rPr>
          <w:rFonts w:ascii="Sylfaen" w:hAnsi="Sylfaen" w:cs="Times New Roman"/>
          <w:szCs w:val="24"/>
          <w:lang w:val="hy-AM"/>
        </w:rPr>
        <w:t>հարցման/գնահատման իրականացում։</w:t>
      </w:r>
      <w:r w:rsidR="003949FF" w:rsidRPr="006753D5">
        <w:rPr>
          <w:rFonts w:ascii="Sylfaen" w:hAnsi="Sylfaen" w:cs="Times New Roman"/>
          <w:szCs w:val="24"/>
          <w:lang w:val="hy-AM"/>
        </w:rPr>
        <w:t xml:space="preserve"> Այս հանձնարարության նպատակն է ստեղծել «կանաչ ֆինանսավորման» պրոդուկտների վերաբերյալ արձագանքների ելակետային բազա և որոշել վերջիններիս բարելավման ուղիները</w:t>
      </w:r>
      <w:r w:rsidR="003C7807" w:rsidRPr="006753D5">
        <w:rPr>
          <w:rFonts w:ascii="Sylfaen" w:hAnsi="Sylfaen" w:cs="Times New Roman"/>
          <w:szCs w:val="24"/>
          <w:lang w:val="hy-AM"/>
        </w:rPr>
        <w:t xml:space="preserve">։ </w:t>
      </w:r>
    </w:p>
    <w:p w:rsidR="00132F15" w:rsidRPr="006753D5" w:rsidRDefault="00787DA6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Գործողությունները նպատակ են հետապնդելու օժանդակել միջազգային և տեղական խորհրդատուներին (որոնց ծառայությունները վարձվելու են առանձին)</w:t>
      </w:r>
      <w:r w:rsidR="00E7049E" w:rsidRPr="006753D5">
        <w:rPr>
          <w:rFonts w:ascii="Sylfaen" w:hAnsi="Sylfaen" w:cs="Times New Roman"/>
          <w:szCs w:val="24"/>
          <w:lang w:val="hy-AM"/>
        </w:rPr>
        <w:t>, որոնք աշխատելու են ՀՀ-ում «Կանաչ ֆինանսավորման» առկա և պոտենցիալ փորձի քարտեզագրման և վերլուծության ուղղությամբ, ինչպես նաև իրակ</w:t>
      </w:r>
      <w:r w:rsidR="006753D5">
        <w:rPr>
          <w:rFonts w:ascii="Sylfaen" w:hAnsi="Sylfaen" w:cs="Times New Roman"/>
          <w:szCs w:val="24"/>
          <w:lang w:val="hy-AM"/>
        </w:rPr>
        <w:t>ա</w:t>
      </w:r>
      <w:r w:rsidR="00E7049E" w:rsidRPr="006753D5">
        <w:rPr>
          <w:rFonts w:ascii="Sylfaen" w:hAnsi="Sylfaen" w:cs="Times New Roman"/>
          <w:szCs w:val="24"/>
          <w:lang w:val="hy-AM"/>
        </w:rPr>
        <w:t>նացնելու են կարգավորող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դաշտի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խոչընդոտների</w:t>
      </w:r>
      <w:r w:rsidR="00E7049E" w:rsidRPr="006753D5">
        <w:rPr>
          <w:rFonts w:ascii="Sylfaen" w:hAnsi="Sylfaen"/>
          <w:szCs w:val="24"/>
          <w:lang w:val="hy-AM"/>
        </w:rPr>
        <w:t xml:space="preserve">, </w:t>
      </w:r>
      <w:r w:rsidR="00E7049E" w:rsidRPr="006753D5">
        <w:rPr>
          <w:rFonts w:ascii="Sylfaen" w:hAnsi="Sylfaen" w:cs="Times New Roman"/>
          <w:szCs w:val="24"/>
          <w:lang w:val="hy-AM"/>
        </w:rPr>
        <w:t>տեղեկատվական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և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մեթոդաբանական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բացերի</w:t>
      </w:r>
      <w:r w:rsidR="00E7049E" w:rsidRPr="006753D5">
        <w:rPr>
          <w:rFonts w:ascii="Sylfaen" w:hAnsi="Sylfaen"/>
          <w:szCs w:val="24"/>
          <w:lang w:val="hy-AM"/>
        </w:rPr>
        <w:t xml:space="preserve">, </w:t>
      </w:r>
      <w:r w:rsidR="00E7049E" w:rsidRPr="006753D5">
        <w:rPr>
          <w:rFonts w:ascii="Sylfaen" w:hAnsi="Sylfaen" w:cs="Times New Roman"/>
          <w:szCs w:val="24"/>
          <w:lang w:val="hy-AM"/>
        </w:rPr>
        <w:t>և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որ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ամենակարևորներից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է</w:t>
      </w:r>
      <w:r w:rsidR="00E7049E" w:rsidRPr="006753D5">
        <w:rPr>
          <w:rFonts w:ascii="Sylfaen" w:hAnsi="Sylfaen"/>
          <w:szCs w:val="24"/>
          <w:lang w:val="hy-AM"/>
        </w:rPr>
        <w:t xml:space="preserve">, </w:t>
      </w:r>
      <w:r w:rsidR="00E7049E" w:rsidRPr="006753D5">
        <w:rPr>
          <w:rFonts w:ascii="Sylfaen" w:hAnsi="Sylfaen" w:cs="Times New Roman"/>
          <w:szCs w:val="24"/>
          <w:lang w:val="hy-AM"/>
        </w:rPr>
        <w:t>նմանատիպ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ֆինանսական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գոր</w:t>
      </w:r>
      <w:r w:rsidR="006753D5">
        <w:rPr>
          <w:rFonts w:ascii="Sylfaen" w:hAnsi="Sylfaen" w:cs="Times New Roman"/>
          <w:szCs w:val="24"/>
          <w:lang w:val="hy-AM"/>
        </w:rPr>
        <w:t>ծ</w:t>
      </w:r>
      <w:r w:rsidR="00E7049E" w:rsidRPr="006753D5">
        <w:rPr>
          <w:rFonts w:ascii="Sylfaen" w:hAnsi="Sylfaen" w:cs="Times New Roman"/>
          <w:szCs w:val="24"/>
          <w:lang w:val="hy-AM"/>
        </w:rPr>
        <w:t>իքների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համար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պոտենցիալ</w:t>
      </w:r>
      <w:r w:rsidR="00E7049E" w:rsidRPr="006753D5">
        <w:rPr>
          <w:rFonts w:ascii="Sylfaen" w:hAnsi="Sylfaen"/>
          <w:szCs w:val="24"/>
          <w:lang w:val="hy-AM"/>
        </w:rPr>
        <w:t xml:space="preserve"> </w:t>
      </w:r>
      <w:r w:rsidR="00E7049E" w:rsidRPr="006753D5">
        <w:rPr>
          <w:rFonts w:ascii="Sylfaen" w:hAnsi="Sylfaen" w:cs="Times New Roman"/>
          <w:szCs w:val="24"/>
          <w:lang w:val="hy-AM"/>
        </w:rPr>
        <w:t>շուկայի վերլուծություն։</w:t>
      </w:r>
    </w:p>
    <w:p w:rsidR="007E75FF" w:rsidRPr="006753D5" w:rsidRDefault="007E75FF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7E75FF" w:rsidRPr="006753D5" w:rsidRDefault="00652D89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Մասնավորապես խորհրդատուն պետք է</w:t>
      </w:r>
      <w:r w:rsidRPr="006753D5">
        <w:rPr>
          <w:rFonts w:cs="Times New Roman"/>
          <w:szCs w:val="24"/>
          <w:lang w:val="hy-AM"/>
        </w:rPr>
        <w:t>․</w:t>
      </w:r>
    </w:p>
    <w:p w:rsidR="00652D89" w:rsidRPr="006753D5" w:rsidRDefault="00652D89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652D89" w:rsidRPr="006753D5" w:rsidRDefault="00652D89" w:rsidP="004531D5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Նույնականացնի պոտենցի</w:t>
      </w:r>
      <w:r w:rsidR="006753D5">
        <w:rPr>
          <w:rFonts w:ascii="Sylfaen" w:hAnsi="Sylfaen" w:cs="Times New Roman"/>
          <w:szCs w:val="24"/>
          <w:lang w:val="hy-AM"/>
        </w:rPr>
        <w:t>ա</w:t>
      </w:r>
      <w:r w:rsidRPr="006753D5">
        <w:rPr>
          <w:rFonts w:ascii="Sylfaen" w:hAnsi="Sylfaen" w:cs="Times New Roman"/>
          <w:szCs w:val="24"/>
          <w:lang w:val="hy-AM"/>
        </w:rPr>
        <w:t>լ շահ</w:t>
      </w:r>
      <w:r w:rsidR="006753D5">
        <w:rPr>
          <w:rFonts w:ascii="Sylfaen" w:hAnsi="Sylfaen" w:cs="Times New Roman"/>
          <w:szCs w:val="24"/>
          <w:lang w:val="hy-AM"/>
        </w:rPr>
        <w:t>ա</w:t>
      </w:r>
      <w:r w:rsidRPr="006753D5">
        <w:rPr>
          <w:rFonts w:ascii="Sylfaen" w:hAnsi="Sylfaen" w:cs="Times New Roman"/>
          <w:szCs w:val="24"/>
          <w:lang w:val="hy-AM"/>
        </w:rPr>
        <w:t>ռուներին ՓՄՁ-ների և, հնարավորության դեպքում նաև, տնային տնտեսությունների շրջանում,</w:t>
      </w:r>
    </w:p>
    <w:p w:rsidR="00652D89" w:rsidRPr="006753D5" w:rsidRDefault="00652D89" w:rsidP="004531D5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 xml:space="preserve">Նախագծի համապատասխան հարցման գործիքակազմ (ընտրության մեթոդաբանություն, հարցաշարի կազմում,  </w:t>
      </w:r>
      <w:r w:rsidR="00D73399" w:rsidRPr="006753D5">
        <w:rPr>
          <w:rFonts w:ascii="Sylfaen" w:hAnsi="Sylfaen" w:cs="Times New Roman"/>
          <w:szCs w:val="24"/>
          <w:lang w:val="hy-AM"/>
        </w:rPr>
        <w:t xml:space="preserve">փորձնական </w:t>
      </w:r>
      <w:r w:rsidRPr="006753D5">
        <w:rPr>
          <w:rFonts w:ascii="Sylfaen" w:hAnsi="Sylfaen" w:cs="Times New Roman"/>
          <w:szCs w:val="24"/>
          <w:lang w:val="hy-AM"/>
        </w:rPr>
        <w:t xml:space="preserve"> հարց</w:t>
      </w:r>
      <w:r w:rsidR="003926A5" w:rsidRPr="006753D5">
        <w:rPr>
          <w:rFonts w:ascii="Sylfaen" w:hAnsi="Sylfaen" w:cs="Times New Roman"/>
          <w:szCs w:val="24"/>
          <w:lang w:val="hy-AM"/>
        </w:rPr>
        <w:t>ա</w:t>
      </w:r>
      <w:r w:rsidRPr="006753D5">
        <w:rPr>
          <w:rFonts w:ascii="Sylfaen" w:hAnsi="Sylfaen" w:cs="Times New Roman"/>
          <w:szCs w:val="24"/>
          <w:lang w:val="hy-AM"/>
        </w:rPr>
        <w:t>զրույցներ և համապատասխան կարգավորումներ հարցաշարում)</w:t>
      </w:r>
      <w:r w:rsidR="00117676" w:rsidRPr="006753D5">
        <w:rPr>
          <w:rFonts w:ascii="Sylfaen" w:hAnsi="Sylfaen" w:cs="Times New Roman"/>
          <w:szCs w:val="24"/>
          <w:lang w:val="hy-AM"/>
        </w:rPr>
        <w:t>,</w:t>
      </w:r>
    </w:p>
    <w:p w:rsidR="00117676" w:rsidRPr="006753D5" w:rsidRDefault="00117676" w:rsidP="004531D5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Ընտրի և պատրաստի մասնագիտացված հարցում անցկացնող թիմ,</w:t>
      </w:r>
    </w:p>
    <w:p w:rsidR="00117676" w:rsidRPr="006753D5" w:rsidRDefault="00117676" w:rsidP="004531D5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Իրականացնի պիլոտային հարցազրույցներ,</w:t>
      </w:r>
    </w:p>
    <w:p w:rsidR="00117676" w:rsidRPr="006753D5" w:rsidRDefault="00117676" w:rsidP="004531D5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Անհրաժեշտության դեպքում կարգավորի և/կամ փո</w:t>
      </w:r>
      <w:r w:rsidR="006753D5">
        <w:rPr>
          <w:rFonts w:ascii="Sylfaen" w:hAnsi="Sylfaen" w:cs="Times New Roman"/>
          <w:szCs w:val="24"/>
          <w:lang w:val="hy-AM"/>
        </w:rPr>
        <w:t>փո</w:t>
      </w:r>
      <w:r w:rsidRPr="006753D5">
        <w:rPr>
          <w:rFonts w:ascii="Sylfaen" w:hAnsi="Sylfaen" w:cs="Times New Roman"/>
          <w:szCs w:val="24"/>
          <w:lang w:val="hy-AM"/>
        </w:rPr>
        <w:t>խի հարցման գործիքակազմը,</w:t>
      </w:r>
    </w:p>
    <w:p w:rsidR="00117676" w:rsidRPr="006753D5" w:rsidRDefault="00117676" w:rsidP="004531D5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Իրականացնի հարցում,</w:t>
      </w:r>
    </w:p>
    <w:p w:rsidR="00117676" w:rsidRPr="006753D5" w:rsidRDefault="00117676" w:rsidP="004531D5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Հավաքագրի ստացված տվյալները,</w:t>
      </w:r>
    </w:p>
    <w:p w:rsidR="00117676" w:rsidRPr="006753D5" w:rsidRDefault="00117676" w:rsidP="004531D5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Վերլուծի ստ</w:t>
      </w:r>
      <w:r w:rsidR="006753D5">
        <w:rPr>
          <w:rFonts w:ascii="Sylfaen" w:hAnsi="Sylfaen" w:cs="Times New Roman"/>
          <w:szCs w:val="24"/>
          <w:lang w:val="hy-AM"/>
        </w:rPr>
        <w:t>ա</w:t>
      </w:r>
      <w:r w:rsidRPr="006753D5">
        <w:rPr>
          <w:rFonts w:ascii="Sylfaen" w:hAnsi="Sylfaen" w:cs="Times New Roman"/>
          <w:szCs w:val="24"/>
          <w:lang w:val="hy-AM"/>
        </w:rPr>
        <w:t>ցվ</w:t>
      </w:r>
      <w:r w:rsidR="006753D5">
        <w:rPr>
          <w:rFonts w:ascii="Sylfaen" w:hAnsi="Sylfaen" w:cs="Times New Roman"/>
          <w:szCs w:val="24"/>
          <w:lang w:val="hy-AM"/>
        </w:rPr>
        <w:t>ա</w:t>
      </w:r>
      <w:r w:rsidRPr="006753D5">
        <w:rPr>
          <w:rFonts w:ascii="Sylfaen" w:hAnsi="Sylfaen" w:cs="Times New Roman"/>
          <w:szCs w:val="24"/>
          <w:lang w:val="hy-AM"/>
        </w:rPr>
        <w:t>ծ տվյալները և պատրատի հաշվետվություն</w:t>
      </w:r>
    </w:p>
    <w:p w:rsidR="00652D89" w:rsidRPr="006753D5" w:rsidRDefault="00652D89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552F17" w:rsidRPr="006753D5" w:rsidRDefault="00552F17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942728" w:rsidRPr="006753D5" w:rsidRDefault="006B28A1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Քանակական հարցման արդյունքները կհա</w:t>
      </w:r>
      <w:r w:rsidR="006753D5">
        <w:rPr>
          <w:rFonts w:ascii="Sylfaen" w:hAnsi="Sylfaen" w:cs="Times New Roman"/>
          <w:szCs w:val="24"/>
          <w:lang w:val="hy-AM"/>
        </w:rPr>
        <w:t>տ</w:t>
      </w:r>
      <w:r w:rsidRPr="006753D5">
        <w:rPr>
          <w:rFonts w:ascii="Sylfaen" w:hAnsi="Sylfaen" w:cs="Times New Roman"/>
          <w:szCs w:val="24"/>
          <w:lang w:val="hy-AM"/>
        </w:rPr>
        <w:t>կացվեն և կօժանդակեն ՀՀ-ում «Կանաչ ֆինանսավորման» առկա և պոտենցիալ փորձի քարտեզագրման և վերլուծության, ինչպես նաև առկա խոչընդոտների և բացերի վերլուծության ուղղությամբ իրականացվող համապարփակ աշխատանքներին։</w:t>
      </w:r>
    </w:p>
    <w:p w:rsidR="006B28A1" w:rsidRPr="006753D5" w:rsidRDefault="006B28A1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943DDF" w:rsidRPr="006753D5" w:rsidRDefault="00943DDF" w:rsidP="004531D5">
      <w:pPr>
        <w:spacing w:line="240" w:lineRule="auto"/>
        <w:rPr>
          <w:rFonts w:ascii="Sylfaen" w:hAnsi="Sylfae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 xml:space="preserve">Խորհրդատուները պետք է նաև հասանելի </w:t>
      </w:r>
      <w:r w:rsidR="00B90C18" w:rsidRPr="006753D5">
        <w:rPr>
          <w:rFonts w:ascii="Sylfaen" w:hAnsi="Sylfaen" w:cs="Times New Roman"/>
          <w:szCs w:val="24"/>
          <w:lang w:val="hy-AM"/>
        </w:rPr>
        <w:t>լինեն</w:t>
      </w:r>
      <w:r w:rsidRPr="006753D5">
        <w:rPr>
          <w:rFonts w:ascii="Sylfaen" w:hAnsi="Sylfaen" w:cs="Times New Roman"/>
          <w:szCs w:val="24"/>
          <w:lang w:val="hy-AM"/>
        </w:rPr>
        <w:t xml:space="preserve"> իրենց կողմից իրականացված աշխատ</w:t>
      </w:r>
      <w:r w:rsidR="00B90C18" w:rsidRPr="006753D5">
        <w:rPr>
          <w:rFonts w:ascii="Sylfaen" w:hAnsi="Sylfaen" w:cs="Times New Roman"/>
          <w:szCs w:val="24"/>
          <w:lang w:val="hy-AM"/>
        </w:rPr>
        <w:t>ա</w:t>
      </w:r>
      <w:r w:rsidRPr="006753D5">
        <w:rPr>
          <w:rFonts w:ascii="Sylfaen" w:hAnsi="Sylfaen" w:cs="Times New Roman"/>
          <w:szCs w:val="24"/>
          <w:lang w:val="hy-AM"/>
        </w:rPr>
        <w:t xml:space="preserve">նքները Նախագծի շրջանակներում </w:t>
      </w:r>
      <w:r w:rsidR="00D14336" w:rsidRPr="006753D5">
        <w:rPr>
          <w:rFonts w:ascii="Sylfaen" w:hAnsi="Sylfaen" w:cs="Times New Roman"/>
          <w:szCs w:val="24"/>
          <w:lang w:val="hy-AM"/>
        </w:rPr>
        <w:t>համապատասխան սեմին</w:t>
      </w:r>
      <w:r w:rsidR="00B90C18" w:rsidRPr="006753D5">
        <w:rPr>
          <w:rFonts w:ascii="Sylfaen" w:hAnsi="Sylfaen" w:cs="Times New Roman"/>
          <w:szCs w:val="24"/>
          <w:lang w:val="hy-AM"/>
        </w:rPr>
        <w:t>ա</w:t>
      </w:r>
      <w:r w:rsidR="00D14336" w:rsidRPr="006753D5">
        <w:rPr>
          <w:rFonts w:ascii="Sylfaen" w:hAnsi="Sylfaen" w:cs="Times New Roman"/>
          <w:szCs w:val="24"/>
          <w:lang w:val="hy-AM"/>
        </w:rPr>
        <w:t xml:space="preserve">րների և թրեյնինգների ընթացքում ներկայացնելու </w:t>
      </w:r>
      <w:r w:rsidR="007476E0" w:rsidRPr="006753D5">
        <w:rPr>
          <w:rFonts w:ascii="Sylfaen" w:hAnsi="Sylfaen" w:cs="Times New Roman"/>
          <w:szCs w:val="24"/>
          <w:lang w:val="hy-AM"/>
        </w:rPr>
        <w:t xml:space="preserve">համար՝ </w:t>
      </w:r>
      <w:r w:rsidR="00B90C18" w:rsidRPr="006753D5">
        <w:rPr>
          <w:rFonts w:ascii="Sylfaen" w:hAnsi="Sylfaen" w:cs="Times New Roman"/>
          <w:szCs w:val="24"/>
          <w:lang w:val="hy-AM"/>
        </w:rPr>
        <w:t xml:space="preserve">ոչ պակաս, քան տվյալ առաջադրանքի շրջանակներում իրենց հանձնարարության կատարման ավարտից հետո առնվազն 6 </w:t>
      </w:r>
      <w:r w:rsidR="00B90C18" w:rsidRPr="006753D5">
        <w:rPr>
          <w:rFonts w:ascii="Sylfaen" w:hAnsi="Sylfaen"/>
          <w:szCs w:val="24"/>
          <w:lang w:val="hy-AM"/>
        </w:rPr>
        <w:t>ամիս։</w:t>
      </w:r>
    </w:p>
    <w:p w:rsidR="00B90C18" w:rsidRPr="006753D5" w:rsidRDefault="00B90C18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DE1B2D" w:rsidRPr="006753D5" w:rsidRDefault="00DE1B2D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B0457D" w:rsidRPr="006753D5" w:rsidRDefault="00B0457D" w:rsidP="004531D5">
      <w:pPr>
        <w:spacing w:line="240" w:lineRule="auto"/>
        <w:rPr>
          <w:rFonts w:ascii="Sylfaen" w:hAnsi="Sylfaen" w:cs="Times New Roman"/>
          <w:b/>
          <w:szCs w:val="24"/>
          <w:lang w:val="hy-AM"/>
        </w:rPr>
      </w:pPr>
      <w:r w:rsidRPr="006753D5">
        <w:rPr>
          <w:rFonts w:ascii="Sylfaen" w:hAnsi="Sylfaen" w:cs="Times New Roman"/>
          <w:b/>
          <w:szCs w:val="24"/>
          <w:lang w:val="hy-AM"/>
        </w:rPr>
        <w:t>Ընտրության չափանիշ</w:t>
      </w:r>
    </w:p>
    <w:p w:rsidR="00552F17" w:rsidRPr="006753D5" w:rsidRDefault="00552F17" w:rsidP="004531D5">
      <w:pPr>
        <w:spacing w:line="240" w:lineRule="auto"/>
        <w:rPr>
          <w:rFonts w:ascii="Sylfaen" w:hAnsi="Sylfaen" w:cs="Times New Roman"/>
          <w:szCs w:val="24"/>
        </w:rPr>
      </w:pPr>
    </w:p>
    <w:p w:rsidR="00552F17" w:rsidRPr="006753D5" w:rsidRDefault="001E2465" w:rsidP="004531D5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Sylfaen" w:hAnsi="Sylfaen" w:cs="Times New Roman"/>
          <w:b/>
          <w:szCs w:val="24"/>
        </w:rPr>
      </w:pPr>
      <w:r w:rsidRPr="006753D5">
        <w:rPr>
          <w:rFonts w:ascii="Sylfaen" w:hAnsi="Sylfaen" w:cs="Times New Roman"/>
          <w:b/>
          <w:szCs w:val="24"/>
          <w:lang w:val="hy-AM"/>
        </w:rPr>
        <w:t>Տեխնիկական առաջարկ</w:t>
      </w:r>
      <w:r w:rsidR="00552F17" w:rsidRPr="006753D5">
        <w:rPr>
          <w:rFonts w:ascii="Sylfaen" w:hAnsi="Sylfaen" w:cs="Times New Roman"/>
          <w:b/>
          <w:szCs w:val="24"/>
        </w:rPr>
        <w:t xml:space="preserve"> – 70%</w:t>
      </w:r>
    </w:p>
    <w:p w:rsidR="002B35EA" w:rsidRPr="006753D5" w:rsidRDefault="002B35EA" w:rsidP="004531D5">
      <w:pPr>
        <w:spacing w:line="240" w:lineRule="auto"/>
        <w:rPr>
          <w:rFonts w:ascii="Sylfaen" w:hAnsi="Sylfaen"/>
          <w:szCs w:val="24"/>
        </w:rPr>
      </w:pPr>
    </w:p>
    <w:p w:rsidR="00364ED2" w:rsidRPr="006753D5" w:rsidRDefault="001E2465" w:rsidP="004531D5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szCs w:val="24"/>
          <w:lang w:val="en-US"/>
        </w:rPr>
      </w:pPr>
      <w:r w:rsidRPr="006753D5">
        <w:rPr>
          <w:rFonts w:ascii="Sylfaen" w:hAnsi="Sylfaen" w:cs="Times New Roman"/>
          <w:szCs w:val="24"/>
          <w:lang w:val="hy-AM"/>
        </w:rPr>
        <w:t>Ընկերության փորձառությունը</w:t>
      </w:r>
      <w:r w:rsidR="00552F17" w:rsidRPr="006753D5">
        <w:rPr>
          <w:rFonts w:ascii="Sylfaen" w:hAnsi="Sylfaen"/>
          <w:szCs w:val="24"/>
          <w:lang w:val="en-US"/>
        </w:rPr>
        <w:t xml:space="preserve"> – </w:t>
      </w:r>
      <w:r w:rsidR="00552F17" w:rsidRPr="006753D5">
        <w:rPr>
          <w:rFonts w:ascii="Sylfaen" w:hAnsi="Sylfaen"/>
          <w:b/>
          <w:szCs w:val="24"/>
          <w:lang w:val="en-US"/>
        </w:rPr>
        <w:t>30%</w:t>
      </w:r>
    </w:p>
    <w:p w:rsidR="00552F17" w:rsidRPr="006753D5" w:rsidRDefault="00552F17" w:rsidP="004531D5">
      <w:pPr>
        <w:spacing w:line="240" w:lineRule="auto"/>
        <w:rPr>
          <w:rFonts w:ascii="Sylfaen" w:hAnsi="Sylfaen"/>
          <w:szCs w:val="24"/>
          <w:lang w:val="en-US"/>
        </w:rPr>
      </w:pPr>
    </w:p>
    <w:p w:rsidR="00826353" w:rsidRPr="006753D5" w:rsidRDefault="00826353" w:rsidP="004531D5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 w:cs="Times New Roman"/>
          <w:szCs w:val="24"/>
        </w:rPr>
      </w:pPr>
      <w:r w:rsidRPr="006753D5">
        <w:rPr>
          <w:rFonts w:ascii="Sylfaen" w:hAnsi="Sylfaen" w:cs="Times New Roman"/>
          <w:szCs w:val="24"/>
          <w:lang w:val="hy-AM"/>
        </w:rPr>
        <w:t>Առնվազն 5 տարվա աշխատանքային փորձ և «կանաչ տնտեսության»</w:t>
      </w:r>
      <w:r w:rsidR="00212942">
        <w:rPr>
          <w:rFonts w:ascii="Sylfaen" w:hAnsi="Sylfaen" w:cs="Times New Roman"/>
          <w:szCs w:val="24"/>
          <w:lang w:val="hy-AM"/>
        </w:rPr>
        <w:t xml:space="preserve"> ու</w:t>
      </w:r>
      <w:r w:rsidR="00212942">
        <w:rPr>
          <w:rFonts w:ascii="Sylfaen" w:hAnsi="Sylfaen" w:cs="Times New Roman"/>
          <w:szCs w:val="24"/>
          <w:lang w:val="en-US"/>
        </w:rPr>
        <w:t xml:space="preserve"> </w:t>
      </w:r>
      <w:r w:rsidR="00212942" w:rsidRPr="006753D5">
        <w:rPr>
          <w:rFonts w:ascii="Sylfaen" w:hAnsi="Sylfaen" w:cs="Times New Roman"/>
          <w:szCs w:val="24"/>
          <w:lang w:val="hy-AM"/>
        </w:rPr>
        <w:t xml:space="preserve">«կանաչ </w:t>
      </w:r>
      <w:r w:rsidR="00212942">
        <w:rPr>
          <w:rFonts w:ascii="Sylfaen" w:hAnsi="Sylfaen" w:cs="Times New Roman"/>
          <w:szCs w:val="24"/>
          <w:lang w:val="hy-AM"/>
        </w:rPr>
        <w:t>ֆինանսավորման</w:t>
      </w:r>
      <w:bookmarkStart w:id="0" w:name="_GoBack"/>
      <w:bookmarkEnd w:id="0"/>
      <w:r w:rsidR="00212942" w:rsidRPr="006753D5">
        <w:rPr>
          <w:rFonts w:ascii="Sylfaen" w:hAnsi="Sylfaen" w:cs="Times New Roman"/>
          <w:szCs w:val="24"/>
          <w:lang w:val="hy-AM"/>
        </w:rPr>
        <w:t>»</w:t>
      </w:r>
      <w:r w:rsidR="00212942">
        <w:rPr>
          <w:rFonts w:ascii="Sylfaen" w:hAnsi="Sylfaen" w:cs="Times New Roman"/>
          <w:szCs w:val="24"/>
          <w:lang w:val="hy-AM"/>
        </w:rPr>
        <w:t xml:space="preserve"> </w:t>
      </w:r>
      <w:r w:rsidR="00212942">
        <w:rPr>
          <w:rFonts w:ascii="Sylfaen" w:hAnsi="Sylfaen" w:cs="Times New Roman"/>
          <w:szCs w:val="24"/>
          <w:lang w:val="hy-AM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 xml:space="preserve"> ոլորտում  առնվազն բարեհաջող իրականացված 5 առաջադրանք  նախագծերի կառավարման, ձևավորման և գնահատման,  արդյունավետության գնահատման ցուցիչների,</w:t>
      </w:r>
      <w:r w:rsidRPr="006753D5">
        <w:rPr>
          <w:rFonts w:ascii="Sylfaen" w:hAnsi="Sylfaen"/>
        </w:rPr>
        <w:t xml:space="preserve"> </w:t>
      </w:r>
      <w:r w:rsidRPr="006753D5">
        <w:rPr>
          <w:rFonts w:ascii="Sylfaen" w:hAnsi="Sylfaen" w:cs="Times New Roman"/>
          <w:szCs w:val="24"/>
          <w:lang w:val="hy-AM"/>
        </w:rPr>
        <w:t>թիրախային ցուցանիշների սահմանման, մեթոդաբանական ուղեցույցների  կազմման  և/կամ կիրառման հետազոտությունների իրականացման, ընթացակարգերի և քաղաքականության մշակման ուղղությամբ։</w:t>
      </w:r>
    </w:p>
    <w:p w:rsidR="00F544A3" w:rsidRPr="006753D5" w:rsidRDefault="00F544A3" w:rsidP="004531D5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 w:cs="Times New Roman"/>
          <w:szCs w:val="24"/>
        </w:rPr>
      </w:pPr>
      <w:r w:rsidRPr="006753D5">
        <w:rPr>
          <w:rFonts w:ascii="Sylfaen" w:hAnsi="Sylfaen" w:cs="Times New Roman"/>
          <w:szCs w:val="24"/>
          <w:lang w:val="hy-AM"/>
        </w:rPr>
        <w:t>Տվյալների հավաքագրման և վերլուծության,  լայնածավալ հարցումների անցկացման և կառավարման, կազմակեր</w:t>
      </w:r>
      <w:r w:rsidR="006753D5">
        <w:rPr>
          <w:rFonts w:ascii="Sylfaen" w:hAnsi="Sylfaen" w:cs="Times New Roman"/>
          <w:szCs w:val="24"/>
          <w:lang w:val="hy-AM"/>
        </w:rPr>
        <w:t>պ</w:t>
      </w:r>
      <w:r w:rsidRPr="006753D5">
        <w:rPr>
          <w:rFonts w:ascii="Sylfaen" w:hAnsi="Sylfaen" w:cs="Times New Roman"/>
          <w:szCs w:val="24"/>
          <w:lang w:val="hy-AM"/>
        </w:rPr>
        <w:t>չական աշխատանքների փորձ</w:t>
      </w:r>
    </w:p>
    <w:p w:rsidR="007E75FF" w:rsidRPr="006753D5" w:rsidRDefault="00F544A3" w:rsidP="004531D5">
      <w:pPr>
        <w:pStyle w:val="ListParagraph"/>
        <w:numPr>
          <w:ilvl w:val="0"/>
          <w:numId w:val="3"/>
        </w:numPr>
        <w:rPr>
          <w:rFonts w:ascii="Sylfaen" w:hAnsi="Sylfaen" w:cs="Times New Roman"/>
          <w:szCs w:val="24"/>
        </w:rPr>
      </w:pPr>
      <w:proofErr w:type="spellStart"/>
      <w:r w:rsidRPr="006753D5">
        <w:rPr>
          <w:rFonts w:ascii="Sylfaen" w:hAnsi="Sylfaen" w:cs="Times New Roman"/>
          <w:szCs w:val="24"/>
        </w:rPr>
        <w:t>Բանկերին</w:t>
      </w:r>
      <w:proofErr w:type="spellEnd"/>
      <w:r w:rsidRPr="006753D5">
        <w:rPr>
          <w:rFonts w:ascii="Sylfaen" w:hAnsi="Sylfaen" w:cs="Times New Roman"/>
          <w:szCs w:val="24"/>
        </w:rPr>
        <w:t xml:space="preserve">, </w:t>
      </w:r>
      <w:proofErr w:type="spellStart"/>
      <w:r w:rsidRPr="006753D5">
        <w:rPr>
          <w:rFonts w:ascii="Sylfaen" w:hAnsi="Sylfaen" w:cs="Times New Roman"/>
          <w:szCs w:val="24"/>
        </w:rPr>
        <w:t>պետական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կառույցներին</w:t>
      </w:r>
      <w:proofErr w:type="spellEnd"/>
      <w:r w:rsidRPr="006753D5">
        <w:rPr>
          <w:rFonts w:ascii="Sylfaen" w:hAnsi="Sylfaen" w:cs="Times New Roman"/>
          <w:szCs w:val="24"/>
        </w:rPr>
        <w:t>, և/</w:t>
      </w:r>
      <w:proofErr w:type="spellStart"/>
      <w:r w:rsidRPr="006753D5">
        <w:rPr>
          <w:rFonts w:ascii="Sylfaen" w:hAnsi="Sylfaen" w:cs="Times New Roman"/>
          <w:szCs w:val="24"/>
        </w:rPr>
        <w:t>կամ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միջազգային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կառույցներին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համապատասխան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ոլորտներում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բարձր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մակարդակի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մասնագիտական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խորհրդատվության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տրամադրման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հաջող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իրականացված</w:t>
      </w:r>
      <w:proofErr w:type="spellEnd"/>
      <w:r w:rsidRPr="006753D5">
        <w:rPr>
          <w:rFonts w:ascii="Sylfaen" w:hAnsi="Sylfaen" w:cs="Times New Roman"/>
          <w:szCs w:val="24"/>
        </w:rPr>
        <w:t xml:space="preserve"> </w:t>
      </w:r>
      <w:proofErr w:type="spellStart"/>
      <w:r w:rsidRPr="006753D5">
        <w:rPr>
          <w:rFonts w:ascii="Sylfaen" w:hAnsi="Sylfaen" w:cs="Times New Roman"/>
          <w:szCs w:val="24"/>
        </w:rPr>
        <w:t>աշխատանքներ</w:t>
      </w:r>
      <w:proofErr w:type="spellEnd"/>
      <w:r w:rsidR="006753D5">
        <w:rPr>
          <w:rFonts w:ascii="Sylfaen" w:hAnsi="Sylfaen" w:cs="Times New Roman"/>
          <w:szCs w:val="24"/>
          <w:lang w:val="hy-AM"/>
        </w:rPr>
        <w:t>:</w:t>
      </w:r>
    </w:p>
    <w:p w:rsidR="00552F17" w:rsidRPr="006753D5" w:rsidRDefault="001E2465" w:rsidP="004531D5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szCs w:val="24"/>
        </w:rPr>
      </w:pPr>
      <w:r w:rsidRPr="006753D5">
        <w:rPr>
          <w:rFonts w:ascii="Sylfaen" w:hAnsi="Sylfaen" w:cs="Times New Roman"/>
          <w:szCs w:val="24"/>
          <w:lang w:val="hy-AM"/>
        </w:rPr>
        <w:t xml:space="preserve">Մոտեցումների, մեթոդաբանական պլանի և աշխատանքային պլանի նկարագիր </w:t>
      </w:r>
      <w:r w:rsidR="00552F17" w:rsidRPr="006753D5">
        <w:rPr>
          <w:rFonts w:ascii="Sylfaen" w:hAnsi="Sylfaen"/>
          <w:szCs w:val="24"/>
        </w:rPr>
        <w:t xml:space="preserve"> – </w:t>
      </w:r>
      <w:r w:rsidR="00552F17" w:rsidRPr="006753D5">
        <w:rPr>
          <w:rFonts w:ascii="Sylfaen" w:hAnsi="Sylfaen"/>
          <w:b/>
          <w:szCs w:val="24"/>
        </w:rPr>
        <w:t>40%</w:t>
      </w:r>
    </w:p>
    <w:p w:rsidR="00552F17" w:rsidRPr="006753D5" w:rsidRDefault="00552F17" w:rsidP="004531D5">
      <w:pPr>
        <w:spacing w:line="240" w:lineRule="auto"/>
        <w:rPr>
          <w:rFonts w:ascii="Sylfaen" w:hAnsi="Sylfaen"/>
          <w:szCs w:val="24"/>
        </w:rPr>
      </w:pPr>
    </w:p>
    <w:p w:rsidR="00552F17" w:rsidRPr="006753D5" w:rsidRDefault="001E2465" w:rsidP="004531D5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szCs w:val="24"/>
        </w:rPr>
      </w:pPr>
      <w:r w:rsidRPr="006753D5">
        <w:rPr>
          <w:rFonts w:ascii="Sylfaen" w:hAnsi="Sylfaen" w:cs="Times New Roman"/>
          <w:szCs w:val="24"/>
          <w:lang w:val="hy-AM"/>
        </w:rPr>
        <w:t>Աշխատակազմի որակավորումը և փորձը</w:t>
      </w:r>
      <w:r w:rsidR="00552F17" w:rsidRPr="006753D5">
        <w:rPr>
          <w:rFonts w:ascii="Sylfaen" w:hAnsi="Sylfaen"/>
          <w:szCs w:val="24"/>
        </w:rPr>
        <w:t xml:space="preserve"> – </w:t>
      </w:r>
      <w:r w:rsidR="00552F17" w:rsidRPr="006753D5">
        <w:rPr>
          <w:rFonts w:ascii="Sylfaen" w:hAnsi="Sylfaen"/>
          <w:b/>
          <w:szCs w:val="24"/>
        </w:rPr>
        <w:t>30%</w:t>
      </w:r>
    </w:p>
    <w:p w:rsidR="000D3704" w:rsidRPr="006753D5" w:rsidRDefault="000D3704" w:rsidP="004531D5">
      <w:pPr>
        <w:pStyle w:val="ListParagraph"/>
        <w:rPr>
          <w:rFonts w:ascii="Sylfaen" w:hAnsi="Sylfaen"/>
          <w:szCs w:val="24"/>
        </w:rPr>
      </w:pPr>
    </w:p>
    <w:p w:rsidR="008F4DA6" w:rsidRPr="006753D5" w:rsidRDefault="008F4DA6" w:rsidP="004531D5">
      <w:pPr>
        <w:pStyle w:val="ListParagraph"/>
        <w:rPr>
          <w:rFonts w:ascii="Sylfaen" w:hAnsi="Sylfaen" w:cs="Times New Roman"/>
          <w:i/>
          <w:szCs w:val="24"/>
          <w:lang w:val="hy-AM"/>
        </w:rPr>
      </w:pPr>
      <w:r w:rsidRPr="006753D5">
        <w:rPr>
          <w:rFonts w:ascii="Sylfaen" w:hAnsi="Sylfaen" w:cs="Times New Roman"/>
          <w:i/>
          <w:szCs w:val="24"/>
          <w:lang w:val="hy-AM"/>
        </w:rPr>
        <w:t>Հեռանկարային դիմողները հրավիրվում են կազմավորել  թիմ, որը բաղկացած կլինի տվյալ առաջադրանքի իրականացման պահանջներին առավելագույնս համապատասխանող մասնակիցներից։</w:t>
      </w:r>
    </w:p>
    <w:p w:rsidR="000D3704" w:rsidRPr="006753D5" w:rsidRDefault="000D3704" w:rsidP="004531D5">
      <w:pPr>
        <w:spacing w:line="240" w:lineRule="auto"/>
        <w:rPr>
          <w:rFonts w:ascii="Sylfaen" w:hAnsi="Sylfaen"/>
          <w:szCs w:val="24"/>
        </w:rPr>
      </w:pPr>
    </w:p>
    <w:p w:rsidR="00570D19" w:rsidRPr="006753D5" w:rsidRDefault="00570D19" w:rsidP="004531D5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b/>
          <w:szCs w:val="24"/>
        </w:rPr>
      </w:pPr>
      <w:r w:rsidRPr="006753D5">
        <w:rPr>
          <w:rFonts w:ascii="Sylfaen" w:hAnsi="Sylfaen" w:cs="Times New Roman"/>
          <w:b/>
          <w:szCs w:val="24"/>
          <w:lang w:val="hy-AM"/>
        </w:rPr>
        <w:t>Գնային առաջարկ</w:t>
      </w:r>
      <w:r w:rsidRPr="006753D5">
        <w:rPr>
          <w:rFonts w:ascii="Sylfaen" w:hAnsi="Sylfaen"/>
          <w:b/>
          <w:szCs w:val="24"/>
        </w:rPr>
        <w:t xml:space="preserve"> - 30%</w:t>
      </w:r>
    </w:p>
    <w:p w:rsidR="007E75FF" w:rsidRPr="006753D5" w:rsidRDefault="007E75FF" w:rsidP="004531D5">
      <w:pPr>
        <w:spacing w:line="240" w:lineRule="auto"/>
        <w:rPr>
          <w:rFonts w:ascii="Sylfaen" w:hAnsi="Sylfaen"/>
          <w:b/>
          <w:szCs w:val="24"/>
          <w:lang w:val="en-US"/>
        </w:rPr>
      </w:pPr>
    </w:p>
    <w:p w:rsidR="00920219" w:rsidRPr="006753D5" w:rsidRDefault="00920219" w:rsidP="004531D5">
      <w:pPr>
        <w:spacing w:line="240" w:lineRule="auto"/>
        <w:rPr>
          <w:rFonts w:ascii="Sylfaen" w:hAnsi="Sylfaen" w:cs="Times New Roman"/>
          <w:b/>
          <w:szCs w:val="24"/>
          <w:lang w:val="hy-AM"/>
        </w:rPr>
      </w:pPr>
      <w:r w:rsidRPr="006753D5">
        <w:rPr>
          <w:rFonts w:ascii="Sylfaen" w:hAnsi="Sylfaen" w:cs="Times New Roman"/>
          <w:b/>
          <w:szCs w:val="24"/>
          <w:lang w:val="hy-AM"/>
        </w:rPr>
        <w:t xml:space="preserve">Ժամանակացույց, արդյունքներ և հաշվետվություն </w:t>
      </w:r>
    </w:p>
    <w:p w:rsidR="00AD6ABB" w:rsidRPr="006753D5" w:rsidRDefault="00AD6ABB" w:rsidP="004531D5">
      <w:pPr>
        <w:spacing w:line="240" w:lineRule="auto"/>
        <w:rPr>
          <w:rFonts w:ascii="Sylfaen" w:hAnsi="Sylfaen" w:cs="Times New Roman"/>
          <w:b/>
          <w:szCs w:val="24"/>
          <w:lang w:val="hy-AM"/>
        </w:rPr>
      </w:pPr>
    </w:p>
    <w:p w:rsidR="00920219" w:rsidRPr="006753D5" w:rsidRDefault="00920219" w:rsidP="004531D5">
      <w:pPr>
        <w:spacing w:after="120" w:line="264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“ՀՀ-ում կանաչ ֆինանավորման պրակտիկայի խթանման” նախագծի ընդհանուր տևողությունը 24 ամիս է»</w:t>
      </w:r>
    </w:p>
    <w:p w:rsidR="000D3704" w:rsidRPr="006753D5" w:rsidRDefault="000D3704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0D3704" w:rsidRPr="006753D5" w:rsidRDefault="001C14CD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>Պահանջվող ծառայությունները պետք է մատուցվեն 2020թ</w:t>
      </w:r>
      <w:r w:rsidRPr="006753D5">
        <w:rPr>
          <w:rFonts w:eastAsia="MS Mincho" w:cs="Times New Roman"/>
          <w:szCs w:val="24"/>
          <w:lang w:val="hy-AM"/>
        </w:rPr>
        <w:t>․</w:t>
      </w:r>
      <w:r w:rsidRPr="006753D5">
        <w:rPr>
          <w:rFonts w:ascii="Sylfaen" w:hAnsi="Sylfaen" w:cs="Times New Roman"/>
          <w:szCs w:val="24"/>
          <w:lang w:val="hy-AM"/>
        </w:rPr>
        <w:t>-ի հունիս-օգոստոս ամիսների ընթացքում</w:t>
      </w:r>
      <w:r w:rsidR="00EB5316" w:rsidRPr="006753D5">
        <w:rPr>
          <w:rFonts w:ascii="Sylfaen" w:hAnsi="Sylfaen" w:cs="Times New Roman"/>
          <w:szCs w:val="24"/>
          <w:lang w:val="hy-AM"/>
        </w:rPr>
        <w:t>։</w:t>
      </w:r>
    </w:p>
    <w:p w:rsidR="000D3704" w:rsidRPr="006753D5" w:rsidRDefault="000D3704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0D3704" w:rsidRPr="006753D5" w:rsidRDefault="000D3704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B3496B" w:rsidRPr="006753D5" w:rsidRDefault="00B3496B" w:rsidP="004531D5">
      <w:pPr>
        <w:spacing w:line="240" w:lineRule="auto"/>
        <w:rPr>
          <w:rFonts w:ascii="Sylfaen" w:hAnsi="Sylfaen" w:cs="Times New Roman"/>
          <w:b/>
          <w:szCs w:val="24"/>
          <w:lang w:val="hy-AM"/>
        </w:rPr>
      </w:pPr>
      <w:r w:rsidRPr="006753D5">
        <w:rPr>
          <w:rFonts w:ascii="Sylfaen" w:hAnsi="Sylfaen" w:cs="Times New Roman"/>
          <w:b/>
          <w:szCs w:val="24"/>
          <w:lang w:val="hy-AM"/>
        </w:rPr>
        <w:lastRenderedPageBreak/>
        <w:t>Հայտերի ներկայացումը</w:t>
      </w:r>
    </w:p>
    <w:p w:rsidR="00B3496B" w:rsidRPr="00E5488F" w:rsidRDefault="00B3496B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 xml:space="preserve">Տեխնիկական </w:t>
      </w:r>
      <w:r w:rsidR="0071161D" w:rsidRPr="006753D5">
        <w:rPr>
          <w:rFonts w:ascii="Sylfaen" w:hAnsi="Sylfaen" w:cs="Times New Roman"/>
          <w:szCs w:val="24"/>
          <w:lang w:val="hy-AM"/>
        </w:rPr>
        <w:t>առաջարկ</w:t>
      </w:r>
      <w:r w:rsidRPr="006753D5">
        <w:rPr>
          <w:rFonts w:ascii="Sylfaen" w:hAnsi="Sylfaen" w:cs="Times New Roman"/>
          <w:szCs w:val="24"/>
          <w:lang w:val="hy-AM"/>
        </w:rPr>
        <w:t xml:space="preserve">ից բաղկացած դիմումների փաթեթները պետք է ներկայացվեն մինչև  </w:t>
      </w:r>
      <w:r w:rsidR="00E5488F">
        <w:rPr>
          <w:rFonts w:ascii="Sylfaen" w:hAnsi="Sylfaen" w:cs="Times New Roman"/>
          <w:szCs w:val="24"/>
          <w:lang w:val="hy-AM"/>
        </w:rPr>
        <w:t xml:space="preserve">10/06/2020թ․-ի </w:t>
      </w:r>
      <w:r w:rsidRPr="006753D5">
        <w:rPr>
          <w:rFonts w:ascii="Sylfaen" w:hAnsi="Sylfaen" w:cs="Times New Roman"/>
          <w:szCs w:val="24"/>
          <w:lang w:val="hy-AM"/>
        </w:rPr>
        <w:t>18</w:t>
      </w:r>
      <w:r w:rsidRPr="006753D5">
        <w:rPr>
          <w:rFonts w:cs="Times New Roman"/>
          <w:szCs w:val="24"/>
          <w:lang w:val="hy-AM"/>
        </w:rPr>
        <w:t>․</w:t>
      </w:r>
      <w:r w:rsidRPr="006753D5">
        <w:rPr>
          <w:rFonts w:ascii="Sylfaen" w:hAnsi="Sylfaen" w:cs="Times New Roman"/>
          <w:szCs w:val="24"/>
          <w:lang w:val="hy-AM"/>
        </w:rPr>
        <w:t>00-ն (հայտարարությունից 15 օրերի ընթացքում) հետևյալ էլ</w:t>
      </w:r>
      <w:r w:rsidRPr="006753D5">
        <w:rPr>
          <w:rFonts w:cs="Times New Roman"/>
          <w:szCs w:val="24"/>
          <w:lang w:val="hy-AM"/>
        </w:rPr>
        <w:t>․</w:t>
      </w:r>
      <w:r w:rsidRPr="006753D5">
        <w:rPr>
          <w:rFonts w:ascii="Sylfaen" w:hAnsi="Sylfaen" w:cs="Times New Roman"/>
          <w:szCs w:val="24"/>
          <w:lang w:val="hy-AM"/>
        </w:rPr>
        <w:t xml:space="preserve"> հասցեին՝ </w:t>
      </w:r>
      <w:r w:rsidR="00E5488F" w:rsidRPr="00E5488F">
        <w:rPr>
          <w:rStyle w:val="Hyperlink"/>
          <w:rFonts w:ascii="Sylfaen" w:hAnsi="Sylfaen"/>
          <w:szCs w:val="24"/>
          <w:lang w:val="hy-AM"/>
        </w:rPr>
        <w:t>procurement.gcf@armswissbank</w:t>
      </w:r>
      <w:r w:rsidR="00E5488F">
        <w:rPr>
          <w:rStyle w:val="Hyperlink"/>
          <w:rFonts w:ascii="Sylfaen" w:hAnsi="Sylfaen"/>
          <w:szCs w:val="24"/>
          <w:lang w:val="hy-AM"/>
        </w:rPr>
        <w:t>.</w:t>
      </w:r>
      <w:r w:rsidR="00E5488F" w:rsidRPr="00E5488F">
        <w:rPr>
          <w:rStyle w:val="Hyperlink"/>
          <w:rFonts w:ascii="Sylfaen" w:hAnsi="Sylfaen"/>
          <w:szCs w:val="24"/>
          <w:lang w:val="hy-AM"/>
        </w:rPr>
        <w:t>am</w:t>
      </w:r>
      <w:r w:rsidRPr="006753D5">
        <w:rPr>
          <w:rStyle w:val="Hyperlink"/>
          <w:rFonts w:ascii="Sylfaen" w:hAnsi="Sylfaen"/>
          <w:szCs w:val="24"/>
          <w:lang w:val="hy-AM"/>
        </w:rPr>
        <w:t>։</w:t>
      </w:r>
      <w:r w:rsidR="00E5488F" w:rsidRPr="00E5488F">
        <w:rPr>
          <w:rFonts w:cs="Times New Roman"/>
          <w:lang w:val="hy-AM"/>
        </w:rPr>
        <w:t xml:space="preserve"> </w:t>
      </w:r>
      <w:r w:rsidR="00E5488F">
        <w:rPr>
          <w:rFonts w:cs="Times New Roman"/>
          <w:lang w:val="hy-AM"/>
        </w:rPr>
        <w:t xml:space="preserve">Գնային առաջարկը </w:t>
      </w:r>
      <w:r w:rsidR="00E5488F" w:rsidRPr="006753D5">
        <w:rPr>
          <w:rFonts w:ascii="Sylfaen" w:hAnsi="Sylfaen" w:cs="Times New Roman"/>
          <w:szCs w:val="24"/>
          <w:lang w:val="hy-AM"/>
        </w:rPr>
        <w:t xml:space="preserve">պետք է </w:t>
      </w:r>
      <w:r w:rsidR="00E5488F">
        <w:rPr>
          <w:rFonts w:ascii="Sylfaen" w:hAnsi="Sylfaen" w:cs="Times New Roman"/>
          <w:szCs w:val="24"/>
          <w:lang w:val="hy-AM"/>
        </w:rPr>
        <w:t>ներկայացվի</w:t>
      </w:r>
      <w:r w:rsidR="00E5488F" w:rsidRPr="006753D5">
        <w:rPr>
          <w:rFonts w:ascii="Sylfaen" w:hAnsi="Sylfaen" w:cs="Times New Roman"/>
          <w:szCs w:val="24"/>
          <w:lang w:val="hy-AM"/>
        </w:rPr>
        <w:t xml:space="preserve"> մինչև</w:t>
      </w:r>
      <w:r w:rsidR="004A401A" w:rsidRPr="004A401A">
        <w:rPr>
          <w:rFonts w:ascii="Sylfaen" w:hAnsi="Sylfaen" w:cs="Times New Roman"/>
          <w:szCs w:val="24"/>
          <w:lang w:val="hy-AM"/>
        </w:rPr>
        <w:t xml:space="preserve"> </w:t>
      </w:r>
      <w:r w:rsidR="004A401A">
        <w:rPr>
          <w:rFonts w:ascii="Sylfaen" w:hAnsi="Sylfaen" w:cs="Times New Roman"/>
          <w:szCs w:val="24"/>
          <w:lang w:val="hy-AM"/>
        </w:rPr>
        <w:t>10/06/2020թ․-</w:t>
      </w:r>
      <w:r w:rsidR="00D50DB6">
        <w:rPr>
          <w:rFonts w:ascii="Sylfaen" w:hAnsi="Sylfaen" w:cs="Times New Roman"/>
          <w:szCs w:val="24"/>
          <w:lang w:val="hy-AM"/>
        </w:rPr>
        <w:t xml:space="preserve">ը, ժամը </w:t>
      </w:r>
      <w:r w:rsidR="00E5488F" w:rsidRPr="006753D5">
        <w:rPr>
          <w:rFonts w:ascii="Sylfaen" w:hAnsi="Sylfaen" w:cs="Times New Roman"/>
          <w:szCs w:val="24"/>
          <w:lang w:val="hy-AM"/>
        </w:rPr>
        <w:t>18</w:t>
      </w:r>
      <w:r w:rsidR="00E5488F" w:rsidRPr="006753D5">
        <w:rPr>
          <w:rFonts w:cs="Times New Roman"/>
          <w:szCs w:val="24"/>
          <w:lang w:val="hy-AM"/>
        </w:rPr>
        <w:t>․</w:t>
      </w:r>
      <w:r w:rsidR="00D50DB6">
        <w:rPr>
          <w:rFonts w:ascii="Sylfaen" w:hAnsi="Sylfaen" w:cs="Times New Roman"/>
          <w:szCs w:val="24"/>
          <w:lang w:val="hy-AM"/>
        </w:rPr>
        <w:t>00։</w:t>
      </w:r>
      <w:r w:rsidR="00E5488F" w:rsidRPr="006753D5">
        <w:rPr>
          <w:rFonts w:ascii="Sylfaen" w:hAnsi="Sylfaen" w:cs="Times New Roman"/>
          <w:szCs w:val="24"/>
          <w:lang w:val="hy-AM"/>
        </w:rPr>
        <w:t xml:space="preserve"> (հայտարարությունից 15 օրերի ընթացքում) հետևյալ էլ</w:t>
      </w:r>
      <w:r w:rsidR="00E5488F" w:rsidRPr="006753D5">
        <w:rPr>
          <w:rFonts w:cs="Times New Roman"/>
          <w:szCs w:val="24"/>
          <w:lang w:val="hy-AM"/>
        </w:rPr>
        <w:t>․</w:t>
      </w:r>
      <w:r w:rsidR="00E5488F" w:rsidRPr="006753D5">
        <w:rPr>
          <w:rFonts w:ascii="Sylfaen" w:hAnsi="Sylfaen" w:cs="Times New Roman"/>
          <w:szCs w:val="24"/>
          <w:lang w:val="hy-AM"/>
        </w:rPr>
        <w:t xml:space="preserve"> հասցեին՝ </w:t>
      </w:r>
      <w:r w:rsidR="00940CDF">
        <w:rPr>
          <w:rStyle w:val="Hyperlink"/>
          <w:rFonts w:ascii="Sylfaen" w:hAnsi="Sylfaen"/>
          <w:szCs w:val="24"/>
          <w:lang w:val="hy-AM"/>
        </w:rPr>
        <w:t>pr</w:t>
      </w:r>
      <w:r w:rsidR="00940CDF" w:rsidRPr="00940CDF">
        <w:rPr>
          <w:rStyle w:val="Hyperlink"/>
          <w:rFonts w:ascii="Sylfaen" w:hAnsi="Sylfaen"/>
          <w:szCs w:val="24"/>
          <w:lang w:val="hy-AM"/>
        </w:rPr>
        <w:t>iceoffer</w:t>
      </w:r>
      <w:r w:rsidR="00E5488F" w:rsidRPr="00E5488F">
        <w:rPr>
          <w:rStyle w:val="Hyperlink"/>
          <w:rFonts w:ascii="Sylfaen" w:hAnsi="Sylfaen"/>
          <w:szCs w:val="24"/>
          <w:lang w:val="hy-AM"/>
        </w:rPr>
        <w:t>.gcf@armswissbank</w:t>
      </w:r>
      <w:r w:rsidR="00E5488F">
        <w:rPr>
          <w:rStyle w:val="Hyperlink"/>
          <w:rFonts w:ascii="Sylfaen" w:hAnsi="Sylfaen"/>
          <w:szCs w:val="24"/>
          <w:lang w:val="hy-AM"/>
        </w:rPr>
        <w:t>.</w:t>
      </w:r>
      <w:r w:rsidR="00E5488F" w:rsidRPr="00E5488F">
        <w:rPr>
          <w:rStyle w:val="Hyperlink"/>
          <w:rFonts w:ascii="Sylfaen" w:hAnsi="Sylfaen"/>
          <w:szCs w:val="24"/>
          <w:lang w:val="hy-AM"/>
        </w:rPr>
        <w:t>am</w:t>
      </w:r>
      <w:r w:rsidR="00E5488F" w:rsidRPr="006753D5">
        <w:rPr>
          <w:rStyle w:val="Hyperlink"/>
          <w:rFonts w:ascii="Sylfaen" w:hAnsi="Sylfaen"/>
          <w:szCs w:val="24"/>
          <w:lang w:val="hy-AM"/>
        </w:rPr>
        <w:t>։</w:t>
      </w:r>
    </w:p>
    <w:p w:rsidR="00B3496B" w:rsidRPr="006753D5" w:rsidRDefault="00B3496B" w:rsidP="004531D5">
      <w:pPr>
        <w:spacing w:line="240" w:lineRule="auto"/>
        <w:rPr>
          <w:rFonts w:ascii="Sylfaen" w:hAnsi="Sylfaen"/>
          <w:szCs w:val="24"/>
          <w:lang w:val="hy-AM"/>
        </w:rPr>
      </w:pPr>
    </w:p>
    <w:p w:rsidR="00B3496B" w:rsidRPr="006753D5" w:rsidRDefault="00B3496B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 xml:space="preserve">Ներկայացված փաթեթները կուսումնասիրվեն և կգնահատվեն ելնելով վերջիններիս ամբողջականությունից, ինչպես նաև հայտարարված մրցույթին և իրականացվող նախագծին համապատասխանության աստիիճանից։ </w:t>
      </w:r>
    </w:p>
    <w:p w:rsidR="00B3496B" w:rsidRPr="006753D5" w:rsidRDefault="00B3496B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B3496B" w:rsidRPr="006753D5" w:rsidRDefault="00B3496B" w:rsidP="004531D5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6753D5">
        <w:rPr>
          <w:rFonts w:ascii="Sylfaen" w:hAnsi="Sylfaen" w:cs="Times New Roman"/>
          <w:szCs w:val="24"/>
          <w:lang w:val="hy-AM"/>
        </w:rPr>
        <w:t xml:space="preserve">Այն հայտը, որը համապատասխանում է բոլոր պահանջներին, բավարարում է գնահատման բոլոր </w:t>
      </w:r>
      <w:r w:rsidR="006753D5">
        <w:rPr>
          <w:rFonts w:ascii="Sylfaen" w:hAnsi="Sylfaen" w:cs="Times New Roman"/>
          <w:szCs w:val="24"/>
          <w:lang w:val="hy-AM"/>
        </w:rPr>
        <w:t>չափանիշ</w:t>
      </w:r>
      <w:r w:rsidRPr="006753D5">
        <w:rPr>
          <w:rFonts w:ascii="Sylfaen" w:hAnsi="Sylfaen" w:cs="Times New Roman"/>
          <w:szCs w:val="24"/>
          <w:lang w:val="hy-AM"/>
        </w:rPr>
        <w:t>ներին և ունի լավագույն գնառաջ</w:t>
      </w:r>
      <w:r w:rsidR="006753D5">
        <w:rPr>
          <w:rFonts w:ascii="Sylfaen" w:hAnsi="Sylfaen" w:cs="Times New Roman"/>
          <w:szCs w:val="24"/>
          <w:lang w:val="hy-AM"/>
        </w:rPr>
        <w:t>ա</w:t>
      </w:r>
      <w:r w:rsidRPr="006753D5">
        <w:rPr>
          <w:rFonts w:ascii="Sylfaen" w:hAnsi="Sylfaen" w:cs="Times New Roman"/>
          <w:szCs w:val="24"/>
          <w:lang w:val="hy-AM"/>
        </w:rPr>
        <w:t>րկը, կընտրվի և կշնորհվի պայմ</w:t>
      </w:r>
      <w:r w:rsidR="006753D5">
        <w:rPr>
          <w:rFonts w:ascii="Sylfaen" w:hAnsi="Sylfaen" w:cs="Times New Roman"/>
          <w:szCs w:val="24"/>
          <w:lang w:val="hy-AM"/>
        </w:rPr>
        <w:t>անագիր</w:t>
      </w:r>
      <w:r w:rsidRPr="006753D5">
        <w:rPr>
          <w:rFonts w:ascii="Sylfaen" w:hAnsi="Sylfaen" w:cs="Times New Roman"/>
          <w:szCs w:val="24"/>
          <w:lang w:val="hy-AM"/>
        </w:rPr>
        <w:t xml:space="preserve">։ Ցանկացած հայտ, որը չի բավարարում մրցույթի պայմաններին, կմերժվի։ </w:t>
      </w:r>
    </w:p>
    <w:p w:rsidR="000D3704" w:rsidRPr="006753D5" w:rsidRDefault="000D3704" w:rsidP="00B3496B">
      <w:pPr>
        <w:spacing w:line="240" w:lineRule="auto"/>
        <w:rPr>
          <w:rFonts w:ascii="Sylfaen" w:hAnsi="Sylfaen"/>
          <w:szCs w:val="24"/>
        </w:rPr>
      </w:pPr>
    </w:p>
    <w:sectPr w:rsidR="000D3704" w:rsidRPr="006753D5" w:rsidSect="002F242A">
      <w:headerReference w:type="default" r:id="rId8"/>
      <w:footerReference w:type="default" r:id="rId9"/>
      <w:pgSz w:w="11906" w:h="16838" w:code="9"/>
      <w:pgMar w:top="1440" w:right="1440" w:bottom="1440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F7" w:rsidRDefault="00E534F7" w:rsidP="001314F0">
      <w:pPr>
        <w:spacing w:line="240" w:lineRule="auto"/>
      </w:pPr>
      <w:r>
        <w:separator/>
      </w:r>
    </w:p>
  </w:endnote>
  <w:endnote w:type="continuationSeparator" w:id="0">
    <w:p w:rsidR="00E534F7" w:rsidRDefault="00E534F7" w:rsidP="00131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848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4BB5" w:rsidRDefault="00B44BB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129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4BB5" w:rsidRDefault="00B44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F7" w:rsidRDefault="00E534F7" w:rsidP="001314F0">
      <w:pPr>
        <w:spacing w:line="240" w:lineRule="auto"/>
      </w:pPr>
      <w:r>
        <w:separator/>
      </w:r>
    </w:p>
  </w:footnote>
  <w:footnote w:type="continuationSeparator" w:id="0">
    <w:p w:rsidR="00E534F7" w:rsidRDefault="00E534F7" w:rsidP="00131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BB5" w:rsidRDefault="00B44B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EC9"/>
    <w:multiLevelType w:val="hybridMultilevel"/>
    <w:tmpl w:val="889E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409D"/>
    <w:multiLevelType w:val="hybridMultilevel"/>
    <w:tmpl w:val="77E4E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93246"/>
    <w:multiLevelType w:val="hybridMultilevel"/>
    <w:tmpl w:val="ECEC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3BEC"/>
    <w:multiLevelType w:val="hybridMultilevel"/>
    <w:tmpl w:val="3120F1CC"/>
    <w:lvl w:ilvl="0" w:tplc="33FCD0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2B6225"/>
    <w:multiLevelType w:val="hybridMultilevel"/>
    <w:tmpl w:val="0ADE4E30"/>
    <w:lvl w:ilvl="0" w:tplc="8EBC3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046"/>
    <w:rsid w:val="00033420"/>
    <w:rsid w:val="000353B4"/>
    <w:rsid w:val="000417F9"/>
    <w:rsid w:val="000474B8"/>
    <w:rsid w:val="0009724E"/>
    <w:rsid w:val="000C7FBA"/>
    <w:rsid w:val="000D22B8"/>
    <w:rsid w:val="000D3704"/>
    <w:rsid w:val="000E017D"/>
    <w:rsid w:val="000F49D6"/>
    <w:rsid w:val="00110905"/>
    <w:rsid w:val="00117676"/>
    <w:rsid w:val="001314F0"/>
    <w:rsid w:val="00132F15"/>
    <w:rsid w:val="00153078"/>
    <w:rsid w:val="001538B7"/>
    <w:rsid w:val="001556F4"/>
    <w:rsid w:val="00157AAF"/>
    <w:rsid w:val="00161185"/>
    <w:rsid w:val="00167B47"/>
    <w:rsid w:val="00180EDC"/>
    <w:rsid w:val="001A7EDA"/>
    <w:rsid w:val="001B27DD"/>
    <w:rsid w:val="001B3C82"/>
    <w:rsid w:val="001C14CD"/>
    <w:rsid w:val="001C36D2"/>
    <w:rsid w:val="001D384B"/>
    <w:rsid w:val="001D4E82"/>
    <w:rsid w:val="001D50C1"/>
    <w:rsid w:val="001E2465"/>
    <w:rsid w:val="001F67FA"/>
    <w:rsid w:val="001F7C39"/>
    <w:rsid w:val="00212942"/>
    <w:rsid w:val="0023013C"/>
    <w:rsid w:val="002428D9"/>
    <w:rsid w:val="00242FE1"/>
    <w:rsid w:val="00247A1B"/>
    <w:rsid w:val="00263A9A"/>
    <w:rsid w:val="00275237"/>
    <w:rsid w:val="00285D1D"/>
    <w:rsid w:val="00286911"/>
    <w:rsid w:val="002A07DE"/>
    <w:rsid w:val="002B193C"/>
    <w:rsid w:val="002B35EA"/>
    <w:rsid w:val="002C2A4F"/>
    <w:rsid w:val="002C62FC"/>
    <w:rsid w:val="002D2E5D"/>
    <w:rsid w:val="002D4530"/>
    <w:rsid w:val="002E3AB1"/>
    <w:rsid w:val="002F242A"/>
    <w:rsid w:val="002F2DD3"/>
    <w:rsid w:val="003056C9"/>
    <w:rsid w:val="003201D4"/>
    <w:rsid w:val="00321716"/>
    <w:rsid w:val="00324CC2"/>
    <w:rsid w:val="003472F5"/>
    <w:rsid w:val="00355B6D"/>
    <w:rsid w:val="00364ED2"/>
    <w:rsid w:val="00371935"/>
    <w:rsid w:val="0037716F"/>
    <w:rsid w:val="003926A5"/>
    <w:rsid w:val="003949FF"/>
    <w:rsid w:val="003C4295"/>
    <w:rsid w:val="003C6E12"/>
    <w:rsid w:val="003C7807"/>
    <w:rsid w:val="003D12B8"/>
    <w:rsid w:val="003E389E"/>
    <w:rsid w:val="003E6025"/>
    <w:rsid w:val="004016D5"/>
    <w:rsid w:val="00410A8B"/>
    <w:rsid w:val="00421DA6"/>
    <w:rsid w:val="00422931"/>
    <w:rsid w:val="00452D7D"/>
    <w:rsid w:val="004531D5"/>
    <w:rsid w:val="004551EB"/>
    <w:rsid w:val="00465643"/>
    <w:rsid w:val="00490672"/>
    <w:rsid w:val="004A393A"/>
    <w:rsid w:val="004A401A"/>
    <w:rsid w:val="004A5DFD"/>
    <w:rsid w:val="004B2A75"/>
    <w:rsid w:val="004B3B00"/>
    <w:rsid w:val="004B5BB9"/>
    <w:rsid w:val="004C6003"/>
    <w:rsid w:val="004D5988"/>
    <w:rsid w:val="004D7672"/>
    <w:rsid w:val="004F1CA5"/>
    <w:rsid w:val="004F33A5"/>
    <w:rsid w:val="004F4200"/>
    <w:rsid w:val="00505A24"/>
    <w:rsid w:val="0052278E"/>
    <w:rsid w:val="00524172"/>
    <w:rsid w:val="00543944"/>
    <w:rsid w:val="005457AE"/>
    <w:rsid w:val="00546AA5"/>
    <w:rsid w:val="00552403"/>
    <w:rsid w:val="00552F17"/>
    <w:rsid w:val="005674CB"/>
    <w:rsid w:val="00570D19"/>
    <w:rsid w:val="00574699"/>
    <w:rsid w:val="00576D2F"/>
    <w:rsid w:val="005802FA"/>
    <w:rsid w:val="0058426F"/>
    <w:rsid w:val="00584865"/>
    <w:rsid w:val="005878AC"/>
    <w:rsid w:val="005B4628"/>
    <w:rsid w:val="005D12ED"/>
    <w:rsid w:val="005E4E94"/>
    <w:rsid w:val="005F389E"/>
    <w:rsid w:val="005F6448"/>
    <w:rsid w:val="005F7042"/>
    <w:rsid w:val="00602F23"/>
    <w:rsid w:val="00606731"/>
    <w:rsid w:val="006335C9"/>
    <w:rsid w:val="00635ED4"/>
    <w:rsid w:val="0064109F"/>
    <w:rsid w:val="006451B6"/>
    <w:rsid w:val="00652D89"/>
    <w:rsid w:val="006753D5"/>
    <w:rsid w:val="00686780"/>
    <w:rsid w:val="0069126C"/>
    <w:rsid w:val="006A075B"/>
    <w:rsid w:val="006A2406"/>
    <w:rsid w:val="006A5801"/>
    <w:rsid w:val="006B28A1"/>
    <w:rsid w:val="006C5C71"/>
    <w:rsid w:val="006C7DDF"/>
    <w:rsid w:val="006D5787"/>
    <w:rsid w:val="006E43C9"/>
    <w:rsid w:val="0071161D"/>
    <w:rsid w:val="00714EA8"/>
    <w:rsid w:val="00746305"/>
    <w:rsid w:val="007476E0"/>
    <w:rsid w:val="00747E5E"/>
    <w:rsid w:val="00760FE9"/>
    <w:rsid w:val="007637A0"/>
    <w:rsid w:val="00775BAE"/>
    <w:rsid w:val="00785186"/>
    <w:rsid w:val="00787DA6"/>
    <w:rsid w:val="00794A2B"/>
    <w:rsid w:val="007A460D"/>
    <w:rsid w:val="007A6B5A"/>
    <w:rsid w:val="007B67B7"/>
    <w:rsid w:val="007D56DB"/>
    <w:rsid w:val="007E75FF"/>
    <w:rsid w:val="00810060"/>
    <w:rsid w:val="00813704"/>
    <w:rsid w:val="00826353"/>
    <w:rsid w:val="00851D2A"/>
    <w:rsid w:val="008533F7"/>
    <w:rsid w:val="008569A3"/>
    <w:rsid w:val="0087514D"/>
    <w:rsid w:val="00896548"/>
    <w:rsid w:val="008B06DB"/>
    <w:rsid w:val="008B6022"/>
    <w:rsid w:val="008D09CD"/>
    <w:rsid w:val="008D4F9B"/>
    <w:rsid w:val="008D739D"/>
    <w:rsid w:val="008E3BC9"/>
    <w:rsid w:val="008E422C"/>
    <w:rsid w:val="008F4091"/>
    <w:rsid w:val="008F4DA6"/>
    <w:rsid w:val="00914793"/>
    <w:rsid w:val="00916549"/>
    <w:rsid w:val="00920219"/>
    <w:rsid w:val="009214A6"/>
    <w:rsid w:val="00940CDF"/>
    <w:rsid w:val="00942728"/>
    <w:rsid w:val="00943DDF"/>
    <w:rsid w:val="009456C0"/>
    <w:rsid w:val="0098258E"/>
    <w:rsid w:val="009B36DF"/>
    <w:rsid w:val="009C5C23"/>
    <w:rsid w:val="009D06C8"/>
    <w:rsid w:val="009D3233"/>
    <w:rsid w:val="009D7C91"/>
    <w:rsid w:val="009F7C04"/>
    <w:rsid w:val="00A14EB8"/>
    <w:rsid w:val="00A1618C"/>
    <w:rsid w:val="00A21983"/>
    <w:rsid w:val="00A26128"/>
    <w:rsid w:val="00A30316"/>
    <w:rsid w:val="00A51DBB"/>
    <w:rsid w:val="00A81C2A"/>
    <w:rsid w:val="00A84A3B"/>
    <w:rsid w:val="00A861A0"/>
    <w:rsid w:val="00A86CD4"/>
    <w:rsid w:val="00AC1EFF"/>
    <w:rsid w:val="00AC3D07"/>
    <w:rsid w:val="00AD3884"/>
    <w:rsid w:val="00AD6ABB"/>
    <w:rsid w:val="00AE1E1C"/>
    <w:rsid w:val="00AE3876"/>
    <w:rsid w:val="00B0457D"/>
    <w:rsid w:val="00B055A8"/>
    <w:rsid w:val="00B27A97"/>
    <w:rsid w:val="00B3496B"/>
    <w:rsid w:val="00B44BB5"/>
    <w:rsid w:val="00B515BD"/>
    <w:rsid w:val="00B61C75"/>
    <w:rsid w:val="00B90C18"/>
    <w:rsid w:val="00BB44F8"/>
    <w:rsid w:val="00BB6DF8"/>
    <w:rsid w:val="00BE2E1F"/>
    <w:rsid w:val="00BF1DBD"/>
    <w:rsid w:val="00C023EC"/>
    <w:rsid w:val="00C2009E"/>
    <w:rsid w:val="00C24564"/>
    <w:rsid w:val="00C3253A"/>
    <w:rsid w:val="00C432EF"/>
    <w:rsid w:val="00C44AF6"/>
    <w:rsid w:val="00C511C5"/>
    <w:rsid w:val="00C55D49"/>
    <w:rsid w:val="00C55EAF"/>
    <w:rsid w:val="00C619B1"/>
    <w:rsid w:val="00C813B5"/>
    <w:rsid w:val="00C828AA"/>
    <w:rsid w:val="00C82B2D"/>
    <w:rsid w:val="00C916E4"/>
    <w:rsid w:val="00C91C8F"/>
    <w:rsid w:val="00C941F8"/>
    <w:rsid w:val="00CA2494"/>
    <w:rsid w:val="00CA3A34"/>
    <w:rsid w:val="00D06046"/>
    <w:rsid w:val="00D110EA"/>
    <w:rsid w:val="00D14336"/>
    <w:rsid w:val="00D157DB"/>
    <w:rsid w:val="00D16FB7"/>
    <w:rsid w:val="00D47E52"/>
    <w:rsid w:val="00D50DB6"/>
    <w:rsid w:val="00D56C48"/>
    <w:rsid w:val="00D67BBE"/>
    <w:rsid w:val="00D707CF"/>
    <w:rsid w:val="00D723E2"/>
    <w:rsid w:val="00D73399"/>
    <w:rsid w:val="00D73A52"/>
    <w:rsid w:val="00D81341"/>
    <w:rsid w:val="00DA3981"/>
    <w:rsid w:val="00DB647D"/>
    <w:rsid w:val="00DB7413"/>
    <w:rsid w:val="00DC1640"/>
    <w:rsid w:val="00DD2F17"/>
    <w:rsid w:val="00DE1B2D"/>
    <w:rsid w:val="00DE2EF8"/>
    <w:rsid w:val="00DF3C1C"/>
    <w:rsid w:val="00DF5E74"/>
    <w:rsid w:val="00E01B44"/>
    <w:rsid w:val="00E01C27"/>
    <w:rsid w:val="00E16812"/>
    <w:rsid w:val="00E17DCF"/>
    <w:rsid w:val="00E26396"/>
    <w:rsid w:val="00E42A88"/>
    <w:rsid w:val="00E455E1"/>
    <w:rsid w:val="00E47BB7"/>
    <w:rsid w:val="00E5004F"/>
    <w:rsid w:val="00E53405"/>
    <w:rsid w:val="00E534F7"/>
    <w:rsid w:val="00E5488F"/>
    <w:rsid w:val="00E647ED"/>
    <w:rsid w:val="00E7049E"/>
    <w:rsid w:val="00E8248D"/>
    <w:rsid w:val="00E858E3"/>
    <w:rsid w:val="00E943E0"/>
    <w:rsid w:val="00EA428E"/>
    <w:rsid w:val="00EB4296"/>
    <w:rsid w:val="00EB5316"/>
    <w:rsid w:val="00EC7792"/>
    <w:rsid w:val="00ED4AC3"/>
    <w:rsid w:val="00EE3900"/>
    <w:rsid w:val="00EF2EA8"/>
    <w:rsid w:val="00F111F7"/>
    <w:rsid w:val="00F17275"/>
    <w:rsid w:val="00F225A1"/>
    <w:rsid w:val="00F248C0"/>
    <w:rsid w:val="00F31D2D"/>
    <w:rsid w:val="00F44C43"/>
    <w:rsid w:val="00F544A3"/>
    <w:rsid w:val="00F61209"/>
    <w:rsid w:val="00F75AF9"/>
    <w:rsid w:val="00F760F6"/>
    <w:rsid w:val="00F939E5"/>
    <w:rsid w:val="00FB13D0"/>
    <w:rsid w:val="00FD230D"/>
    <w:rsid w:val="00FD5718"/>
    <w:rsid w:val="00FF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916FEE1-C79E-4A44-9EB0-9D602DAF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5EA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5BD"/>
    <w:pPr>
      <w:keepNext/>
      <w:keepLines/>
      <w:pBdr>
        <w:bottom w:val="single" w:sz="4" w:space="1" w:color="4F81BD" w:themeColor="accent1"/>
      </w:pBdr>
      <w:spacing w:after="120" w:line="240" w:lineRule="auto"/>
      <w:outlineLvl w:val="0"/>
    </w:pPr>
    <w:rPr>
      <w:rFonts w:eastAsiaTheme="majorEastAsia" w:cstheme="majorBidi"/>
      <w:smallCap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B2D"/>
    <w:pPr>
      <w:keepNext/>
      <w:keepLines/>
      <w:spacing w:before="240" w:after="120" w:line="240" w:lineRule="auto"/>
      <w:ind w:left="284"/>
      <w:outlineLvl w:val="1"/>
    </w:pPr>
    <w:rPr>
      <w:rFonts w:eastAsiaTheme="majorEastAsia" w:cstheme="majorBidi"/>
      <w:b/>
      <w:smallCaps/>
      <w:color w:val="984806" w:themeColor="accent6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B2D"/>
    <w:pPr>
      <w:keepNext/>
      <w:keepLines/>
      <w:spacing w:before="120" w:after="120" w:line="240" w:lineRule="auto"/>
      <w:ind w:left="567"/>
      <w:outlineLvl w:val="2"/>
    </w:pPr>
    <w:rPr>
      <w:rFonts w:eastAsiaTheme="majorEastAsia" w:cstheme="majorBidi"/>
      <w:b/>
      <w:color w:val="1F497D" w:themeColor="text2"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89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89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89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89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89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89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5BD"/>
    <w:rPr>
      <w:rFonts w:ascii="Times New Roman" w:eastAsiaTheme="majorEastAsia" w:hAnsi="Times New Roman" w:cstheme="majorBidi"/>
      <w:smallCaps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82B2D"/>
    <w:rPr>
      <w:rFonts w:ascii="Times New Roman" w:eastAsiaTheme="majorEastAsia" w:hAnsi="Times New Roman" w:cstheme="majorBidi"/>
      <w:b/>
      <w:smallCaps/>
      <w:color w:val="984806" w:themeColor="accent6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82B2D"/>
    <w:rPr>
      <w:rFonts w:ascii="Times New Roman" w:eastAsiaTheme="majorEastAsia" w:hAnsi="Times New Roman" w:cstheme="majorBidi"/>
      <w:b/>
      <w:color w:val="1F497D" w:themeColor="text2"/>
      <w:sz w:val="24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89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89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89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89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89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89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389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F389E"/>
    <w:pPr>
      <w:spacing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F389E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89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F389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F389E"/>
    <w:rPr>
      <w:b/>
      <w:bCs/>
    </w:rPr>
  </w:style>
  <w:style w:type="character" w:styleId="Emphasis">
    <w:name w:val="Emphasis"/>
    <w:basedOn w:val="DefaultParagraphFont"/>
    <w:uiPriority w:val="20"/>
    <w:qFormat/>
    <w:rsid w:val="005F389E"/>
    <w:rPr>
      <w:i/>
      <w:iCs/>
    </w:rPr>
  </w:style>
  <w:style w:type="paragraph" w:styleId="NoSpacing">
    <w:name w:val="No Spacing"/>
    <w:uiPriority w:val="1"/>
    <w:qFormat/>
    <w:rsid w:val="005F389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389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F38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89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89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F389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F389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F389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F389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F389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89E"/>
    <w:pPr>
      <w:outlineLvl w:val="9"/>
    </w:pPr>
  </w:style>
  <w:style w:type="paragraph" w:styleId="ListParagraph">
    <w:name w:val="List Paragraph"/>
    <w:aliases w:val="List Paragraph (numbered (a)),List_Paragraph,Multilevel para_II,List Paragraph1,List Paragraph-ExecSummary,Akapit z listą BS,Bullets,List Paragraph 1,References,IBL List Paragraph,List Paragraph nowy,Numbered List Paragraph,Bullet1,lp1"/>
    <w:basedOn w:val="Normal"/>
    <w:link w:val="ListParagraphChar"/>
    <w:uiPriority w:val="34"/>
    <w:qFormat/>
    <w:rsid w:val="00E01C27"/>
    <w:pPr>
      <w:ind w:left="720"/>
      <w:contextualSpacing/>
    </w:pPr>
  </w:style>
  <w:style w:type="table" w:styleId="TableGrid">
    <w:name w:val="Table Grid"/>
    <w:basedOn w:val="TableNormal"/>
    <w:uiPriority w:val="59"/>
    <w:rsid w:val="0009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uiPriority w:val="48"/>
    <w:rsid w:val="0009724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314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4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14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4F0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List Paragraph (numbered (a)) Char,List_Paragraph Char,Multilevel para_II Char,List Paragraph1 Char,List Paragraph-ExecSummary Char,Akapit z listą BS Char,Bullets Char,List Paragraph 1 Char,References Char,IBL List Paragraph Char"/>
    <w:link w:val="ListParagraph"/>
    <w:uiPriority w:val="34"/>
    <w:qFormat/>
    <w:rsid w:val="00C916E4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D3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46A4D-AC09-4F7D-90CE-59061D4E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 Makaryan</dc:creator>
  <cp:lastModifiedBy>Ara Makaryan</cp:lastModifiedBy>
  <cp:revision>82</cp:revision>
  <cp:lastPrinted>2019-11-10T16:33:00Z</cp:lastPrinted>
  <dcterms:created xsi:type="dcterms:W3CDTF">2020-05-18T17:39:00Z</dcterms:created>
  <dcterms:modified xsi:type="dcterms:W3CDTF">2020-05-25T13:11:00Z</dcterms:modified>
</cp:coreProperties>
</file>