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E5D4E" w14:textId="77777777" w:rsidR="00832F63" w:rsidRPr="00F27DF9" w:rsidRDefault="00832F63" w:rsidP="00A17015">
      <w:pPr>
        <w:jc w:val="center"/>
        <w:rPr>
          <w:b/>
          <w:sz w:val="24"/>
          <w:szCs w:val="28"/>
        </w:rPr>
      </w:pPr>
      <w:r w:rsidRPr="00F27DF9">
        <w:rPr>
          <w:b/>
          <w:sz w:val="24"/>
          <w:szCs w:val="28"/>
        </w:rPr>
        <w:t>Scope of Work, My Armenia Program</w:t>
      </w:r>
    </w:p>
    <w:p w14:paraId="649E2A30" w14:textId="5C97B827" w:rsidR="00832F63" w:rsidRPr="00F27DF9" w:rsidRDefault="000A1E13" w:rsidP="00A17015">
      <w:pPr>
        <w:jc w:val="center"/>
        <w:rPr>
          <w:b/>
          <w:sz w:val="24"/>
          <w:szCs w:val="28"/>
        </w:rPr>
      </w:pPr>
      <w:r>
        <w:rPr>
          <w:b/>
          <w:sz w:val="24"/>
          <w:szCs w:val="28"/>
        </w:rPr>
        <w:t>For Business Consulting Services</w:t>
      </w:r>
    </w:p>
    <w:p w14:paraId="22C55DC3" w14:textId="77777777" w:rsidR="00832F63" w:rsidRPr="00A60110" w:rsidRDefault="00832F63" w:rsidP="00A17015">
      <w:pPr>
        <w:jc w:val="both"/>
        <w:rPr>
          <w:b/>
          <w:u w:val="single"/>
        </w:rPr>
      </w:pPr>
      <w:r w:rsidRPr="00A60110">
        <w:rPr>
          <w:b/>
          <w:u w:val="single"/>
        </w:rPr>
        <w:t>My Armenia Program Background</w:t>
      </w:r>
    </w:p>
    <w:p w14:paraId="08AAD204" w14:textId="77777777" w:rsidR="00832F63" w:rsidRPr="00A60110" w:rsidRDefault="00832F63" w:rsidP="00A17015">
      <w:pPr>
        <w:autoSpaceDE w:val="0"/>
        <w:autoSpaceDN w:val="0"/>
        <w:adjustRightInd w:val="0"/>
        <w:spacing w:after="0" w:line="240" w:lineRule="auto"/>
        <w:jc w:val="both"/>
      </w:pPr>
      <w:r w:rsidRPr="00B61903">
        <w:t>My Armenia, a joint partnership between USAID, the Smithsonian Institution, and the people of Armenia, harnesses the power of research, documentation, and storytelling to strengthen cultural sustainability through community-based tourism development.</w:t>
      </w:r>
      <w:r>
        <w:t xml:space="preserve"> </w:t>
      </w:r>
      <w:r w:rsidRPr="00A60110">
        <w:t xml:space="preserve">As outlined by </w:t>
      </w:r>
      <w:proofErr w:type="spellStart"/>
      <w:r w:rsidRPr="00A60110">
        <w:t>USAID|Armenia</w:t>
      </w:r>
      <w:proofErr w:type="spellEnd"/>
      <w:r>
        <w:t xml:space="preserve"> and the Smithsonian Institution</w:t>
      </w:r>
      <w:r w:rsidRPr="00A60110">
        <w:t xml:space="preserve">, the primary goals of this 5-year program are to build cultural heritage tourism in Armenia so as to increase the number of tourist visits, increase spending and days stayed per tourist with an emphasis outside of the capital, and create new job opportunities for Armenians. </w:t>
      </w:r>
    </w:p>
    <w:p w14:paraId="1C47A491" w14:textId="77777777" w:rsidR="00832F63" w:rsidRPr="00A60110" w:rsidRDefault="00832F63" w:rsidP="00A17015">
      <w:pPr>
        <w:autoSpaceDE w:val="0"/>
        <w:autoSpaceDN w:val="0"/>
        <w:adjustRightInd w:val="0"/>
        <w:spacing w:after="0" w:line="240" w:lineRule="auto"/>
        <w:jc w:val="both"/>
      </w:pPr>
    </w:p>
    <w:p w14:paraId="03812299" w14:textId="2200D330" w:rsidR="00832F63" w:rsidRPr="00A60110" w:rsidRDefault="00832F63" w:rsidP="00A17015">
      <w:pPr>
        <w:autoSpaceDE w:val="0"/>
        <w:autoSpaceDN w:val="0"/>
        <w:adjustRightInd w:val="0"/>
        <w:spacing w:after="0" w:line="240" w:lineRule="auto"/>
        <w:jc w:val="both"/>
      </w:pPr>
      <w:r w:rsidRPr="00A60110">
        <w:t xml:space="preserve">Guided by our mission for the “increase and diffusion of knowledge” and our values in long-term </w:t>
      </w:r>
      <w:r w:rsidR="000A6AA5" w:rsidRPr="00A60110">
        <w:t>high-quality</w:t>
      </w:r>
      <w:r w:rsidRPr="00A60110">
        <w:t xml:space="preserve"> cultural heritage work, the Smithsonian Institution (SI) and our partners will work towards these joint goals. SI will apply its long history for cultural heritage preservation and support to community economies to strengthen cultural heritage tourism in Armenia. In collaboration with USAID, SI has identified four major objectives for the project:</w:t>
      </w:r>
    </w:p>
    <w:p w14:paraId="0C190BD8" w14:textId="77777777" w:rsidR="00832F63" w:rsidRPr="00A60110" w:rsidRDefault="00832F63" w:rsidP="00A17015">
      <w:pPr>
        <w:pStyle w:val="ListParagraph"/>
        <w:autoSpaceDE w:val="0"/>
        <w:autoSpaceDN w:val="0"/>
        <w:adjustRightInd w:val="0"/>
        <w:spacing w:after="0" w:line="240" w:lineRule="auto"/>
        <w:jc w:val="both"/>
      </w:pPr>
    </w:p>
    <w:p w14:paraId="37E82327" w14:textId="77777777" w:rsidR="00832F63" w:rsidRPr="00A60110" w:rsidRDefault="00832F63" w:rsidP="00A17015">
      <w:pPr>
        <w:pStyle w:val="ListParagraph"/>
        <w:numPr>
          <w:ilvl w:val="0"/>
          <w:numId w:val="1"/>
        </w:numPr>
        <w:autoSpaceDE w:val="0"/>
        <w:autoSpaceDN w:val="0"/>
        <w:adjustRightInd w:val="0"/>
        <w:spacing w:after="0" w:line="240" w:lineRule="auto"/>
        <w:jc w:val="both"/>
      </w:pPr>
      <w:r w:rsidRPr="00A60110">
        <w:t>Objective 1: Strengthen Armenia’s cultural heritage tourism offering</w:t>
      </w:r>
    </w:p>
    <w:p w14:paraId="5F996628" w14:textId="77777777" w:rsidR="00832F63" w:rsidRPr="00A60110" w:rsidRDefault="00832F63" w:rsidP="00A17015">
      <w:pPr>
        <w:pStyle w:val="ListParagraph"/>
        <w:numPr>
          <w:ilvl w:val="0"/>
          <w:numId w:val="1"/>
        </w:numPr>
        <w:autoSpaceDE w:val="0"/>
        <w:autoSpaceDN w:val="0"/>
        <w:adjustRightInd w:val="0"/>
        <w:spacing w:after="0" w:line="240" w:lineRule="auto"/>
        <w:jc w:val="both"/>
      </w:pPr>
      <w:r w:rsidRPr="00A60110">
        <w:t xml:space="preserve">Objective 2: Increase awareness of Armenia as a cultural heritage tourism destination </w:t>
      </w:r>
    </w:p>
    <w:p w14:paraId="1AF10851" w14:textId="77777777" w:rsidR="00832F63" w:rsidRPr="00A60110" w:rsidRDefault="00832F63" w:rsidP="00A17015">
      <w:pPr>
        <w:pStyle w:val="ListParagraph"/>
        <w:numPr>
          <w:ilvl w:val="0"/>
          <w:numId w:val="1"/>
        </w:numPr>
        <w:autoSpaceDE w:val="0"/>
        <w:autoSpaceDN w:val="0"/>
        <w:adjustRightInd w:val="0"/>
        <w:spacing w:after="0" w:line="240" w:lineRule="auto"/>
        <w:jc w:val="both"/>
      </w:pPr>
      <w:r w:rsidRPr="00A60110">
        <w:t>Objective 3: Improve cultural tourism sector workforce skills</w:t>
      </w:r>
    </w:p>
    <w:p w14:paraId="2BD8C19A" w14:textId="77777777" w:rsidR="00832F63" w:rsidRPr="00A60110" w:rsidRDefault="00832F63" w:rsidP="00A17015">
      <w:pPr>
        <w:pStyle w:val="ListParagraph"/>
        <w:numPr>
          <w:ilvl w:val="0"/>
          <w:numId w:val="1"/>
        </w:numPr>
        <w:autoSpaceDE w:val="0"/>
        <w:autoSpaceDN w:val="0"/>
        <w:adjustRightInd w:val="0"/>
        <w:spacing w:after="0" w:line="240" w:lineRule="auto"/>
        <w:jc w:val="both"/>
        <w:rPr>
          <w:b/>
          <w:u w:val="single"/>
        </w:rPr>
      </w:pPr>
      <w:r w:rsidRPr="00A60110">
        <w:t>Objective 4: Coordinate GOAM, donor, resource partner, and stakeholder involvement</w:t>
      </w:r>
      <w:r w:rsidRPr="00A60110">
        <w:br/>
      </w:r>
    </w:p>
    <w:p w14:paraId="3587F0EF" w14:textId="77777777" w:rsidR="00832F63" w:rsidRPr="00A60110" w:rsidRDefault="00832F63" w:rsidP="00A17015">
      <w:pPr>
        <w:autoSpaceDE w:val="0"/>
        <w:autoSpaceDN w:val="0"/>
        <w:adjustRightInd w:val="0"/>
        <w:spacing w:line="240" w:lineRule="auto"/>
        <w:jc w:val="both"/>
        <w:rPr>
          <w:b/>
          <w:u w:val="single"/>
        </w:rPr>
      </w:pPr>
      <w:r w:rsidRPr="00A60110">
        <w:rPr>
          <w:b/>
          <w:u w:val="single"/>
        </w:rPr>
        <w:t>Overview of Assignment</w:t>
      </w:r>
    </w:p>
    <w:p w14:paraId="028E1C1B" w14:textId="736FAD88" w:rsidR="001D6A44" w:rsidRDefault="00D43B62" w:rsidP="00A17015">
      <w:pPr>
        <w:spacing w:after="0"/>
        <w:jc w:val="both"/>
      </w:pPr>
      <w:r>
        <w:t xml:space="preserve">The </w:t>
      </w:r>
      <w:r w:rsidRPr="00D43B62">
        <w:t>My Armenia</w:t>
      </w:r>
      <w:r>
        <w:t xml:space="preserve"> Program</w:t>
      </w:r>
      <w:r w:rsidR="008215C4">
        <w:t xml:space="preserve"> (MAP)</w:t>
      </w:r>
      <w:r>
        <w:t xml:space="preserve"> is seeking </w:t>
      </w:r>
      <w:r w:rsidR="00E366A6">
        <w:t xml:space="preserve">a </w:t>
      </w:r>
      <w:r>
        <w:t xml:space="preserve">business </w:t>
      </w:r>
      <w:r w:rsidR="00BD6A7C">
        <w:t>consultant</w:t>
      </w:r>
      <w:r>
        <w:t xml:space="preserve"> </w:t>
      </w:r>
      <w:r w:rsidR="00CC2CD4">
        <w:t xml:space="preserve">to </w:t>
      </w:r>
      <w:r w:rsidR="00CC2CD4" w:rsidRPr="00D43B62">
        <w:t>work</w:t>
      </w:r>
      <w:r>
        <w:t xml:space="preserve"> </w:t>
      </w:r>
      <w:r w:rsidRPr="00D43B62">
        <w:t xml:space="preserve">with a range of </w:t>
      </w:r>
      <w:r w:rsidR="00CC2CD4" w:rsidRPr="00D43B62">
        <w:t>community-based</w:t>
      </w:r>
      <w:r>
        <w:t xml:space="preserve"> program beneficiaries</w:t>
      </w:r>
      <w:r w:rsidR="00CC2CD4">
        <w:t xml:space="preserve"> </w:t>
      </w:r>
      <w:r w:rsidR="00E252EB">
        <w:t>(</w:t>
      </w:r>
      <w:r w:rsidR="00E366A6">
        <w:t xml:space="preserve">estimated </w:t>
      </w:r>
      <w:r w:rsidR="00E252EB">
        <w:t xml:space="preserve">up to 100 beneficiaries in </w:t>
      </w:r>
      <w:r w:rsidR="00E366A6">
        <w:t>total</w:t>
      </w:r>
      <w:r w:rsidR="00E252EB">
        <w:t xml:space="preserve">) </w:t>
      </w:r>
      <w:r w:rsidR="00CC2CD4">
        <w:t>in the</w:t>
      </w:r>
      <w:r w:rsidR="008215C4">
        <w:t xml:space="preserve"> five</w:t>
      </w:r>
      <w:r w:rsidR="00CC2CD4">
        <w:t xml:space="preserve"> target regions of the Program (Syunik, </w:t>
      </w:r>
      <w:proofErr w:type="spellStart"/>
      <w:r w:rsidR="00CC2CD4">
        <w:t>Vayots</w:t>
      </w:r>
      <w:proofErr w:type="spellEnd"/>
      <w:r w:rsidR="00CC2CD4">
        <w:t xml:space="preserve"> </w:t>
      </w:r>
      <w:proofErr w:type="spellStart"/>
      <w:r w:rsidR="00CC2CD4">
        <w:t>Dzor</w:t>
      </w:r>
      <w:proofErr w:type="spellEnd"/>
      <w:r w:rsidR="00CC2CD4">
        <w:t>, Shirak, Lori</w:t>
      </w:r>
      <w:r w:rsidR="008215C4">
        <w:t>,</w:t>
      </w:r>
      <w:r w:rsidR="00CC2CD4">
        <w:t xml:space="preserve"> and Tavush),</w:t>
      </w:r>
      <w:r>
        <w:t xml:space="preserve"> to support their development as enterprises in touristic and cultural sectors.</w:t>
      </w:r>
      <w:r w:rsidRPr="00D43B62">
        <w:t xml:space="preserve"> </w:t>
      </w:r>
      <w:r w:rsidR="002C76FA">
        <w:t xml:space="preserve">The MAP beneficiaries that the consultant will work with are represented in the sectors of tourism (gastro, adventure, art, wine making, etc.), craft, festivals, and museums. </w:t>
      </w:r>
      <w:r w:rsidR="001D6A44">
        <w:t>Specifically</w:t>
      </w:r>
      <w:r w:rsidR="008215C4">
        <w:t>,</w:t>
      </w:r>
      <w:r w:rsidR="001D6A44">
        <w:t xml:space="preserve"> the consultant will work with </w:t>
      </w:r>
      <w:r w:rsidR="002C76FA">
        <w:t>MAP</w:t>
      </w:r>
      <w:r w:rsidR="001D6A44">
        <w:t xml:space="preserve"> beneficiaries individually and</w:t>
      </w:r>
      <w:r w:rsidR="000A6AA5">
        <w:t>/or</w:t>
      </w:r>
      <w:r w:rsidR="001D6A44">
        <w:t xml:space="preserve"> in small groups by advising them on relevant business registration</w:t>
      </w:r>
      <w:r w:rsidR="008215C4">
        <w:t xml:space="preserve"> </w:t>
      </w:r>
      <w:r w:rsidR="003E6931">
        <w:t>classifications</w:t>
      </w:r>
      <w:r w:rsidR="008215C4">
        <w:t xml:space="preserve"> and</w:t>
      </w:r>
      <w:r w:rsidR="001D6A44">
        <w:t xml:space="preserve"> procedures, </w:t>
      </w:r>
      <w:r w:rsidR="003E6931">
        <w:t xml:space="preserve">business </w:t>
      </w:r>
      <w:r w:rsidR="001D6A44">
        <w:t>taxation system</w:t>
      </w:r>
      <w:r w:rsidR="003E6931">
        <w:t>s,</w:t>
      </w:r>
      <w:r w:rsidR="001D6A44">
        <w:t xml:space="preserve"> business plan</w:t>
      </w:r>
      <w:r w:rsidR="003E6931">
        <w:t xml:space="preserve"> development, and</w:t>
      </w:r>
      <w:r w:rsidR="001D6A44">
        <w:t xml:space="preserve"> proposal</w:t>
      </w:r>
      <w:r w:rsidR="003E6931">
        <w:t xml:space="preserve"> development</w:t>
      </w:r>
      <w:r w:rsidR="001D6A44">
        <w:t xml:space="preserve"> for fundraising and grant programs.</w:t>
      </w:r>
    </w:p>
    <w:p w14:paraId="45169F1A" w14:textId="77777777" w:rsidR="00D43B62" w:rsidRDefault="00D43B62" w:rsidP="00A17015">
      <w:pPr>
        <w:spacing w:after="0"/>
        <w:jc w:val="both"/>
        <w:rPr>
          <w:rFonts w:ascii="VAG Rounded Std Light" w:eastAsia="Times New Roman" w:hAnsi="VAG Rounded Std Light" w:cs="Times New Roman"/>
          <w:color w:val="000000"/>
        </w:rPr>
      </w:pPr>
    </w:p>
    <w:p w14:paraId="29ADB56A" w14:textId="77E15187" w:rsidR="00832F63" w:rsidRPr="00A60110" w:rsidRDefault="00832F63" w:rsidP="00A17015">
      <w:pPr>
        <w:jc w:val="both"/>
        <w:rPr>
          <w:b/>
          <w:u w:val="single"/>
        </w:rPr>
      </w:pPr>
      <w:r w:rsidRPr="00A60110">
        <w:rPr>
          <w:b/>
          <w:u w:val="single"/>
        </w:rPr>
        <w:t>Specific Tasks and Responsibilities</w:t>
      </w:r>
    </w:p>
    <w:p w14:paraId="2C3E67C2" w14:textId="5BA6BCA1" w:rsidR="004D05D5" w:rsidRDefault="005A44E1" w:rsidP="00A17015">
      <w:pPr>
        <w:pStyle w:val="CommentText"/>
        <w:numPr>
          <w:ilvl w:val="0"/>
          <w:numId w:val="7"/>
        </w:numPr>
        <w:spacing w:after="0"/>
        <w:jc w:val="both"/>
        <w:rPr>
          <w:sz w:val="22"/>
          <w:szCs w:val="22"/>
        </w:rPr>
      </w:pPr>
      <w:r>
        <w:rPr>
          <w:sz w:val="22"/>
          <w:szCs w:val="22"/>
        </w:rPr>
        <w:t xml:space="preserve">Work </w:t>
      </w:r>
      <w:r w:rsidR="004D05D5">
        <w:rPr>
          <w:sz w:val="22"/>
          <w:szCs w:val="22"/>
        </w:rPr>
        <w:t>with MAP</w:t>
      </w:r>
      <w:r>
        <w:rPr>
          <w:sz w:val="22"/>
          <w:szCs w:val="22"/>
        </w:rPr>
        <w:t xml:space="preserve"> </w:t>
      </w:r>
      <w:r w:rsidR="00E252EB">
        <w:rPr>
          <w:sz w:val="22"/>
          <w:szCs w:val="22"/>
        </w:rPr>
        <w:t xml:space="preserve">technical leads </w:t>
      </w:r>
      <w:r>
        <w:rPr>
          <w:sz w:val="22"/>
          <w:szCs w:val="22"/>
        </w:rPr>
        <w:t>to</w:t>
      </w:r>
      <w:r w:rsidR="004D05D5">
        <w:rPr>
          <w:sz w:val="22"/>
          <w:szCs w:val="22"/>
        </w:rPr>
        <w:t xml:space="preserve"> examine the current needs of </w:t>
      </w:r>
      <w:r w:rsidR="00E252EB">
        <w:rPr>
          <w:sz w:val="22"/>
          <w:szCs w:val="22"/>
        </w:rPr>
        <w:t xml:space="preserve">the </w:t>
      </w:r>
      <w:r w:rsidR="004D05D5">
        <w:rPr>
          <w:sz w:val="22"/>
          <w:szCs w:val="22"/>
        </w:rPr>
        <w:t>beneficiaries in the enterprise development field</w:t>
      </w:r>
    </w:p>
    <w:p w14:paraId="29340018" w14:textId="2F8200E1" w:rsidR="00CC2CD4" w:rsidRDefault="00CC2CD4" w:rsidP="00A17015">
      <w:pPr>
        <w:pStyle w:val="CommentText"/>
        <w:numPr>
          <w:ilvl w:val="0"/>
          <w:numId w:val="7"/>
        </w:numPr>
        <w:spacing w:after="0"/>
        <w:jc w:val="both"/>
        <w:rPr>
          <w:sz w:val="22"/>
          <w:szCs w:val="22"/>
        </w:rPr>
      </w:pPr>
      <w:r w:rsidRPr="00CC2CD4">
        <w:rPr>
          <w:sz w:val="22"/>
          <w:szCs w:val="22"/>
        </w:rPr>
        <w:t xml:space="preserve">Provide </w:t>
      </w:r>
      <w:r w:rsidR="004D05D5">
        <w:rPr>
          <w:sz w:val="22"/>
          <w:szCs w:val="22"/>
        </w:rPr>
        <w:t>individual</w:t>
      </w:r>
      <w:r w:rsidR="00A338F2">
        <w:rPr>
          <w:sz w:val="22"/>
          <w:szCs w:val="22"/>
        </w:rPr>
        <w:t xml:space="preserve"> and </w:t>
      </w:r>
      <w:r w:rsidR="004D05D5">
        <w:rPr>
          <w:sz w:val="22"/>
          <w:szCs w:val="22"/>
        </w:rPr>
        <w:t xml:space="preserve">group </w:t>
      </w:r>
      <w:r w:rsidRPr="00CC2CD4">
        <w:rPr>
          <w:sz w:val="22"/>
          <w:szCs w:val="22"/>
        </w:rPr>
        <w:t>business advisory (including legislative, financial</w:t>
      </w:r>
      <w:r w:rsidR="005A44E1">
        <w:rPr>
          <w:sz w:val="22"/>
          <w:szCs w:val="22"/>
        </w:rPr>
        <w:t>,</w:t>
      </w:r>
      <w:r w:rsidRPr="00CC2CD4">
        <w:rPr>
          <w:sz w:val="22"/>
          <w:szCs w:val="22"/>
        </w:rPr>
        <w:t xml:space="preserve"> and taxation</w:t>
      </w:r>
      <w:r w:rsidR="00885F68">
        <w:rPr>
          <w:sz w:val="22"/>
          <w:szCs w:val="22"/>
        </w:rPr>
        <w:t xml:space="preserve"> considerations</w:t>
      </w:r>
      <w:r w:rsidR="00BF60E9">
        <w:rPr>
          <w:sz w:val="22"/>
          <w:szCs w:val="22"/>
        </w:rPr>
        <w:t>, as well as relevant COVID-19 considerations</w:t>
      </w:r>
      <w:r w:rsidR="008947A4">
        <w:rPr>
          <w:sz w:val="22"/>
          <w:szCs w:val="22"/>
        </w:rPr>
        <w:t xml:space="preserve"> related to the economic downturn</w:t>
      </w:r>
      <w:r w:rsidRPr="00CC2CD4">
        <w:rPr>
          <w:sz w:val="22"/>
          <w:szCs w:val="22"/>
        </w:rPr>
        <w:t xml:space="preserve">) to the beneficiary enterprises based on their </w:t>
      </w:r>
      <w:r w:rsidR="005A44E1">
        <w:rPr>
          <w:sz w:val="22"/>
          <w:szCs w:val="22"/>
        </w:rPr>
        <w:t xml:space="preserve">assessed </w:t>
      </w:r>
      <w:r w:rsidRPr="00CC2CD4">
        <w:rPr>
          <w:sz w:val="22"/>
          <w:szCs w:val="22"/>
        </w:rPr>
        <w:t>needs</w:t>
      </w:r>
      <w:r w:rsidR="00885F68">
        <w:rPr>
          <w:rStyle w:val="FootnoteReference"/>
          <w:sz w:val="22"/>
          <w:szCs w:val="22"/>
        </w:rPr>
        <w:footnoteReference w:id="1"/>
      </w:r>
      <w:r w:rsidRPr="00CC2CD4">
        <w:rPr>
          <w:sz w:val="22"/>
          <w:szCs w:val="22"/>
        </w:rPr>
        <w:t xml:space="preserve"> </w:t>
      </w:r>
      <w:r w:rsidR="00E252EB">
        <w:rPr>
          <w:sz w:val="22"/>
          <w:szCs w:val="22"/>
        </w:rPr>
        <w:t xml:space="preserve">(start the consultancy with small groups who have the same need for information and continue with </w:t>
      </w:r>
      <w:r w:rsidR="00A338F2">
        <w:rPr>
          <w:sz w:val="22"/>
          <w:szCs w:val="22"/>
        </w:rPr>
        <w:t>one-on-one</w:t>
      </w:r>
      <w:r w:rsidR="00E252EB">
        <w:rPr>
          <w:sz w:val="22"/>
          <w:szCs w:val="22"/>
        </w:rPr>
        <w:t xml:space="preserve"> follow ups)</w:t>
      </w:r>
    </w:p>
    <w:p w14:paraId="173989CE" w14:textId="5BFE847C" w:rsidR="00CC2CD4" w:rsidRDefault="00CC2CD4">
      <w:pPr>
        <w:pStyle w:val="CommentText"/>
        <w:numPr>
          <w:ilvl w:val="0"/>
          <w:numId w:val="7"/>
        </w:numPr>
        <w:spacing w:after="0"/>
        <w:jc w:val="both"/>
        <w:rPr>
          <w:sz w:val="22"/>
          <w:szCs w:val="22"/>
        </w:rPr>
      </w:pPr>
      <w:r>
        <w:rPr>
          <w:sz w:val="22"/>
          <w:szCs w:val="22"/>
        </w:rPr>
        <w:t xml:space="preserve">Provide </w:t>
      </w:r>
      <w:r w:rsidR="003C0666">
        <w:rPr>
          <w:sz w:val="22"/>
          <w:szCs w:val="22"/>
        </w:rPr>
        <w:t>individual</w:t>
      </w:r>
      <w:r w:rsidR="004D2EBC">
        <w:rPr>
          <w:sz w:val="22"/>
          <w:szCs w:val="22"/>
        </w:rPr>
        <w:t>ized</w:t>
      </w:r>
      <w:r w:rsidR="003C0666">
        <w:rPr>
          <w:sz w:val="22"/>
          <w:szCs w:val="22"/>
        </w:rPr>
        <w:t xml:space="preserve"> </w:t>
      </w:r>
      <w:r>
        <w:rPr>
          <w:sz w:val="22"/>
          <w:szCs w:val="22"/>
        </w:rPr>
        <w:t>assistance to the MAP beneficiaries in the business registration process</w:t>
      </w:r>
    </w:p>
    <w:p w14:paraId="3639EABE" w14:textId="3D404F83" w:rsidR="004D05D5" w:rsidRDefault="004D05D5">
      <w:pPr>
        <w:pStyle w:val="CommentText"/>
        <w:numPr>
          <w:ilvl w:val="0"/>
          <w:numId w:val="7"/>
        </w:numPr>
        <w:spacing w:after="0"/>
        <w:jc w:val="both"/>
        <w:rPr>
          <w:sz w:val="22"/>
          <w:szCs w:val="22"/>
        </w:rPr>
      </w:pPr>
      <w:r>
        <w:rPr>
          <w:sz w:val="22"/>
          <w:szCs w:val="22"/>
        </w:rPr>
        <w:t xml:space="preserve">Advise the MAP beneficiaries on the most </w:t>
      </w:r>
      <w:r w:rsidR="00E252EB">
        <w:rPr>
          <w:sz w:val="22"/>
          <w:szCs w:val="22"/>
        </w:rPr>
        <w:t>appropriate registration</w:t>
      </w:r>
      <w:r>
        <w:rPr>
          <w:sz w:val="22"/>
          <w:szCs w:val="22"/>
        </w:rPr>
        <w:t xml:space="preserve"> and taxation system </w:t>
      </w:r>
      <w:r w:rsidR="00A338F2">
        <w:rPr>
          <w:sz w:val="22"/>
          <w:szCs w:val="22"/>
        </w:rPr>
        <w:t>for</w:t>
      </w:r>
      <w:r w:rsidR="003C0666">
        <w:rPr>
          <w:sz w:val="22"/>
          <w:szCs w:val="22"/>
        </w:rPr>
        <w:t xml:space="preserve"> their </w:t>
      </w:r>
      <w:r>
        <w:rPr>
          <w:sz w:val="22"/>
          <w:szCs w:val="22"/>
        </w:rPr>
        <w:t>business</w:t>
      </w:r>
    </w:p>
    <w:p w14:paraId="01880801" w14:textId="01627B89" w:rsidR="004D05D5" w:rsidRPr="00CC2CD4" w:rsidRDefault="00846E2B">
      <w:pPr>
        <w:pStyle w:val="CommentText"/>
        <w:numPr>
          <w:ilvl w:val="0"/>
          <w:numId w:val="7"/>
        </w:numPr>
        <w:spacing w:after="0"/>
        <w:jc w:val="both"/>
        <w:rPr>
          <w:sz w:val="22"/>
          <w:szCs w:val="22"/>
        </w:rPr>
      </w:pPr>
      <w:r>
        <w:rPr>
          <w:sz w:val="22"/>
          <w:szCs w:val="22"/>
        </w:rPr>
        <w:lastRenderedPageBreak/>
        <w:t>Provide u</w:t>
      </w:r>
      <w:r w:rsidR="004D05D5">
        <w:rPr>
          <w:sz w:val="22"/>
          <w:szCs w:val="22"/>
        </w:rPr>
        <w:t>pdate</w:t>
      </w:r>
      <w:r>
        <w:rPr>
          <w:sz w:val="22"/>
          <w:szCs w:val="22"/>
        </w:rPr>
        <w:t>s to</w:t>
      </w:r>
      <w:r w:rsidR="004D05D5">
        <w:rPr>
          <w:sz w:val="22"/>
          <w:szCs w:val="22"/>
        </w:rPr>
        <w:t xml:space="preserve"> the MAP team and beneficiaries on active</w:t>
      </w:r>
      <w:r w:rsidR="00E252EB">
        <w:rPr>
          <w:sz w:val="22"/>
          <w:szCs w:val="22"/>
        </w:rPr>
        <w:t xml:space="preserve"> and upcoming</w:t>
      </w:r>
      <w:r w:rsidR="004D05D5">
        <w:rPr>
          <w:sz w:val="22"/>
          <w:szCs w:val="22"/>
        </w:rPr>
        <w:t xml:space="preserve"> business development opportunities and </w:t>
      </w:r>
      <w:r w:rsidR="0054687A">
        <w:rPr>
          <w:sz w:val="22"/>
          <w:szCs w:val="22"/>
        </w:rPr>
        <w:t xml:space="preserve">investment </w:t>
      </w:r>
      <w:r w:rsidR="004D05D5">
        <w:rPr>
          <w:sz w:val="22"/>
          <w:szCs w:val="22"/>
        </w:rPr>
        <w:t>programs</w:t>
      </w:r>
      <w:r w:rsidR="0054687A">
        <w:rPr>
          <w:sz w:val="22"/>
          <w:szCs w:val="22"/>
        </w:rPr>
        <w:t xml:space="preserve"> (governmental or donor grant and financial programs, training and capacity building opportunities, webinars and seminars</w:t>
      </w:r>
      <w:r>
        <w:rPr>
          <w:sz w:val="22"/>
          <w:szCs w:val="22"/>
        </w:rPr>
        <w:t>,</w:t>
      </w:r>
      <w:r w:rsidR="0054687A">
        <w:rPr>
          <w:sz w:val="22"/>
          <w:szCs w:val="22"/>
        </w:rPr>
        <w:t xml:space="preserve"> etc.)</w:t>
      </w:r>
    </w:p>
    <w:p w14:paraId="4AF47029" w14:textId="4E2D81E8" w:rsidR="00CC2CD4" w:rsidRPr="00CC2CD4" w:rsidRDefault="004D05D5">
      <w:pPr>
        <w:pStyle w:val="CommentText"/>
        <w:numPr>
          <w:ilvl w:val="0"/>
          <w:numId w:val="7"/>
        </w:numPr>
        <w:spacing w:after="0"/>
        <w:jc w:val="both"/>
        <w:rPr>
          <w:sz w:val="22"/>
          <w:szCs w:val="22"/>
        </w:rPr>
      </w:pPr>
      <w:r>
        <w:rPr>
          <w:sz w:val="22"/>
          <w:szCs w:val="22"/>
        </w:rPr>
        <w:t>Train and assist MAP beneficiaries in development of program proposals, applications</w:t>
      </w:r>
      <w:r w:rsidR="004D2EBC">
        <w:rPr>
          <w:sz w:val="22"/>
          <w:szCs w:val="22"/>
        </w:rPr>
        <w:t>,</w:t>
      </w:r>
      <w:r>
        <w:rPr>
          <w:sz w:val="22"/>
          <w:szCs w:val="22"/>
        </w:rPr>
        <w:t xml:space="preserve"> and business plans to engage financial investments in their enterprises</w:t>
      </w:r>
    </w:p>
    <w:p w14:paraId="40366DB6" w14:textId="77777777" w:rsidR="00123754" w:rsidRDefault="00123754" w:rsidP="00A17015">
      <w:pPr>
        <w:jc w:val="both"/>
        <w:rPr>
          <w:b/>
          <w:u w:val="single"/>
        </w:rPr>
      </w:pPr>
    </w:p>
    <w:p w14:paraId="3799BD7E" w14:textId="7FDC4455" w:rsidR="00832F63" w:rsidRPr="00A60110" w:rsidRDefault="00832F63" w:rsidP="00A17015">
      <w:pPr>
        <w:autoSpaceDE w:val="0"/>
        <w:autoSpaceDN w:val="0"/>
        <w:adjustRightInd w:val="0"/>
        <w:spacing w:line="240" w:lineRule="auto"/>
        <w:jc w:val="both"/>
        <w:rPr>
          <w:b/>
          <w:u w:val="single"/>
        </w:rPr>
      </w:pPr>
      <w:r w:rsidRPr="00A60110">
        <w:rPr>
          <w:b/>
          <w:u w:val="single"/>
        </w:rPr>
        <w:t>Deliverables</w:t>
      </w:r>
    </w:p>
    <w:p w14:paraId="624EC30F" w14:textId="4B13F6A7" w:rsidR="004D05D5" w:rsidRDefault="004D05D5" w:rsidP="00A17015">
      <w:pPr>
        <w:pStyle w:val="ListParagraph"/>
        <w:numPr>
          <w:ilvl w:val="0"/>
          <w:numId w:val="8"/>
        </w:numPr>
        <w:jc w:val="both"/>
      </w:pPr>
      <w:r>
        <w:t>Monthly</w:t>
      </w:r>
      <w:r w:rsidR="00BF60E9">
        <w:t xml:space="preserve"> or </w:t>
      </w:r>
      <w:r>
        <w:t>biweekly reports</w:t>
      </w:r>
      <w:r w:rsidR="00BF60E9">
        <w:t xml:space="preserve"> (TBD by MAP based on estimated workload)</w:t>
      </w:r>
      <w:r>
        <w:t xml:space="preserve"> on the current work done</w:t>
      </w:r>
      <w:r w:rsidR="009305E6">
        <w:t xml:space="preserve"> including but not limited to </w:t>
      </w:r>
      <w:r w:rsidR="00860F06">
        <w:t>number of beneficiaries worked with, the content of advisory work, the results of individual work (registration, business plan</w:t>
      </w:r>
      <w:r w:rsidR="004D2EBC">
        <w:t>,</w:t>
      </w:r>
      <w:r w:rsidR="00860F06">
        <w:t xml:space="preserve"> or a proposal), and field work implemented</w:t>
      </w:r>
      <w:r w:rsidR="003B762F">
        <w:rPr>
          <w:rStyle w:val="FootnoteReference"/>
        </w:rPr>
        <w:footnoteReference w:id="2"/>
      </w:r>
    </w:p>
    <w:p w14:paraId="28AB8890" w14:textId="73E9D64E" w:rsidR="00860F06" w:rsidRDefault="004D2EBC" w:rsidP="00A17015">
      <w:pPr>
        <w:pStyle w:val="ListParagraph"/>
        <w:numPr>
          <w:ilvl w:val="0"/>
          <w:numId w:val="8"/>
        </w:numPr>
        <w:jc w:val="both"/>
      </w:pPr>
      <w:r>
        <w:t>Copies of a</w:t>
      </w:r>
      <w:r w:rsidR="00860F06">
        <w:t>ny business plan or proposal developed within the advisory sessions</w:t>
      </w:r>
    </w:p>
    <w:p w14:paraId="513F0518" w14:textId="3CCF9F64" w:rsidR="004D05D5" w:rsidRDefault="00123754" w:rsidP="00A17015">
      <w:pPr>
        <w:pStyle w:val="ListParagraph"/>
        <w:numPr>
          <w:ilvl w:val="0"/>
          <w:numId w:val="8"/>
        </w:numPr>
        <w:jc w:val="both"/>
      </w:pPr>
      <w:r>
        <w:t>Coaching and advisory materials developed</w:t>
      </w:r>
    </w:p>
    <w:p w14:paraId="042292E1" w14:textId="0D017588" w:rsidR="00C03AF6" w:rsidRDefault="00C03AF6" w:rsidP="00A17015">
      <w:pPr>
        <w:jc w:val="both"/>
      </w:pPr>
      <w:r>
        <w:t>All deliverables are subject to MAP review and approval.</w:t>
      </w:r>
    </w:p>
    <w:p w14:paraId="56557096" w14:textId="77777777" w:rsidR="00832F63" w:rsidRPr="00A60110" w:rsidRDefault="00832F63" w:rsidP="00A17015">
      <w:pPr>
        <w:autoSpaceDE w:val="0"/>
        <w:autoSpaceDN w:val="0"/>
        <w:adjustRightInd w:val="0"/>
        <w:spacing w:line="240" w:lineRule="auto"/>
        <w:jc w:val="both"/>
        <w:rPr>
          <w:b/>
          <w:u w:val="single"/>
        </w:rPr>
      </w:pPr>
      <w:r w:rsidRPr="00A60110">
        <w:rPr>
          <w:b/>
          <w:u w:val="single"/>
        </w:rPr>
        <w:t xml:space="preserve">Estimated Level of Effort and Travel </w:t>
      </w:r>
    </w:p>
    <w:p w14:paraId="08E6BBF3" w14:textId="6CCF5FED" w:rsidR="004D2EBC" w:rsidRPr="005B1BAB" w:rsidRDefault="00832F63" w:rsidP="00A17015">
      <w:pPr>
        <w:spacing w:after="0" w:line="240" w:lineRule="auto"/>
        <w:jc w:val="both"/>
        <w:rPr>
          <w:iCs/>
        </w:rPr>
      </w:pPr>
      <w:r>
        <w:t>Estimated level of effort</w:t>
      </w:r>
      <w:r w:rsidRPr="001D6A44">
        <w:t>:</w:t>
      </w:r>
      <w:r w:rsidR="00F250B1">
        <w:t xml:space="preserve"> Up to</w:t>
      </w:r>
      <w:r w:rsidRPr="005B1BAB">
        <w:rPr>
          <w:iCs/>
        </w:rPr>
        <w:t xml:space="preserve"> </w:t>
      </w:r>
      <w:r w:rsidR="001D6A44" w:rsidRPr="005B1BAB">
        <w:rPr>
          <w:iCs/>
        </w:rPr>
        <w:t>130</w:t>
      </w:r>
      <w:r w:rsidR="001D6A44">
        <w:rPr>
          <w:i/>
        </w:rPr>
        <w:t xml:space="preserve"> </w:t>
      </w:r>
      <w:r w:rsidR="00F250B1">
        <w:rPr>
          <w:iCs/>
        </w:rPr>
        <w:t>days (8-hour days), over 6+ months</w:t>
      </w:r>
      <w:r w:rsidR="00C03AF6">
        <w:rPr>
          <w:iCs/>
        </w:rPr>
        <w:t>.</w:t>
      </w:r>
    </w:p>
    <w:p w14:paraId="1F732634" w14:textId="77777777" w:rsidR="004D2EBC" w:rsidRPr="005B1BAB" w:rsidRDefault="004D2EBC" w:rsidP="00A17015">
      <w:pPr>
        <w:spacing w:after="0" w:line="240" w:lineRule="auto"/>
        <w:jc w:val="both"/>
        <w:rPr>
          <w:iCs/>
        </w:rPr>
      </w:pPr>
    </w:p>
    <w:p w14:paraId="131F60CF" w14:textId="1535FCA1" w:rsidR="00036FC1" w:rsidRDefault="008A7871" w:rsidP="00A17015">
      <w:pPr>
        <w:spacing w:after="0" w:line="240" w:lineRule="auto"/>
        <w:jc w:val="both"/>
        <w:rPr>
          <w:b/>
          <w:u w:val="single"/>
        </w:rPr>
      </w:pPr>
      <w:r>
        <w:t>As necessary,</w:t>
      </w:r>
      <w:r w:rsidR="0054687A">
        <w:t xml:space="preserve"> the consultant will be asked to travel to the target regions of the program</w:t>
      </w:r>
      <w:r>
        <w:t xml:space="preserve"> (Syunik, </w:t>
      </w:r>
      <w:proofErr w:type="spellStart"/>
      <w:r>
        <w:t>Vayots</w:t>
      </w:r>
      <w:proofErr w:type="spellEnd"/>
      <w:r>
        <w:t xml:space="preserve"> </w:t>
      </w:r>
      <w:proofErr w:type="spellStart"/>
      <w:r>
        <w:t>Dzor</w:t>
      </w:r>
      <w:proofErr w:type="spellEnd"/>
      <w:r>
        <w:t>, Lori, Tavush, and Shirak) to meet in-person with beneficiaries</w:t>
      </w:r>
      <w:r w:rsidR="00C03AF6">
        <w:t>.</w:t>
      </w:r>
      <w:r w:rsidR="005A3CA3">
        <w:rPr>
          <w:rStyle w:val="FootnoteReference"/>
        </w:rPr>
        <w:footnoteReference w:id="3"/>
      </w:r>
    </w:p>
    <w:p w14:paraId="5B539CFF" w14:textId="77777777" w:rsidR="008A7871" w:rsidRDefault="008A7871" w:rsidP="00A17015">
      <w:pPr>
        <w:spacing w:after="0" w:line="240" w:lineRule="auto"/>
        <w:jc w:val="both"/>
        <w:rPr>
          <w:b/>
          <w:u w:val="single"/>
        </w:rPr>
      </w:pPr>
    </w:p>
    <w:p w14:paraId="436DE6F2" w14:textId="5329704C" w:rsidR="00832F63" w:rsidRDefault="00E90A52" w:rsidP="00A17015">
      <w:pPr>
        <w:autoSpaceDE w:val="0"/>
        <w:autoSpaceDN w:val="0"/>
        <w:adjustRightInd w:val="0"/>
        <w:spacing w:line="240" w:lineRule="auto"/>
        <w:jc w:val="both"/>
        <w:rPr>
          <w:b/>
          <w:u w:val="single"/>
        </w:rPr>
      </w:pPr>
      <w:r>
        <w:rPr>
          <w:b/>
          <w:u w:val="single"/>
        </w:rPr>
        <w:t>Period of Performance</w:t>
      </w:r>
    </w:p>
    <w:p w14:paraId="6A419D97" w14:textId="01696CFA" w:rsidR="00832F63" w:rsidRDefault="001D6A44" w:rsidP="00A17015">
      <w:pPr>
        <w:spacing w:after="0" w:line="240" w:lineRule="auto"/>
        <w:jc w:val="both"/>
      </w:pPr>
      <w:r>
        <w:t>6 months</w:t>
      </w:r>
      <w:r w:rsidR="005A6C6A">
        <w:t xml:space="preserve"> from date of contract signature</w:t>
      </w:r>
      <w:r>
        <w:t>, with possible extension</w:t>
      </w:r>
      <w:r w:rsidR="00C03AF6">
        <w:t>.</w:t>
      </w:r>
    </w:p>
    <w:p w14:paraId="7247953A" w14:textId="77777777" w:rsidR="00E90A52" w:rsidRDefault="00E90A52" w:rsidP="00A17015">
      <w:pPr>
        <w:spacing w:after="0" w:line="240" w:lineRule="auto"/>
        <w:jc w:val="both"/>
      </w:pPr>
    </w:p>
    <w:p w14:paraId="6460280B" w14:textId="44865FB4" w:rsidR="00832F63" w:rsidRDefault="00E90A52" w:rsidP="00A17015">
      <w:pPr>
        <w:autoSpaceDE w:val="0"/>
        <w:autoSpaceDN w:val="0"/>
        <w:adjustRightInd w:val="0"/>
        <w:spacing w:line="240" w:lineRule="auto"/>
        <w:jc w:val="both"/>
      </w:pPr>
      <w:r>
        <w:rPr>
          <w:b/>
          <w:u w:val="single"/>
        </w:rPr>
        <w:t>Evaluation Criteria</w:t>
      </w:r>
    </w:p>
    <w:p w14:paraId="344128C6" w14:textId="77777777" w:rsidR="008330B1" w:rsidRDefault="008330B1" w:rsidP="00A17015">
      <w:pPr>
        <w:pStyle w:val="ListParagraph"/>
        <w:numPr>
          <w:ilvl w:val="0"/>
          <w:numId w:val="4"/>
        </w:numPr>
        <w:tabs>
          <w:tab w:val="left" w:pos="900"/>
        </w:tabs>
        <w:jc w:val="both"/>
      </w:pPr>
      <w:bookmarkStart w:id="0" w:name="_Hlk43911809"/>
      <w:r w:rsidRPr="008330B1">
        <w:rPr>
          <w:b/>
        </w:rPr>
        <w:t xml:space="preserve">Relevant Experience. </w:t>
      </w:r>
      <w:r>
        <w:t>The contractor must have experience providing services of similar scope and size, as demonstrated through:</w:t>
      </w:r>
    </w:p>
    <w:p w14:paraId="0EADDD5E" w14:textId="65EBD675" w:rsidR="00123754" w:rsidRPr="00123754" w:rsidRDefault="00123754" w:rsidP="00A17015">
      <w:pPr>
        <w:pStyle w:val="ListParagraph"/>
        <w:numPr>
          <w:ilvl w:val="0"/>
          <w:numId w:val="5"/>
        </w:numPr>
        <w:tabs>
          <w:tab w:val="left" w:pos="900"/>
        </w:tabs>
        <w:jc w:val="both"/>
        <w:rPr>
          <w:iCs/>
        </w:rPr>
      </w:pPr>
      <w:r w:rsidRPr="00123754">
        <w:rPr>
          <w:iCs/>
        </w:rPr>
        <w:t>3-5 years of experience in business and management consulting, training</w:t>
      </w:r>
      <w:r w:rsidR="003A6288">
        <w:rPr>
          <w:iCs/>
        </w:rPr>
        <w:t>,</w:t>
      </w:r>
      <w:r w:rsidRPr="00123754">
        <w:rPr>
          <w:iCs/>
        </w:rPr>
        <w:t xml:space="preserve"> and advisory spheres</w:t>
      </w:r>
      <w:r w:rsidR="00860F06">
        <w:rPr>
          <w:iCs/>
        </w:rPr>
        <w:t>, particularly in S</w:t>
      </w:r>
      <w:r w:rsidR="003E2721">
        <w:rPr>
          <w:iCs/>
        </w:rPr>
        <w:t xml:space="preserve">mall and Medium </w:t>
      </w:r>
      <w:r w:rsidR="00860F06">
        <w:rPr>
          <w:iCs/>
        </w:rPr>
        <w:t>E</w:t>
      </w:r>
      <w:r w:rsidR="003E2721">
        <w:rPr>
          <w:iCs/>
        </w:rPr>
        <w:t>nterprise</w:t>
      </w:r>
      <w:r w:rsidR="00860F06">
        <w:rPr>
          <w:iCs/>
        </w:rPr>
        <w:t xml:space="preserve"> sector</w:t>
      </w:r>
    </w:p>
    <w:p w14:paraId="73C038C8" w14:textId="154E1A80" w:rsidR="00123754" w:rsidRPr="00123754" w:rsidRDefault="00123754" w:rsidP="00A17015">
      <w:pPr>
        <w:pStyle w:val="ListParagraph"/>
        <w:numPr>
          <w:ilvl w:val="0"/>
          <w:numId w:val="5"/>
        </w:numPr>
        <w:spacing w:after="0" w:line="240" w:lineRule="auto"/>
        <w:jc w:val="both"/>
        <w:rPr>
          <w:iCs/>
        </w:rPr>
      </w:pPr>
      <w:r w:rsidRPr="00123754">
        <w:rPr>
          <w:iCs/>
        </w:rPr>
        <w:t xml:space="preserve">Excellent knowledge </w:t>
      </w:r>
      <w:r w:rsidR="003A6288">
        <w:rPr>
          <w:iCs/>
        </w:rPr>
        <w:t>of current</w:t>
      </w:r>
      <w:r w:rsidR="003A6288" w:rsidRPr="00123754">
        <w:rPr>
          <w:iCs/>
        </w:rPr>
        <w:t xml:space="preserve"> </w:t>
      </w:r>
      <w:r w:rsidRPr="00123754">
        <w:rPr>
          <w:iCs/>
        </w:rPr>
        <w:t>Armenian business and taxation environment</w:t>
      </w:r>
      <w:r w:rsidR="003A6288">
        <w:rPr>
          <w:iCs/>
        </w:rPr>
        <w:t xml:space="preserve"> and</w:t>
      </w:r>
      <w:r w:rsidRPr="00123754">
        <w:rPr>
          <w:iCs/>
        </w:rPr>
        <w:t xml:space="preserve"> tourism sector</w:t>
      </w:r>
      <w:r w:rsidR="003A6288">
        <w:rPr>
          <w:iCs/>
        </w:rPr>
        <w:t>-</w:t>
      </w:r>
      <w:r w:rsidRPr="00123754">
        <w:rPr>
          <w:iCs/>
        </w:rPr>
        <w:t xml:space="preserve">related legislation </w:t>
      </w:r>
      <w:r w:rsidR="00BD6A7C">
        <w:rPr>
          <w:iCs/>
        </w:rPr>
        <w:t>updates</w:t>
      </w:r>
      <w:r w:rsidR="00750900">
        <w:rPr>
          <w:iCs/>
        </w:rPr>
        <w:t>, including those related to COVID-19</w:t>
      </w:r>
      <w:r w:rsidR="008947A4">
        <w:rPr>
          <w:iCs/>
        </w:rPr>
        <w:t xml:space="preserve"> relief programs</w:t>
      </w:r>
    </w:p>
    <w:p w14:paraId="716ED2EA" w14:textId="6E7B92CE" w:rsidR="00123754" w:rsidRPr="00BD6A7C" w:rsidRDefault="00123754">
      <w:pPr>
        <w:pStyle w:val="ListParagraph"/>
        <w:numPr>
          <w:ilvl w:val="0"/>
          <w:numId w:val="5"/>
        </w:numPr>
        <w:spacing w:after="0" w:line="240" w:lineRule="auto"/>
        <w:jc w:val="both"/>
        <w:rPr>
          <w:iCs/>
        </w:rPr>
      </w:pPr>
      <w:r w:rsidRPr="00BD6A7C">
        <w:rPr>
          <w:iCs/>
        </w:rPr>
        <w:t>Ability to travel and work in rural regions of Armenia</w:t>
      </w:r>
      <w:r w:rsidR="003A6288">
        <w:rPr>
          <w:iCs/>
        </w:rPr>
        <w:t xml:space="preserve"> </w:t>
      </w:r>
      <w:r w:rsidR="00860F06" w:rsidRPr="005B1BAB">
        <w:rPr>
          <w:iCs/>
          <w:u w:val="single"/>
        </w:rPr>
        <w:t>and</w:t>
      </w:r>
      <w:r w:rsidR="00860F06" w:rsidRPr="00BD6A7C">
        <w:rPr>
          <w:iCs/>
        </w:rPr>
        <w:t xml:space="preserve"> </w:t>
      </w:r>
      <w:r w:rsidR="00BD6A7C">
        <w:rPr>
          <w:iCs/>
        </w:rPr>
        <w:t xml:space="preserve">provide assistance </w:t>
      </w:r>
      <w:r w:rsidR="003A6288">
        <w:rPr>
          <w:iCs/>
        </w:rPr>
        <w:t xml:space="preserve">remotely </w:t>
      </w:r>
      <w:r w:rsidR="00BD6A7C">
        <w:rPr>
          <w:iCs/>
        </w:rPr>
        <w:t>via telecommunication means</w:t>
      </w:r>
    </w:p>
    <w:p w14:paraId="22EFF610" w14:textId="239CD7EE" w:rsidR="00BD6A7C" w:rsidRPr="00865015" w:rsidRDefault="00123754">
      <w:pPr>
        <w:pStyle w:val="CommentText"/>
        <w:numPr>
          <w:ilvl w:val="0"/>
          <w:numId w:val="5"/>
        </w:numPr>
        <w:tabs>
          <w:tab w:val="left" w:pos="900"/>
        </w:tabs>
        <w:spacing w:after="0"/>
        <w:jc w:val="both"/>
        <w:rPr>
          <w:iCs/>
        </w:rPr>
      </w:pPr>
      <w:r w:rsidRPr="00BD6A7C">
        <w:rPr>
          <w:iCs/>
          <w:sz w:val="22"/>
          <w:szCs w:val="22"/>
        </w:rPr>
        <w:t>Strong written and spoken knowledge of Armenian and English languages</w:t>
      </w:r>
    </w:p>
    <w:p w14:paraId="4C985DD2" w14:textId="5314951C" w:rsidR="00C562EA" w:rsidRDefault="00C562EA" w:rsidP="00A17015">
      <w:pPr>
        <w:pStyle w:val="ListParagraph"/>
        <w:numPr>
          <w:ilvl w:val="0"/>
          <w:numId w:val="4"/>
        </w:numPr>
        <w:tabs>
          <w:tab w:val="left" w:pos="900"/>
        </w:tabs>
        <w:spacing w:line="256" w:lineRule="auto"/>
        <w:jc w:val="both"/>
        <w:rPr>
          <w:i/>
        </w:rPr>
      </w:pPr>
      <w:r>
        <w:rPr>
          <w:b/>
          <w:color w:val="000000" w:themeColor="text1"/>
        </w:rPr>
        <w:t xml:space="preserve">Technical Competence. </w:t>
      </w:r>
      <w:r>
        <w:rPr>
          <w:color w:val="000000" w:themeColor="text1"/>
        </w:rPr>
        <w:t>The contractor</w:t>
      </w:r>
      <w:r w:rsidR="00865015">
        <w:rPr>
          <w:color w:val="000000" w:themeColor="text1"/>
        </w:rPr>
        <w:t xml:space="preserve"> </w:t>
      </w:r>
      <w:r>
        <w:rPr>
          <w:color w:val="000000" w:themeColor="text1"/>
        </w:rPr>
        <w:t xml:space="preserve">must </w:t>
      </w:r>
      <w:r w:rsidR="000A6AA5">
        <w:rPr>
          <w:color w:val="000000" w:themeColor="text1"/>
        </w:rPr>
        <w:t>provide a</w:t>
      </w:r>
      <w:r>
        <w:rPr>
          <w:color w:val="000000" w:themeColor="text1"/>
        </w:rPr>
        <w:t xml:space="preserve"> </w:t>
      </w:r>
      <w:r w:rsidR="00865015">
        <w:rPr>
          <w:color w:val="000000" w:themeColor="text1"/>
        </w:rPr>
        <w:t xml:space="preserve">current </w:t>
      </w:r>
      <w:r>
        <w:rPr>
          <w:color w:val="000000" w:themeColor="text1"/>
        </w:rPr>
        <w:t xml:space="preserve">CV outlining their technical competence </w:t>
      </w:r>
      <w:r w:rsidR="00383BE7">
        <w:rPr>
          <w:color w:val="000000" w:themeColor="text1"/>
        </w:rPr>
        <w:t>i</w:t>
      </w:r>
      <w:r>
        <w:rPr>
          <w:color w:val="000000" w:themeColor="text1"/>
        </w:rPr>
        <w:t>n carrying out the assignment</w:t>
      </w:r>
    </w:p>
    <w:p w14:paraId="7A13C1E2" w14:textId="7AAB026F" w:rsidR="00865015" w:rsidRPr="005B1BAB" w:rsidRDefault="008330B1" w:rsidP="00A17015">
      <w:pPr>
        <w:pStyle w:val="ListParagraph"/>
        <w:numPr>
          <w:ilvl w:val="0"/>
          <w:numId w:val="4"/>
        </w:numPr>
        <w:tabs>
          <w:tab w:val="left" w:pos="900"/>
        </w:tabs>
        <w:spacing w:after="0" w:line="240" w:lineRule="auto"/>
        <w:jc w:val="both"/>
      </w:pPr>
      <w:r w:rsidRPr="00036FC1">
        <w:rPr>
          <w:b/>
          <w:color w:val="000000" w:themeColor="text1"/>
        </w:rPr>
        <w:t xml:space="preserve">Price. </w:t>
      </w:r>
      <w:r w:rsidR="00865015">
        <w:rPr>
          <w:bCs/>
          <w:color w:val="000000" w:themeColor="text1"/>
        </w:rPr>
        <w:t>The contractor must submit as part of their offer:</w:t>
      </w:r>
    </w:p>
    <w:p w14:paraId="494DFF49" w14:textId="18307682" w:rsidR="00BF60E9" w:rsidRPr="005B1BAB" w:rsidRDefault="00BD6A7C" w:rsidP="00A17015">
      <w:pPr>
        <w:pStyle w:val="ListParagraph"/>
        <w:numPr>
          <w:ilvl w:val="0"/>
          <w:numId w:val="5"/>
        </w:numPr>
        <w:tabs>
          <w:tab w:val="left" w:pos="900"/>
        </w:tabs>
        <w:jc w:val="both"/>
        <w:rPr>
          <w:iCs/>
        </w:rPr>
      </w:pPr>
      <w:r w:rsidRPr="005B1BAB">
        <w:rPr>
          <w:iCs/>
        </w:rPr>
        <w:t xml:space="preserve">Daily </w:t>
      </w:r>
      <w:r w:rsidR="00CD33F6" w:rsidRPr="005B1BAB">
        <w:rPr>
          <w:iCs/>
          <w:u w:val="single"/>
        </w:rPr>
        <w:t>gross</w:t>
      </w:r>
      <w:r w:rsidR="00CD33F6" w:rsidRPr="005B1BAB">
        <w:rPr>
          <w:iCs/>
        </w:rPr>
        <w:t xml:space="preserve"> </w:t>
      </w:r>
      <w:r w:rsidRPr="005B1BAB">
        <w:rPr>
          <w:iCs/>
        </w:rPr>
        <w:t>rate to complete the assignment</w:t>
      </w:r>
      <w:r w:rsidR="001D6A44" w:rsidRPr="005B1BAB">
        <w:rPr>
          <w:iCs/>
        </w:rPr>
        <w:t>s</w:t>
      </w:r>
      <w:bookmarkEnd w:id="0"/>
      <w:r w:rsidR="00860F06" w:rsidRPr="005B1BAB">
        <w:rPr>
          <w:iCs/>
        </w:rPr>
        <w:t xml:space="preserve"> </w:t>
      </w:r>
      <w:r w:rsidR="00865015" w:rsidRPr="005B1BAB">
        <w:rPr>
          <w:iCs/>
        </w:rPr>
        <w:t>outlined</w:t>
      </w:r>
    </w:p>
    <w:p w14:paraId="76691B79" w14:textId="112E95C3" w:rsidR="00832F63" w:rsidRDefault="00865015" w:rsidP="00A17015">
      <w:pPr>
        <w:pStyle w:val="ListParagraph"/>
        <w:numPr>
          <w:ilvl w:val="0"/>
          <w:numId w:val="5"/>
        </w:numPr>
        <w:tabs>
          <w:tab w:val="left" w:pos="900"/>
        </w:tabs>
        <w:jc w:val="both"/>
      </w:pPr>
      <w:r w:rsidRPr="00A17015">
        <w:rPr>
          <w:iCs/>
        </w:rPr>
        <w:lastRenderedPageBreak/>
        <w:t>T</w:t>
      </w:r>
      <w:r w:rsidR="00860F06" w:rsidRPr="00A17015">
        <w:rPr>
          <w:iCs/>
        </w:rPr>
        <w:t>ra</w:t>
      </w:r>
      <w:r w:rsidR="00860F06" w:rsidRPr="00BF60E9">
        <w:rPr>
          <w:iCs/>
        </w:rPr>
        <w:t>vel reimbursable budget considering</w:t>
      </w:r>
      <w:r w:rsidRPr="00A17015">
        <w:rPr>
          <w:iCs/>
        </w:rPr>
        <w:t xml:space="preserve"> an estimated</w:t>
      </w:r>
      <w:r w:rsidR="00860F06" w:rsidRPr="00A17015">
        <w:rPr>
          <w:iCs/>
        </w:rPr>
        <w:t xml:space="preserve"> 4-5 trips per month, and assuming Goris as the farthest destination</w:t>
      </w:r>
      <w:r w:rsidRPr="00A17015">
        <w:rPr>
          <w:iCs/>
        </w:rPr>
        <w:t xml:space="preserve"> (all travel considerations will be subject to current restrictions and safety measures in regard to COVID-19)</w:t>
      </w:r>
    </w:p>
    <w:sectPr w:rsidR="00832F63" w:rsidSect="003E48A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CD283" w14:textId="77777777" w:rsidR="00FE1389" w:rsidRDefault="00FE1389" w:rsidP="005A3CA3">
      <w:pPr>
        <w:spacing w:after="0" w:line="240" w:lineRule="auto"/>
      </w:pPr>
      <w:r>
        <w:separator/>
      </w:r>
    </w:p>
  </w:endnote>
  <w:endnote w:type="continuationSeparator" w:id="0">
    <w:p w14:paraId="4CC2DA7E" w14:textId="77777777" w:rsidR="00FE1389" w:rsidRDefault="00FE1389" w:rsidP="005A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VAG Rounded Std 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3F2B9" w14:textId="77777777" w:rsidR="00FE1389" w:rsidRDefault="00FE1389" w:rsidP="005A3CA3">
      <w:pPr>
        <w:spacing w:after="0" w:line="240" w:lineRule="auto"/>
      </w:pPr>
      <w:r>
        <w:separator/>
      </w:r>
    </w:p>
  </w:footnote>
  <w:footnote w:type="continuationSeparator" w:id="0">
    <w:p w14:paraId="58318369" w14:textId="77777777" w:rsidR="00FE1389" w:rsidRDefault="00FE1389" w:rsidP="005A3CA3">
      <w:pPr>
        <w:spacing w:after="0" w:line="240" w:lineRule="auto"/>
      </w:pPr>
      <w:r>
        <w:continuationSeparator/>
      </w:r>
    </w:p>
  </w:footnote>
  <w:footnote w:id="1">
    <w:p w14:paraId="2EEBF4EA" w14:textId="2C4EA9CF" w:rsidR="00885F68" w:rsidRDefault="00885F68">
      <w:pPr>
        <w:pStyle w:val="FootnoteText"/>
      </w:pPr>
      <w:r>
        <w:rPr>
          <w:rStyle w:val="FootnoteReference"/>
        </w:rPr>
        <w:footnoteRef/>
      </w:r>
      <w:r>
        <w:t xml:space="preserve"> MAP technical program staff will assess beneficiaries needs and capacity in advance of hiring the business consultant. </w:t>
      </w:r>
    </w:p>
  </w:footnote>
  <w:footnote w:id="2">
    <w:p w14:paraId="15828AF2" w14:textId="74A24832" w:rsidR="003B762F" w:rsidRDefault="003B762F">
      <w:pPr>
        <w:pStyle w:val="FootnoteText"/>
      </w:pPr>
      <w:r>
        <w:rPr>
          <w:rStyle w:val="FootnoteReference"/>
        </w:rPr>
        <w:footnoteRef/>
      </w:r>
      <w:r>
        <w:t xml:space="preserve"> As the work proceeds, MAP reserves the right to request additional information included or added to the reports. </w:t>
      </w:r>
    </w:p>
  </w:footnote>
  <w:footnote w:id="3">
    <w:p w14:paraId="476B7B13" w14:textId="5127E8B9" w:rsidR="005A3CA3" w:rsidRDefault="005A3CA3">
      <w:pPr>
        <w:pStyle w:val="FootnoteText"/>
      </w:pPr>
      <w:r>
        <w:rPr>
          <w:rStyle w:val="FootnoteReference"/>
        </w:rPr>
        <w:footnoteRef/>
      </w:r>
      <w:r>
        <w:t xml:space="preserve"> Travel will depend on current restrictions and safety measures in regard to COVID-19 at the time of implementation. MAP will work with the contractor and beneficiaries to ensure that all parties are comfortable with potential risks, and will move to remote virtual assistance if deemed necessary.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14C4"/>
    <w:multiLevelType w:val="hybridMultilevel"/>
    <w:tmpl w:val="B70A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54D8"/>
    <w:multiLevelType w:val="hybridMultilevel"/>
    <w:tmpl w:val="423C780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47B5CD4"/>
    <w:multiLevelType w:val="hybridMultilevel"/>
    <w:tmpl w:val="5BDA580A"/>
    <w:lvl w:ilvl="0" w:tplc="E5CA280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4559"/>
    <w:multiLevelType w:val="hybridMultilevel"/>
    <w:tmpl w:val="C5E47224"/>
    <w:lvl w:ilvl="0" w:tplc="79868BD0">
      <w:start w:val="1"/>
      <w:numFmt w:val="upperLetter"/>
      <w:lvlText w:val="%1."/>
      <w:lvlJc w:val="left"/>
      <w:pPr>
        <w:ind w:left="900" w:hanging="540"/>
      </w:pPr>
      <w:rPr>
        <w:rFonts w:hint="default"/>
        <w:b/>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56A3B"/>
    <w:multiLevelType w:val="hybridMultilevel"/>
    <w:tmpl w:val="090EBCE8"/>
    <w:lvl w:ilvl="0" w:tplc="B5D89FD0">
      <w:start w:val="1"/>
      <w:numFmt w:val="upperLetter"/>
      <w:lvlText w:val="%1."/>
      <w:lvlJc w:val="left"/>
      <w:pPr>
        <w:ind w:left="900" w:hanging="540"/>
      </w:pPr>
      <w:rPr>
        <w:rFonts w:hint="default"/>
        <w:b/>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F53DE"/>
    <w:multiLevelType w:val="hybridMultilevel"/>
    <w:tmpl w:val="8080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63444"/>
    <w:multiLevelType w:val="hybridMultilevel"/>
    <w:tmpl w:val="CEC8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17048"/>
    <w:multiLevelType w:val="hybridMultilevel"/>
    <w:tmpl w:val="0C4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62D58"/>
    <w:multiLevelType w:val="hybridMultilevel"/>
    <w:tmpl w:val="970A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1"/>
  </w:num>
  <w:num w:numId="6">
    <w:abstractNumId w:val="3"/>
  </w:num>
  <w:num w:numId="7">
    <w:abstractNumId w:val="5"/>
  </w:num>
  <w:num w:numId="8">
    <w:abstractNumId w:val="0"/>
  </w:num>
  <w:num w:numId="9">
    <w:abstractNumId w:val="8"/>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63"/>
    <w:rsid w:val="00036FC1"/>
    <w:rsid w:val="000A1E13"/>
    <w:rsid w:val="000A6AA5"/>
    <w:rsid w:val="000E4160"/>
    <w:rsid w:val="000E59B4"/>
    <w:rsid w:val="00111AAE"/>
    <w:rsid w:val="00112515"/>
    <w:rsid w:val="00123754"/>
    <w:rsid w:val="001333DB"/>
    <w:rsid w:val="0013357F"/>
    <w:rsid w:val="00152824"/>
    <w:rsid w:val="00155A37"/>
    <w:rsid w:val="00197300"/>
    <w:rsid w:val="001A24C0"/>
    <w:rsid w:val="001D6A44"/>
    <w:rsid w:val="002128EF"/>
    <w:rsid w:val="00227CCC"/>
    <w:rsid w:val="00263795"/>
    <w:rsid w:val="002C2BF8"/>
    <w:rsid w:val="002C76FA"/>
    <w:rsid w:val="002E5293"/>
    <w:rsid w:val="00383BE7"/>
    <w:rsid w:val="003A6288"/>
    <w:rsid w:val="003B762F"/>
    <w:rsid w:val="003C0666"/>
    <w:rsid w:val="003E2721"/>
    <w:rsid w:val="003E48A2"/>
    <w:rsid w:val="003E6931"/>
    <w:rsid w:val="00406446"/>
    <w:rsid w:val="00410AB4"/>
    <w:rsid w:val="00444D11"/>
    <w:rsid w:val="004567E9"/>
    <w:rsid w:val="004D05D5"/>
    <w:rsid w:val="004D2EBC"/>
    <w:rsid w:val="0054687A"/>
    <w:rsid w:val="00564F7F"/>
    <w:rsid w:val="00584FCD"/>
    <w:rsid w:val="005A3CA3"/>
    <w:rsid w:val="005A44E1"/>
    <w:rsid w:val="005A6C6A"/>
    <w:rsid w:val="005B1BAB"/>
    <w:rsid w:val="005C6FBE"/>
    <w:rsid w:val="006C7787"/>
    <w:rsid w:val="00740AD5"/>
    <w:rsid w:val="00750900"/>
    <w:rsid w:val="007B05CE"/>
    <w:rsid w:val="008215C4"/>
    <w:rsid w:val="00826D78"/>
    <w:rsid w:val="00832F63"/>
    <w:rsid w:val="008330B1"/>
    <w:rsid w:val="00846E2B"/>
    <w:rsid w:val="00860F06"/>
    <w:rsid w:val="00865015"/>
    <w:rsid w:val="008700C7"/>
    <w:rsid w:val="00881012"/>
    <w:rsid w:val="00885F68"/>
    <w:rsid w:val="008947A4"/>
    <w:rsid w:val="008A7871"/>
    <w:rsid w:val="008D64AA"/>
    <w:rsid w:val="008E4014"/>
    <w:rsid w:val="008F55CC"/>
    <w:rsid w:val="00923E4F"/>
    <w:rsid w:val="009305E6"/>
    <w:rsid w:val="00A17015"/>
    <w:rsid w:val="00A338F2"/>
    <w:rsid w:val="00A82C00"/>
    <w:rsid w:val="00AC2E7C"/>
    <w:rsid w:val="00B469BE"/>
    <w:rsid w:val="00B47AE6"/>
    <w:rsid w:val="00BC1BB9"/>
    <w:rsid w:val="00BD6A7C"/>
    <w:rsid w:val="00BF60E9"/>
    <w:rsid w:val="00C03AF6"/>
    <w:rsid w:val="00C23019"/>
    <w:rsid w:val="00C562EA"/>
    <w:rsid w:val="00C63713"/>
    <w:rsid w:val="00C7675D"/>
    <w:rsid w:val="00CA630D"/>
    <w:rsid w:val="00CC2CD4"/>
    <w:rsid w:val="00CD33F6"/>
    <w:rsid w:val="00D068B4"/>
    <w:rsid w:val="00D36C03"/>
    <w:rsid w:val="00D43B62"/>
    <w:rsid w:val="00DA5314"/>
    <w:rsid w:val="00DC663A"/>
    <w:rsid w:val="00E252EB"/>
    <w:rsid w:val="00E366A6"/>
    <w:rsid w:val="00E70EA7"/>
    <w:rsid w:val="00E90A52"/>
    <w:rsid w:val="00EA0858"/>
    <w:rsid w:val="00F11F12"/>
    <w:rsid w:val="00F250B1"/>
    <w:rsid w:val="00F53D71"/>
    <w:rsid w:val="00FE086A"/>
    <w:rsid w:val="00FE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4BA9"/>
  <w15:chartTrackingRefBased/>
  <w15:docId w15:val="{ACD7DC12-DD84-43F0-894F-18ABD50E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F63"/>
    <w:pPr>
      <w:ind w:left="720"/>
      <w:contextualSpacing/>
    </w:pPr>
  </w:style>
  <w:style w:type="table" w:styleId="TableGrid">
    <w:name w:val="Table Grid"/>
    <w:basedOn w:val="TableNormal"/>
    <w:uiPriority w:val="59"/>
    <w:rsid w:val="0083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795"/>
    <w:rPr>
      <w:color w:val="0563C1" w:themeColor="hyperlink"/>
      <w:u w:val="single"/>
    </w:rPr>
  </w:style>
  <w:style w:type="character" w:styleId="UnresolvedMention">
    <w:name w:val="Unresolved Mention"/>
    <w:basedOn w:val="DefaultParagraphFont"/>
    <w:uiPriority w:val="99"/>
    <w:semiHidden/>
    <w:unhideWhenUsed/>
    <w:rsid w:val="00263795"/>
    <w:rPr>
      <w:color w:val="808080"/>
      <w:shd w:val="clear" w:color="auto" w:fill="E6E6E6"/>
    </w:rPr>
  </w:style>
  <w:style w:type="paragraph" w:styleId="BalloonText">
    <w:name w:val="Balloon Text"/>
    <w:basedOn w:val="Normal"/>
    <w:link w:val="BalloonTextChar"/>
    <w:uiPriority w:val="99"/>
    <w:semiHidden/>
    <w:unhideWhenUsed/>
    <w:rsid w:val="008E4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014"/>
    <w:rPr>
      <w:rFonts w:ascii="Segoe UI" w:hAnsi="Segoe UI" w:cs="Segoe UI"/>
      <w:sz w:val="18"/>
      <w:szCs w:val="18"/>
    </w:rPr>
  </w:style>
  <w:style w:type="paragraph" w:styleId="CommentText">
    <w:name w:val="annotation text"/>
    <w:basedOn w:val="Normal"/>
    <w:link w:val="CommentTextChar"/>
    <w:uiPriority w:val="99"/>
    <w:unhideWhenUsed/>
    <w:rsid w:val="00CC2CD4"/>
    <w:pPr>
      <w:spacing w:line="240" w:lineRule="auto"/>
    </w:pPr>
    <w:rPr>
      <w:sz w:val="20"/>
      <w:szCs w:val="20"/>
    </w:rPr>
  </w:style>
  <w:style w:type="character" w:customStyle="1" w:styleId="CommentTextChar">
    <w:name w:val="Comment Text Char"/>
    <w:basedOn w:val="DefaultParagraphFont"/>
    <w:link w:val="CommentText"/>
    <w:uiPriority w:val="99"/>
    <w:rsid w:val="00CC2CD4"/>
    <w:rPr>
      <w:sz w:val="20"/>
      <w:szCs w:val="20"/>
    </w:rPr>
  </w:style>
  <w:style w:type="character" w:styleId="CommentReference">
    <w:name w:val="annotation reference"/>
    <w:basedOn w:val="DefaultParagraphFont"/>
    <w:uiPriority w:val="99"/>
    <w:semiHidden/>
    <w:unhideWhenUsed/>
    <w:rsid w:val="00123754"/>
    <w:rPr>
      <w:sz w:val="18"/>
      <w:szCs w:val="18"/>
    </w:rPr>
  </w:style>
  <w:style w:type="paragraph" w:styleId="CommentSubject">
    <w:name w:val="annotation subject"/>
    <w:basedOn w:val="CommentText"/>
    <w:next w:val="CommentText"/>
    <w:link w:val="CommentSubjectChar"/>
    <w:uiPriority w:val="99"/>
    <w:semiHidden/>
    <w:unhideWhenUsed/>
    <w:rsid w:val="003C0666"/>
    <w:rPr>
      <w:b/>
      <w:bCs/>
    </w:rPr>
  </w:style>
  <w:style w:type="character" w:customStyle="1" w:styleId="CommentSubjectChar">
    <w:name w:val="Comment Subject Char"/>
    <w:basedOn w:val="CommentTextChar"/>
    <w:link w:val="CommentSubject"/>
    <w:uiPriority w:val="99"/>
    <w:semiHidden/>
    <w:rsid w:val="003C0666"/>
    <w:rPr>
      <w:b/>
      <w:bCs/>
      <w:sz w:val="20"/>
      <w:szCs w:val="20"/>
    </w:rPr>
  </w:style>
  <w:style w:type="paragraph" w:styleId="FootnoteText">
    <w:name w:val="footnote text"/>
    <w:basedOn w:val="Normal"/>
    <w:link w:val="FootnoteTextChar"/>
    <w:uiPriority w:val="99"/>
    <w:semiHidden/>
    <w:unhideWhenUsed/>
    <w:rsid w:val="005A3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3CA3"/>
    <w:rPr>
      <w:sz w:val="20"/>
      <w:szCs w:val="20"/>
    </w:rPr>
  </w:style>
  <w:style w:type="character" w:styleId="FootnoteReference">
    <w:name w:val="footnote reference"/>
    <w:basedOn w:val="DefaultParagraphFont"/>
    <w:uiPriority w:val="99"/>
    <w:semiHidden/>
    <w:unhideWhenUsed/>
    <w:rsid w:val="005A3CA3"/>
    <w:rPr>
      <w:vertAlign w:val="superscript"/>
    </w:rPr>
  </w:style>
  <w:style w:type="paragraph" w:styleId="Revision">
    <w:name w:val="Revision"/>
    <w:hidden/>
    <w:uiPriority w:val="99"/>
    <w:semiHidden/>
    <w:rsid w:val="000E5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4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65982-52F9-44A9-85D7-EDC66F97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Rodriguez</dc:creator>
  <cp:keywords/>
  <dc:description/>
  <cp:lastModifiedBy>Ayvazyan, Alisa</cp:lastModifiedBy>
  <cp:revision>3</cp:revision>
  <cp:lastPrinted>2017-09-28T05:37:00Z</cp:lastPrinted>
  <dcterms:created xsi:type="dcterms:W3CDTF">2020-08-07T20:39:00Z</dcterms:created>
  <dcterms:modified xsi:type="dcterms:W3CDTF">2020-08-10T14:14:00Z</dcterms:modified>
</cp:coreProperties>
</file>