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4148" w14:textId="77777777" w:rsidR="006F5FD0" w:rsidRPr="00EB6BF1" w:rsidRDefault="006F5FD0">
      <w:pPr>
        <w:jc w:val="center"/>
        <w:rPr>
          <w:rStyle w:val="Strong"/>
          <w:rFonts w:ascii="Sylfaen" w:hAnsi="Sylfaen"/>
          <w:sz w:val="28"/>
          <w:szCs w:val="28"/>
          <w:lang w:val="en-GB"/>
        </w:rPr>
      </w:pPr>
      <w:r w:rsidRPr="00EB6BF1">
        <w:rPr>
          <w:rFonts w:ascii="Sylfaen" w:hAnsi="Sylfaen"/>
          <w:b/>
          <w:sz w:val="28"/>
          <w:szCs w:val="28"/>
          <w:lang w:val="en-GB"/>
        </w:rPr>
        <w:t xml:space="preserve">SERVICE </w:t>
      </w:r>
      <w:r w:rsidR="00FA17FC" w:rsidRPr="00EB6BF1">
        <w:rPr>
          <w:rFonts w:ascii="Sylfaen" w:hAnsi="Sylfaen"/>
          <w:b/>
          <w:sz w:val="28"/>
          <w:szCs w:val="28"/>
          <w:lang w:val="en-GB"/>
        </w:rPr>
        <w:t xml:space="preserve">CONTRACT </w:t>
      </w:r>
      <w:r w:rsidRPr="00EB6BF1">
        <w:rPr>
          <w:rFonts w:ascii="Sylfaen" w:hAnsi="Sylfaen"/>
          <w:b/>
          <w:sz w:val="28"/>
          <w:szCs w:val="28"/>
          <w:lang w:val="en-GB"/>
        </w:rPr>
        <w:t>NOTICE</w:t>
      </w:r>
    </w:p>
    <w:p w14:paraId="4D10C4FD" w14:textId="30FAFF1D" w:rsidR="0043264A" w:rsidRPr="00EB6BF1" w:rsidRDefault="006F5FD0" w:rsidP="00C33294">
      <w:pPr>
        <w:tabs>
          <w:tab w:val="left" w:pos="1276"/>
        </w:tabs>
        <w:spacing w:before="0" w:after="0"/>
        <w:jc w:val="center"/>
        <w:rPr>
          <w:rFonts w:ascii="Sylfaen" w:hAnsi="Sylfaen"/>
          <w:b/>
          <w:szCs w:val="24"/>
        </w:rPr>
      </w:pPr>
      <w:r w:rsidRPr="00EB6BF1">
        <w:rPr>
          <w:rStyle w:val="Strong"/>
          <w:rFonts w:ascii="Sylfaen" w:hAnsi="Sylfaen"/>
          <w:szCs w:val="24"/>
          <w:lang w:val="en-GB"/>
        </w:rPr>
        <w:t>&lt;</w:t>
      </w:r>
      <w:r w:rsidR="005A1A69" w:rsidRPr="00EB6BF1">
        <w:rPr>
          <w:rFonts w:ascii="Sylfaen" w:hAnsi="Sylfaen"/>
          <w:b/>
          <w:szCs w:val="24"/>
        </w:rPr>
        <w:t xml:space="preserve"> </w:t>
      </w:r>
      <w:r w:rsidR="0043264A" w:rsidRPr="00EB6BF1">
        <w:rPr>
          <w:rFonts w:ascii="Sylfaen" w:hAnsi="Sylfaen"/>
          <w:b/>
          <w:szCs w:val="24"/>
        </w:rPr>
        <w:t xml:space="preserve">External Evaluation </w:t>
      </w:r>
    </w:p>
    <w:p w14:paraId="02BB07F1" w14:textId="17620F21" w:rsidR="005A1A69" w:rsidRPr="00EB6BF1" w:rsidRDefault="0043264A" w:rsidP="00C33294">
      <w:pPr>
        <w:tabs>
          <w:tab w:val="left" w:pos="1276"/>
        </w:tabs>
        <w:spacing w:before="0" w:after="0"/>
        <w:jc w:val="center"/>
        <w:rPr>
          <w:rFonts w:ascii="Sylfaen" w:hAnsi="Sylfaen"/>
          <w:b/>
          <w:szCs w:val="24"/>
        </w:rPr>
      </w:pPr>
      <w:r w:rsidRPr="00EB6BF1">
        <w:rPr>
          <w:rFonts w:ascii="Sylfaen" w:hAnsi="Sylfaen"/>
          <w:b/>
          <w:szCs w:val="24"/>
        </w:rPr>
        <w:t xml:space="preserve">of </w:t>
      </w:r>
      <w:r w:rsidR="005A1A69" w:rsidRPr="00EB6BF1">
        <w:rPr>
          <w:rFonts w:ascii="Sylfaen" w:hAnsi="Sylfaen"/>
          <w:b/>
          <w:szCs w:val="24"/>
        </w:rPr>
        <w:t xml:space="preserve">the </w:t>
      </w:r>
    </w:p>
    <w:p w14:paraId="5C2C5608" w14:textId="2F40C99F" w:rsidR="00C33294" w:rsidRPr="00EB6BF1" w:rsidRDefault="005A1A69" w:rsidP="00C33294">
      <w:pPr>
        <w:tabs>
          <w:tab w:val="left" w:pos="1276"/>
        </w:tabs>
        <w:spacing w:before="0" w:after="0"/>
        <w:jc w:val="center"/>
        <w:rPr>
          <w:rStyle w:val="Strong"/>
          <w:rFonts w:ascii="Sylfaen" w:hAnsi="Sylfaen"/>
          <w:szCs w:val="24"/>
          <w:lang w:val="en-GB"/>
        </w:rPr>
      </w:pPr>
      <w:r w:rsidRPr="00EB6BF1">
        <w:rPr>
          <w:rFonts w:ascii="Sylfaen" w:hAnsi="Sylfaen"/>
          <w:b/>
          <w:szCs w:val="24"/>
        </w:rPr>
        <w:t>EU4Culture: Stronger Communities and Initiatives Project</w:t>
      </w:r>
      <w:r w:rsidR="0043264A" w:rsidRPr="00EB6BF1">
        <w:rPr>
          <w:rFonts w:ascii="Sylfaen" w:hAnsi="Sylfaen"/>
          <w:b/>
          <w:szCs w:val="24"/>
        </w:rPr>
        <w:t xml:space="preserve"> (hereinafter the Project)</w:t>
      </w:r>
      <w:r w:rsidRPr="00EB6BF1">
        <w:rPr>
          <w:rFonts w:ascii="Sylfaen" w:hAnsi="Sylfaen"/>
          <w:b/>
          <w:szCs w:val="24"/>
        </w:rPr>
        <w:t xml:space="preserve"> </w:t>
      </w:r>
      <w:r w:rsidR="006F5FD0" w:rsidRPr="00EB6BF1">
        <w:rPr>
          <w:rStyle w:val="Strong"/>
          <w:rFonts w:ascii="Sylfaen" w:hAnsi="Sylfaen"/>
          <w:szCs w:val="24"/>
          <w:lang w:val="en-GB"/>
        </w:rPr>
        <w:t>&gt;</w:t>
      </w:r>
    </w:p>
    <w:p w14:paraId="2BED5491" w14:textId="7C283079" w:rsidR="006F5FD0" w:rsidRPr="00EB6BF1" w:rsidRDefault="006F5FD0" w:rsidP="00C33294">
      <w:pPr>
        <w:tabs>
          <w:tab w:val="left" w:pos="1276"/>
        </w:tabs>
        <w:jc w:val="center"/>
        <w:rPr>
          <w:rFonts w:ascii="Sylfaen" w:hAnsi="Sylfaen"/>
          <w:b/>
          <w:szCs w:val="24"/>
        </w:rPr>
      </w:pPr>
      <w:r w:rsidRPr="00EB6BF1">
        <w:rPr>
          <w:rStyle w:val="Strong"/>
          <w:rFonts w:ascii="Sylfaen" w:hAnsi="Sylfaen"/>
          <w:sz w:val="28"/>
          <w:szCs w:val="28"/>
          <w:lang w:val="en-GB"/>
        </w:rPr>
        <w:br/>
      </w:r>
      <w:r w:rsidR="00BE3544" w:rsidRPr="00EB6BF1">
        <w:rPr>
          <w:rStyle w:val="Strong"/>
          <w:rFonts w:ascii="Sylfaen" w:hAnsi="Sylfaen"/>
          <w:szCs w:val="24"/>
          <w:lang w:val="en-GB"/>
        </w:rPr>
        <w:t>&lt;</w:t>
      </w:r>
      <w:r w:rsidR="005A1A69" w:rsidRPr="00EB6BF1">
        <w:rPr>
          <w:rStyle w:val="Strong"/>
          <w:rFonts w:ascii="Sylfaen" w:hAnsi="Sylfaen"/>
          <w:szCs w:val="24"/>
          <w:lang w:val="en-GB"/>
        </w:rPr>
        <w:t xml:space="preserve">Armenia: </w:t>
      </w:r>
      <w:r w:rsidR="00B6715E" w:rsidRPr="00EB6BF1">
        <w:rPr>
          <w:rStyle w:val="Strong"/>
          <w:rFonts w:ascii="Sylfaen" w:hAnsi="Sylfaen"/>
          <w:szCs w:val="24"/>
          <w:lang w:val="en-GB"/>
        </w:rPr>
        <w:t>Gegharkunik</w:t>
      </w:r>
      <w:r w:rsidR="005A1A69" w:rsidRPr="00EB6BF1">
        <w:rPr>
          <w:rStyle w:val="Strong"/>
          <w:rFonts w:ascii="Sylfaen" w:hAnsi="Sylfaen"/>
          <w:szCs w:val="24"/>
          <w:lang w:val="en-GB"/>
        </w:rPr>
        <w:t>, Kotayk and Shirak Regions</w:t>
      </w:r>
      <w:r w:rsidRPr="00EB6BF1">
        <w:rPr>
          <w:rStyle w:val="Emphasis"/>
          <w:rFonts w:ascii="Sylfaen" w:hAnsi="Sylfaen"/>
          <w:i w:val="0"/>
          <w:szCs w:val="24"/>
          <w:lang w:val="en-GB"/>
        </w:rPr>
        <w:t xml:space="preserve"> </w:t>
      </w:r>
      <w:r w:rsidRPr="00EB6BF1">
        <w:rPr>
          <w:rStyle w:val="Strong"/>
          <w:rFonts w:ascii="Sylfaen" w:hAnsi="Sylfaen"/>
          <w:szCs w:val="24"/>
          <w:lang w:val="en-GB"/>
        </w:rPr>
        <w:t>&gt;</w:t>
      </w:r>
    </w:p>
    <w:p w14:paraId="4AD1F91F" w14:textId="77777777" w:rsidR="00571687" w:rsidRPr="00EB6BF1" w:rsidRDefault="00571687" w:rsidP="00584BF4">
      <w:pPr>
        <w:ind w:left="709" w:hanging="349"/>
        <w:outlineLvl w:val="0"/>
        <w:rPr>
          <w:rStyle w:val="Strong"/>
          <w:rFonts w:ascii="Sylfaen" w:hAnsi="Sylfaen"/>
          <w:sz w:val="22"/>
          <w:szCs w:val="22"/>
          <w:lang w:val="en-GB"/>
        </w:rPr>
      </w:pPr>
    </w:p>
    <w:p w14:paraId="744EE7CF" w14:textId="77777777" w:rsidR="006F5FD0" w:rsidRPr="00EB6BF1" w:rsidRDefault="007727F3"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1.</w:t>
      </w:r>
      <w:r w:rsidR="00584BF4" w:rsidRPr="00EB6BF1">
        <w:rPr>
          <w:rStyle w:val="Strong"/>
          <w:rFonts w:ascii="Sylfaen" w:hAnsi="Sylfaen"/>
          <w:sz w:val="22"/>
          <w:szCs w:val="22"/>
          <w:lang w:val="en-GB"/>
        </w:rPr>
        <w:tab/>
      </w:r>
      <w:r w:rsidR="00632BDC" w:rsidRPr="00EB6BF1">
        <w:rPr>
          <w:rStyle w:val="Strong"/>
          <w:rFonts w:ascii="Sylfaen" w:hAnsi="Sylfaen"/>
          <w:sz w:val="22"/>
          <w:szCs w:val="22"/>
          <w:lang w:val="en-GB"/>
        </w:rPr>
        <w:t>R</w:t>
      </w:r>
      <w:r w:rsidR="006F5FD0" w:rsidRPr="00EB6BF1">
        <w:rPr>
          <w:rStyle w:val="Strong"/>
          <w:rFonts w:ascii="Sylfaen" w:hAnsi="Sylfaen"/>
          <w:sz w:val="22"/>
          <w:szCs w:val="22"/>
          <w:lang w:val="en-GB"/>
        </w:rPr>
        <w:t>eference</w:t>
      </w:r>
    </w:p>
    <w:p w14:paraId="121FF054" w14:textId="7DC448CF" w:rsidR="006F5FD0" w:rsidRPr="00EB6BF1" w:rsidRDefault="006F5FD0">
      <w:pPr>
        <w:pStyle w:val="Blockquote"/>
        <w:rPr>
          <w:rFonts w:ascii="Sylfaen" w:hAnsi="Sylfaen"/>
          <w:i/>
          <w:sz w:val="22"/>
          <w:szCs w:val="22"/>
          <w:lang w:val="en-GB"/>
        </w:rPr>
      </w:pPr>
      <w:r w:rsidRPr="00EB6BF1">
        <w:rPr>
          <w:rStyle w:val="Emphasis"/>
          <w:rFonts w:ascii="Sylfaen" w:hAnsi="Sylfaen"/>
          <w:i w:val="0"/>
          <w:sz w:val="22"/>
          <w:szCs w:val="22"/>
          <w:lang w:val="en-GB"/>
        </w:rPr>
        <w:t>&lt;</w:t>
      </w:r>
      <w:r w:rsidR="008F4566" w:rsidRPr="00EB6BF1">
        <w:rPr>
          <w:rFonts w:ascii="Sylfaen" w:hAnsi="Sylfaen"/>
          <w:b/>
        </w:rPr>
        <w:t>SPC01:</w:t>
      </w:r>
      <w:r w:rsidR="00FD3BEA" w:rsidRPr="00EB6BF1">
        <w:rPr>
          <w:rStyle w:val="Emphasis"/>
          <w:rFonts w:ascii="Sylfaen" w:hAnsi="Sylfaen"/>
          <w:i w:val="0"/>
          <w:sz w:val="22"/>
          <w:szCs w:val="22"/>
          <w:lang w:val="en-GB"/>
        </w:rPr>
        <w:t xml:space="preserve"> </w:t>
      </w:r>
      <w:r w:rsidR="00FD3BEA" w:rsidRPr="00EB6BF1">
        <w:rPr>
          <w:rFonts w:ascii="Sylfaen" w:hAnsi="Sylfaen"/>
          <w:b/>
        </w:rPr>
        <w:t>NEAR-TS/2017/394-891 Grant Agreement between EU and DVV International</w:t>
      </w:r>
      <w:r w:rsidRPr="00EB6BF1">
        <w:rPr>
          <w:rStyle w:val="Emphasis"/>
          <w:rFonts w:ascii="Sylfaen" w:hAnsi="Sylfaen"/>
          <w:i w:val="0"/>
          <w:sz w:val="22"/>
          <w:szCs w:val="22"/>
          <w:lang w:val="en-GB"/>
        </w:rPr>
        <w:t>&gt;</w:t>
      </w:r>
    </w:p>
    <w:p w14:paraId="6E53915E" w14:textId="77777777" w:rsidR="006F5FD0" w:rsidRPr="00EB6BF1" w:rsidRDefault="007727F3"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2.</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Procedure</w:t>
      </w:r>
    </w:p>
    <w:p w14:paraId="16FCAE99" w14:textId="5696150E" w:rsidR="006F5FD0" w:rsidRPr="00EB6BF1" w:rsidRDefault="007F5C47" w:rsidP="00C867B9">
      <w:pPr>
        <w:pStyle w:val="Blockquote"/>
        <w:ind w:left="0"/>
        <w:jc w:val="both"/>
        <w:rPr>
          <w:rFonts w:ascii="Sylfaen" w:hAnsi="Sylfaen"/>
          <w:sz w:val="22"/>
          <w:szCs w:val="22"/>
          <w:lang w:val="en-GB"/>
        </w:rPr>
      </w:pPr>
      <w:r w:rsidRPr="00EB6BF1">
        <w:rPr>
          <w:rFonts w:ascii="Sylfaen" w:hAnsi="Sylfaen"/>
          <w:sz w:val="22"/>
          <w:szCs w:val="22"/>
          <w:lang w:val="hy-AM"/>
        </w:rPr>
        <w:t xml:space="preserve">      </w:t>
      </w:r>
      <w:r w:rsidRPr="00EB6BF1">
        <w:rPr>
          <w:rFonts w:ascii="Sylfaen" w:hAnsi="Sylfaen"/>
          <w:sz w:val="22"/>
          <w:szCs w:val="22"/>
          <w:lang w:val="en-GB"/>
        </w:rPr>
        <w:t xml:space="preserve">   Simplified</w:t>
      </w:r>
      <w:r w:rsidR="00584BF4" w:rsidRPr="00EB6BF1">
        <w:rPr>
          <w:rFonts w:ascii="Sylfaen" w:hAnsi="Sylfaen"/>
          <w:sz w:val="22"/>
          <w:szCs w:val="22"/>
          <w:lang w:val="en-GB"/>
        </w:rPr>
        <w:t xml:space="preserve"> </w:t>
      </w:r>
    </w:p>
    <w:p w14:paraId="76C2E956" w14:textId="77777777" w:rsidR="00971962" w:rsidRPr="00EB6BF1" w:rsidRDefault="006F5FD0" w:rsidP="00971962">
      <w:pPr>
        <w:ind w:left="709" w:hanging="349"/>
        <w:outlineLvl w:val="0"/>
        <w:rPr>
          <w:rFonts w:ascii="Sylfaen" w:hAnsi="Sylfaen"/>
          <w:b/>
          <w:sz w:val="22"/>
          <w:szCs w:val="22"/>
          <w:lang w:val="en-GB"/>
        </w:rPr>
      </w:pPr>
      <w:r w:rsidRPr="00EB6BF1">
        <w:rPr>
          <w:rStyle w:val="Strong"/>
          <w:rFonts w:ascii="Sylfaen" w:hAnsi="Sylfaen"/>
          <w:sz w:val="22"/>
          <w:szCs w:val="22"/>
          <w:lang w:val="en-GB"/>
        </w:rPr>
        <w:t xml:space="preserve">3.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Programme</w:t>
      </w:r>
      <w:r w:rsidR="00971962" w:rsidRPr="00EB6BF1">
        <w:rPr>
          <w:rStyle w:val="Strong"/>
          <w:rFonts w:ascii="Sylfaen" w:hAnsi="Sylfaen"/>
          <w:sz w:val="22"/>
          <w:szCs w:val="22"/>
          <w:lang w:val="en-GB"/>
        </w:rPr>
        <w:t xml:space="preserve"> title</w:t>
      </w:r>
    </w:p>
    <w:p w14:paraId="2E7E8C91" w14:textId="027E16CE" w:rsidR="00971962" w:rsidRPr="00EB6BF1" w:rsidRDefault="00971962" w:rsidP="00B33EE6">
      <w:pPr>
        <w:pStyle w:val="PRAGHeading2"/>
        <w:numPr>
          <w:ilvl w:val="0"/>
          <w:numId w:val="0"/>
        </w:numPr>
        <w:ind w:left="357" w:right="357"/>
        <w:rPr>
          <w:rFonts w:ascii="Sylfaen" w:hAnsi="Sylfaen"/>
          <w:lang w:val="en-GB"/>
        </w:rPr>
      </w:pPr>
      <w:r w:rsidRPr="00EB6BF1">
        <w:rPr>
          <w:rFonts w:ascii="Sylfaen" w:hAnsi="Sylfaen"/>
          <w:lang w:val="en-GB"/>
        </w:rPr>
        <w:t xml:space="preserve">&lt; </w:t>
      </w:r>
      <w:r w:rsidR="0043264A" w:rsidRPr="00EB6BF1">
        <w:rPr>
          <w:rFonts w:ascii="Sylfaen" w:hAnsi="Sylfaen"/>
          <w:lang w:val="en-GB"/>
        </w:rPr>
        <w:t>Project External Evaluation</w:t>
      </w:r>
      <w:r w:rsidRPr="00EB6BF1">
        <w:rPr>
          <w:rFonts w:ascii="Sylfaen" w:hAnsi="Sylfaen"/>
          <w:lang w:val="en-GB"/>
        </w:rPr>
        <w:t>&gt;</w:t>
      </w:r>
    </w:p>
    <w:p w14:paraId="47E3681F" w14:textId="77777777" w:rsidR="006F5FD0" w:rsidRPr="00EB6BF1" w:rsidRDefault="006F5FD0"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 xml:space="preserve">4.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Financing</w:t>
      </w:r>
    </w:p>
    <w:p w14:paraId="7A1E581B" w14:textId="610B1094" w:rsidR="00502217" w:rsidRPr="00EB6BF1" w:rsidRDefault="00551429" w:rsidP="00502217">
      <w:pPr>
        <w:pStyle w:val="Blockquote"/>
        <w:jc w:val="both"/>
        <w:rPr>
          <w:rFonts w:ascii="Sylfaen" w:hAnsi="Sylfaen"/>
          <w:sz w:val="22"/>
          <w:szCs w:val="22"/>
          <w:lang w:val="en-GB"/>
        </w:rPr>
      </w:pPr>
      <w:r w:rsidRPr="00EB6BF1">
        <w:rPr>
          <w:rStyle w:val="Emphasis"/>
          <w:rFonts w:ascii="Sylfaen" w:hAnsi="Sylfaen"/>
          <w:i w:val="0"/>
          <w:sz w:val="22"/>
          <w:szCs w:val="22"/>
          <w:lang w:val="en-GB"/>
        </w:rPr>
        <w:t>&lt;</w:t>
      </w:r>
      <w:r w:rsidR="0043264A" w:rsidRPr="00EB6BF1">
        <w:rPr>
          <w:rStyle w:val="Emphasis"/>
          <w:rFonts w:ascii="Sylfaen" w:hAnsi="Sylfaen"/>
          <w:b/>
          <w:i w:val="0"/>
          <w:sz w:val="22"/>
          <w:szCs w:val="22"/>
          <w:lang w:val="en-GB"/>
        </w:rPr>
        <w:t xml:space="preserve">5.4 </w:t>
      </w:r>
      <w:r w:rsidR="00B6715E" w:rsidRPr="00EB6BF1">
        <w:rPr>
          <w:rStyle w:val="Emphasis"/>
          <w:rFonts w:ascii="Sylfaen" w:hAnsi="Sylfaen"/>
          <w:i w:val="0"/>
          <w:sz w:val="22"/>
          <w:szCs w:val="22"/>
          <w:lang w:val="en-GB"/>
        </w:rPr>
        <w:t>B</w:t>
      </w:r>
      <w:r w:rsidR="00F6751B" w:rsidRPr="00EB6BF1">
        <w:rPr>
          <w:rStyle w:val="Emphasis"/>
          <w:rFonts w:ascii="Sylfaen" w:hAnsi="Sylfaen"/>
          <w:i w:val="0"/>
          <w:sz w:val="22"/>
          <w:szCs w:val="22"/>
          <w:lang w:val="en-GB"/>
        </w:rPr>
        <w:t xml:space="preserve">udget line under </w:t>
      </w:r>
      <w:r w:rsidR="00F6751B" w:rsidRPr="00EB6BF1">
        <w:rPr>
          <w:rFonts w:ascii="Sylfaen" w:hAnsi="Sylfaen"/>
          <w:b/>
        </w:rPr>
        <w:t>NEAR-TS/2017/394-891 Grant Agreement between EU and DVV International</w:t>
      </w:r>
      <w:r w:rsidR="00F6751B" w:rsidRPr="00EB6BF1">
        <w:rPr>
          <w:rStyle w:val="Emphasis"/>
          <w:rFonts w:ascii="Sylfaen" w:hAnsi="Sylfaen"/>
          <w:i w:val="0"/>
          <w:sz w:val="22"/>
          <w:szCs w:val="22"/>
          <w:lang w:val="en-GB"/>
        </w:rPr>
        <w:t xml:space="preserve"> </w:t>
      </w:r>
      <w:r w:rsidRPr="00EB6BF1">
        <w:rPr>
          <w:rStyle w:val="Emphasis"/>
          <w:rFonts w:ascii="Sylfaen" w:hAnsi="Sylfaen"/>
          <w:i w:val="0"/>
          <w:sz w:val="22"/>
          <w:szCs w:val="22"/>
          <w:lang w:val="en-GB"/>
        </w:rPr>
        <w:t>&gt;</w:t>
      </w:r>
      <w:r w:rsidR="00F6751B" w:rsidRPr="00EB6BF1">
        <w:rPr>
          <w:rStyle w:val="Emphasis"/>
          <w:rFonts w:ascii="Sylfaen" w:hAnsi="Sylfaen"/>
          <w:i w:val="0"/>
          <w:sz w:val="22"/>
          <w:szCs w:val="22"/>
          <w:lang w:val="en-GB"/>
        </w:rPr>
        <w:t xml:space="preserve"> </w:t>
      </w:r>
    </w:p>
    <w:p w14:paraId="792704C2" w14:textId="77777777" w:rsidR="006F5FD0" w:rsidRPr="00EB6BF1" w:rsidRDefault="006F5FD0"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 xml:space="preserve">5.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 xml:space="preserve">Contracting </w:t>
      </w:r>
      <w:r w:rsidR="00FE4E4B" w:rsidRPr="00EB6BF1">
        <w:rPr>
          <w:rStyle w:val="Strong"/>
          <w:rFonts w:ascii="Sylfaen" w:hAnsi="Sylfaen"/>
          <w:sz w:val="22"/>
          <w:szCs w:val="22"/>
          <w:lang w:val="en-GB"/>
        </w:rPr>
        <w:t>a</w:t>
      </w:r>
      <w:r w:rsidRPr="00EB6BF1">
        <w:rPr>
          <w:rStyle w:val="Strong"/>
          <w:rFonts w:ascii="Sylfaen" w:hAnsi="Sylfaen"/>
          <w:sz w:val="22"/>
          <w:szCs w:val="22"/>
          <w:lang w:val="en-GB"/>
        </w:rPr>
        <w:t>uthority</w:t>
      </w:r>
    </w:p>
    <w:p w14:paraId="68EE778B" w14:textId="0E1B20B9" w:rsidR="006F5FD0" w:rsidRPr="00EB6BF1" w:rsidRDefault="005A03AD" w:rsidP="00B33EE6">
      <w:pPr>
        <w:ind w:left="357" w:right="357"/>
        <w:jc w:val="both"/>
        <w:rPr>
          <w:rStyle w:val="Emphasis"/>
          <w:rFonts w:ascii="Sylfaen" w:hAnsi="Sylfaen"/>
          <w:i w:val="0"/>
          <w:sz w:val="22"/>
          <w:szCs w:val="22"/>
          <w:lang w:val="en-GB"/>
        </w:rPr>
      </w:pPr>
      <w:r w:rsidRPr="00EB6BF1">
        <w:rPr>
          <w:rStyle w:val="Emphasis"/>
          <w:rFonts w:ascii="Sylfaen" w:hAnsi="Sylfaen"/>
          <w:i w:val="0"/>
          <w:sz w:val="22"/>
          <w:szCs w:val="22"/>
          <w:lang w:val="en-GB"/>
        </w:rPr>
        <w:t xml:space="preserve"> </w:t>
      </w:r>
      <w:r w:rsidR="00364564" w:rsidRPr="00EB6BF1">
        <w:rPr>
          <w:rStyle w:val="Emphasis"/>
          <w:rFonts w:ascii="Sylfaen" w:hAnsi="Sylfaen"/>
          <w:i w:val="0"/>
          <w:sz w:val="22"/>
          <w:szCs w:val="22"/>
          <w:lang w:val="en-GB"/>
        </w:rPr>
        <w:t>[</w:t>
      </w:r>
      <w:r w:rsidRPr="00EB6BF1">
        <w:rPr>
          <w:rStyle w:val="Emphasis"/>
          <w:rFonts w:ascii="Sylfaen" w:hAnsi="Sylfaen"/>
          <w:b/>
          <w:i w:val="0"/>
          <w:sz w:val="22"/>
          <w:szCs w:val="22"/>
          <w:lang w:val="en-GB"/>
        </w:rPr>
        <w:t>DVV International</w:t>
      </w:r>
      <w:r w:rsidRPr="00EB6BF1">
        <w:rPr>
          <w:rStyle w:val="Emphasis"/>
          <w:rFonts w:ascii="Sylfaen" w:hAnsi="Sylfaen"/>
          <w:i w:val="0"/>
          <w:sz w:val="22"/>
          <w:szCs w:val="22"/>
          <w:lang w:val="en-GB"/>
        </w:rPr>
        <w:t xml:space="preserve"> under it</w:t>
      </w:r>
      <w:r w:rsidR="00E55AC3" w:rsidRPr="00EB6BF1">
        <w:rPr>
          <w:rStyle w:val="Emphasis"/>
          <w:rFonts w:ascii="Sylfaen" w:hAnsi="Sylfaen"/>
          <w:i w:val="0"/>
          <w:sz w:val="22"/>
          <w:szCs w:val="22"/>
          <w:lang w:val="en-GB"/>
        </w:rPr>
        <w:t>s</w:t>
      </w:r>
      <w:r w:rsidRPr="00EB6BF1">
        <w:rPr>
          <w:rStyle w:val="Emphasis"/>
          <w:rFonts w:ascii="Sylfaen" w:hAnsi="Sylfaen"/>
          <w:i w:val="0"/>
          <w:sz w:val="22"/>
          <w:szCs w:val="22"/>
          <w:lang w:val="en-GB"/>
        </w:rPr>
        <w:t xml:space="preserve"> Grant Agreement </w:t>
      </w:r>
      <w:r w:rsidRPr="00EB6BF1">
        <w:rPr>
          <w:rFonts w:ascii="Sylfaen" w:hAnsi="Sylfaen"/>
          <w:b/>
        </w:rPr>
        <w:t>NEAR-TS/2017/394-891</w:t>
      </w:r>
      <w:r w:rsidR="00E55AC3" w:rsidRPr="00EB6BF1">
        <w:rPr>
          <w:rFonts w:ascii="Sylfaen" w:hAnsi="Sylfaen"/>
          <w:b/>
        </w:rPr>
        <w:t xml:space="preserve"> </w:t>
      </w:r>
      <w:r w:rsidR="00E55AC3" w:rsidRPr="00EB6BF1">
        <w:rPr>
          <w:rStyle w:val="Emphasis"/>
          <w:rFonts w:ascii="Sylfaen" w:hAnsi="Sylfaen"/>
          <w:i w:val="0"/>
          <w:sz w:val="22"/>
          <w:szCs w:val="22"/>
          <w:lang w:val="en-GB"/>
        </w:rPr>
        <w:t>with EU</w:t>
      </w:r>
      <w:r w:rsidR="00364564" w:rsidRPr="00EB6BF1">
        <w:rPr>
          <w:rStyle w:val="Emphasis"/>
          <w:rFonts w:ascii="Sylfaen" w:hAnsi="Sylfaen"/>
          <w:i w:val="0"/>
          <w:sz w:val="22"/>
          <w:szCs w:val="22"/>
          <w:lang w:val="en-GB"/>
        </w:rPr>
        <w:t>]</w:t>
      </w:r>
    </w:p>
    <w:p w14:paraId="1F6CED15" w14:textId="77777777" w:rsidR="006F5FD0" w:rsidRPr="00EB6BF1" w:rsidRDefault="00645D33">
      <w:pPr>
        <w:rPr>
          <w:rFonts w:ascii="Sylfaen" w:hAnsi="Sylfaen"/>
          <w:sz w:val="22"/>
          <w:szCs w:val="22"/>
          <w:lang w:val="en-GB"/>
        </w:rPr>
      </w:pPr>
      <w:r w:rsidRPr="00EB6BF1">
        <w:rPr>
          <w:rFonts w:ascii="Sylfaen" w:hAnsi="Sylfaen"/>
          <w:noProof/>
          <w:snapToGrid/>
          <w:sz w:val="22"/>
          <w:szCs w:val="22"/>
        </w:rPr>
        <mc:AlternateContent>
          <mc:Choice Requires="wps">
            <w:drawing>
              <wp:anchor distT="0" distB="0" distL="114300" distR="114300" simplePos="0" relativeHeight="251655680" behindDoc="0" locked="0" layoutInCell="0" allowOverlap="1" wp14:anchorId="2FA23A69" wp14:editId="7DA79792">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CF00"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0y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CPZ20y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30D01373" w14:textId="77777777" w:rsidR="006F5FD0" w:rsidRPr="00EB6BF1" w:rsidRDefault="006F5FD0" w:rsidP="00D517A4">
      <w:pPr>
        <w:jc w:val="center"/>
        <w:rPr>
          <w:rFonts w:ascii="Sylfaen" w:hAnsi="Sylfaen"/>
          <w:sz w:val="28"/>
          <w:szCs w:val="28"/>
          <w:lang w:val="en-GB"/>
        </w:rPr>
      </w:pPr>
      <w:r w:rsidRPr="00EB6BF1">
        <w:rPr>
          <w:rStyle w:val="Strong"/>
          <w:rFonts w:ascii="Sylfaen" w:hAnsi="Sylfaen"/>
          <w:sz w:val="28"/>
          <w:szCs w:val="28"/>
          <w:lang w:val="en-GB"/>
        </w:rPr>
        <w:t>CONTRACT SPECIFICATION</w:t>
      </w:r>
    </w:p>
    <w:p w14:paraId="3986EDEE" w14:textId="77777777" w:rsidR="006F5FD0" w:rsidRPr="00EB6BF1" w:rsidRDefault="006F5FD0"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 xml:space="preserve">6.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Nature of contract</w:t>
      </w:r>
    </w:p>
    <w:p w14:paraId="0862A46C" w14:textId="27BB5151" w:rsidR="006F5FD0" w:rsidRPr="00EB6BF1" w:rsidRDefault="00F6751B">
      <w:pPr>
        <w:pStyle w:val="Blockquote"/>
        <w:jc w:val="both"/>
        <w:rPr>
          <w:rFonts w:ascii="Sylfaen" w:hAnsi="Sylfaen"/>
          <w:i/>
          <w:sz w:val="22"/>
          <w:szCs w:val="22"/>
          <w:lang w:val="en-GB"/>
        </w:rPr>
      </w:pPr>
      <w:r w:rsidRPr="00EB6BF1">
        <w:rPr>
          <w:rStyle w:val="Emphasis"/>
          <w:rFonts w:ascii="Sylfaen" w:hAnsi="Sylfaen"/>
          <w:i w:val="0"/>
          <w:sz w:val="22"/>
          <w:szCs w:val="22"/>
          <w:lang w:val="en-GB"/>
        </w:rPr>
        <w:t xml:space="preserve">Global Price Contract in </w:t>
      </w:r>
      <w:r w:rsidRPr="00EB6BF1">
        <w:rPr>
          <w:rFonts w:ascii="Sylfaen" w:hAnsi="Sylfaen"/>
          <w:sz w:val="22"/>
          <w:szCs w:val="22"/>
          <w:lang w:val="en-GB"/>
        </w:rPr>
        <w:t>which the services provided are paid on the basis of the delivery of the specified outputs</w:t>
      </w:r>
      <w:r w:rsidR="00DB2F09" w:rsidRPr="00EB6BF1">
        <w:rPr>
          <w:rFonts w:ascii="Sylfaen" w:hAnsi="Sylfaen"/>
          <w:sz w:val="22"/>
          <w:szCs w:val="22"/>
          <w:lang w:val="en-GB"/>
        </w:rPr>
        <w:t xml:space="preserve">. </w:t>
      </w:r>
      <w:r w:rsidRPr="00EB6BF1">
        <w:rPr>
          <w:rFonts w:ascii="Sylfaen" w:hAnsi="Sylfaen"/>
          <w:sz w:val="22"/>
          <w:szCs w:val="22"/>
          <w:lang w:val="en-GB"/>
        </w:rPr>
        <w:t xml:space="preserve"> </w:t>
      </w:r>
    </w:p>
    <w:p w14:paraId="4B4A785C" w14:textId="77777777" w:rsidR="006F5FD0" w:rsidRPr="00EB6BF1" w:rsidRDefault="006F5FD0" w:rsidP="00584BF4">
      <w:pPr>
        <w:ind w:left="709" w:hanging="352"/>
        <w:outlineLvl w:val="0"/>
        <w:rPr>
          <w:rFonts w:ascii="Sylfaen" w:hAnsi="Sylfaen"/>
          <w:sz w:val="22"/>
          <w:szCs w:val="22"/>
          <w:lang w:val="en-GB"/>
        </w:rPr>
      </w:pPr>
      <w:r w:rsidRPr="00EB6BF1">
        <w:rPr>
          <w:rStyle w:val="Strong"/>
          <w:rFonts w:ascii="Sylfaen" w:hAnsi="Sylfaen"/>
          <w:sz w:val="22"/>
          <w:szCs w:val="22"/>
          <w:lang w:val="en-GB"/>
        </w:rPr>
        <w:t xml:space="preserve">7.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Contract description</w:t>
      </w:r>
    </w:p>
    <w:p w14:paraId="02F832F3" w14:textId="0FE23693" w:rsidR="0028383C" w:rsidRPr="00EB6BF1" w:rsidRDefault="005A03AD">
      <w:pPr>
        <w:pStyle w:val="Blockquote"/>
        <w:jc w:val="both"/>
        <w:rPr>
          <w:rStyle w:val="Emphasis"/>
          <w:rFonts w:ascii="Sylfaen" w:hAnsi="Sylfaen"/>
          <w:i w:val="0"/>
          <w:sz w:val="22"/>
          <w:szCs w:val="22"/>
          <w:lang w:val="en-GB"/>
        </w:rPr>
      </w:pPr>
      <w:r w:rsidRPr="00EB6BF1">
        <w:rPr>
          <w:rFonts w:ascii="Sylfaen" w:hAnsi="Sylfaen"/>
          <w:sz w:val="22"/>
          <w:szCs w:val="22"/>
        </w:rPr>
        <w:t>The overall objective of this assignment under this Contract is to</w:t>
      </w:r>
      <w:r w:rsidR="0043264A" w:rsidRPr="00EB6BF1">
        <w:rPr>
          <w:rFonts w:ascii="Sylfaen" w:hAnsi="Sylfaen"/>
          <w:sz w:val="22"/>
          <w:szCs w:val="22"/>
        </w:rPr>
        <w:t xml:space="preserve"> assess the relevance, coherence, effectiveness, efficiency, impact and sustainability of interventions under the EU4Culture Project.</w:t>
      </w:r>
      <w:r w:rsidR="0043264A" w:rsidRPr="00EB6BF1">
        <w:rPr>
          <w:rFonts w:ascii="Sylfaen" w:hAnsi="Sylfaen"/>
        </w:rPr>
        <w:t xml:space="preserve"> </w:t>
      </w:r>
      <w:r w:rsidR="0028383C" w:rsidRPr="00EB6BF1">
        <w:rPr>
          <w:rStyle w:val="Emphasis"/>
          <w:rFonts w:ascii="Sylfaen" w:hAnsi="Sylfaen"/>
          <w:i w:val="0"/>
          <w:sz w:val="22"/>
          <w:szCs w:val="22"/>
          <w:lang w:val="en-GB"/>
        </w:rPr>
        <w:t xml:space="preserve"> </w:t>
      </w:r>
    </w:p>
    <w:p w14:paraId="06C7395F" w14:textId="7FEDC2D3" w:rsidR="00932584" w:rsidRPr="00EB6BF1" w:rsidRDefault="0043264A" w:rsidP="00932584">
      <w:pPr>
        <w:pStyle w:val="Blockquote"/>
        <w:jc w:val="both"/>
        <w:rPr>
          <w:rFonts w:ascii="Sylfaen" w:hAnsi="Sylfaen"/>
          <w:sz w:val="22"/>
          <w:szCs w:val="22"/>
        </w:rPr>
      </w:pPr>
      <w:r w:rsidRPr="00EB6BF1">
        <w:rPr>
          <w:rFonts w:ascii="Sylfaen" w:hAnsi="Sylfaen"/>
          <w:sz w:val="22"/>
          <w:szCs w:val="22"/>
        </w:rPr>
        <w:t xml:space="preserve">In addressing the objectives of this evaluation, the main focus should be on the main target group of the Project, that is the regional CSOs and other stakeholders, such as museums, local authorities, schools, community population and others. </w:t>
      </w:r>
      <w:r w:rsidR="00932584" w:rsidRPr="00EB6BF1">
        <w:rPr>
          <w:rFonts w:ascii="Sylfaen" w:hAnsi="Sylfaen"/>
          <w:sz w:val="22"/>
          <w:szCs w:val="22"/>
        </w:rPr>
        <w:t xml:space="preserve"> </w:t>
      </w:r>
    </w:p>
    <w:p w14:paraId="23F0A19F" w14:textId="442CBE4C" w:rsidR="006F5FD0" w:rsidRPr="00EB6BF1" w:rsidRDefault="00932584">
      <w:pPr>
        <w:pStyle w:val="Blockquote"/>
        <w:jc w:val="both"/>
        <w:rPr>
          <w:rFonts w:ascii="Sylfaen" w:hAnsi="Sylfaen"/>
          <w:i/>
          <w:sz w:val="22"/>
          <w:szCs w:val="22"/>
          <w:lang w:val="en-GB"/>
        </w:rPr>
      </w:pPr>
      <w:r w:rsidRPr="00EB6BF1">
        <w:rPr>
          <w:rFonts w:ascii="Sylfaen" w:hAnsi="Sylfaen"/>
          <w:sz w:val="22"/>
          <w:szCs w:val="22"/>
        </w:rPr>
        <w:t>Thus, the Consulting Company (CC</w:t>
      </w:r>
      <w:r w:rsidR="0043264A" w:rsidRPr="00EB6BF1">
        <w:rPr>
          <w:rFonts w:ascii="Sylfaen" w:hAnsi="Sylfaen"/>
          <w:sz w:val="22"/>
          <w:szCs w:val="22"/>
        </w:rPr>
        <w:t xml:space="preserve">) or the team of consultants </w:t>
      </w:r>
      <w:r w:rsidRPr="00EB6BF1">
        <w:rPr>
          <w:rFonts w:ascii="Sylfaen" w:hAnsi="Sylfaen"/>
          <w:sz w:val="22"/>
          <w:szCs w:val="22"/>
        </w:rPr>
        <w:t>solicited through this tender is expected to</w:t>
      </w:r>
      <w:r w:rsidR="0043264A" w:rsidRPr="00EB6BF1">
        <w:rPr>
          <w:rFonts w:ascii="Sylfaen" w:hAnsi="Sylfaen"/>
          <w:sz w:val="22"/>
          <w:szCs w:val="22"/>
        </w:rPr>
        <w:t xml:space="preserve"> use a mix of qualitative and quantitative methods to conduct a robust evaluation of the Project (for details see the Terms of Reference (</w:t>
      </w:r>
      <w:proofErr w:type="spellStart"/>
      <w:r w:rsidR="0043264A" w:rsidRPr="00EB6BF1">
        <w:rPr>
          <w:rFonts w:ascii="Sylfaen" w:hAnsi="Sylfaen"/>
          <w:sz w:val="22"/>
          <w:szCs w:val="22"/>
        </w:rPr>
        <w:t>ToR</w:t>
      </w:r>
      <w:proofErr w:type="spellEnd"/>
      <w:r w:rsidR="0043264A" w:rsidRPr="00EB6BF1">
        <w:rPr>
          <w:rFonts w:ascii="Sylfaen" w:hAnsi="Sylfaen"/>
          <w:sz w:val="22"/>
          <w:szCs w:val="22"/>
        </w:rPr>
        <w:t>)</w:t>
      </w:r>
      <w:r w:rsidR="00EB6BF1">
        <w:rPr>
          <w:rFonts w:ascii="Sylfaen" w:hAnsi="Sylfaen"/>
          <w:sz w:val="22"/>
          <w:szCs w:val="22"/>
        </w:rPr>
        <w:t>)</w:t>
      </w:r>
      <w:r w:rsidR="00947F73" w:rsidRPr="00EB6BF1">
        <w:rPr>
          <w:rFonts w:ascii="Sylfaen" w:hAnsi="Sylfaen"/>
          <w:sz w:val="22"/>
          <w:szCs w:val="22"/>
        </w:rPr>
        <w:t>.</w:t>
      </w:r>
    </w:p>
    <w:p w14:paraId="61750C65" w14:textId="77777777" w:rsidR="006F5FD0" w:rsidRPr="00EB6BF1" w:rsidRDefault="00645D33">
      <w:pPr>
        <w:pStyle w:val="Blockquote"/>
        <w:jc w:val="both"/>
        <w:rPr>
          <w:rFonts w:ascii="Sylfaen" w:hAnsi="Sylfaen"/>
          <w:sz w:val="22"/>
          <w:szCs w:val="22"/>
          <w:lang w:val="en-GB"/>
        </w:rPr>
      </w:pPr>
      <w:r w:rsidRPr="00EB6BF1">
        <w:rPr>
          <w:rFonts w:ascii="Sylfaen" w:hAnsi="Sylfaen"/>
          <w:noProof/>
          <w:snapToGrid/>
          <w:sz w:val="22"/>
          <w:szCs w:val="22"/>
        </w:rPr>
        <mc:AlternateContent>
          <mc:Choice Requires="wps">
            <w:drawing>
              <wp:anchor distT="0" distB="0" distL="114300" distR="114300" simplePos="0" relativeHeight="251656704" behindDoc="0" locked="0" layoutInCell="0" allowOverlap="1" wp14:anchorId="216EBC8B" wp14:editId="3043E7C1">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431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M6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rcYWe2/C99GlYM+7wjO0vAOBPUFPSZ/&#10;Exg0HSgEdWNj/pyn89VsNctH+Xi6GuVpVY0+rZf5aLrOHibVfbVcVtmvEDLLi1YwxlXQ6DIkWf53&#10;TTiM67m9r2NyrUZyi35mfgSxQMAL6dhUoY/OHbnT7LSxl2aDuYjGwwyHwXt7hv3bP83iN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D74jM6VQIAALEEAAAOAAAAAAAAAAAAAAAAAC4CAABkcnMvZTJvRG9jLnhtbFBLAQIt&#10;ABQABgAIAAAAIQBvM9xx3gAAAAgBAAAPAAAAAAAAAAAAAAAAAK8EAABkcnMvZG93bnJldi54bWxQ&#10;SwUGAAAAAAQABADzAAAAugUAAAAA&#10;" o:allowincell="f" strokecolor="#d4d4d4" strokeweight="1.75pt">
                <v:shadow on="t" origin=".5,-.5" offset="0,-1pt"/>
              </v:line>
            </w:pict>
          </mc:Fallback>
        </mc:AlternateContent>
      </w:r>
    </w:p>
    <w:p w14:paraId="18031038" w14:textId="77777777" w:rsidR="00BE0E9C" w:rsidRPr="00EB6BF1" w:rsidRDefault="00BE0E9C" w:rsidP="00D517A4">
      <w:pPr>
        <w:jc w:val="center"/>
        <w:rPr>
          <w:rStyle w:val="Strong"/>
          <w:rFonts w:ascii="Sylfaen" w:hAnsi="Sylfaen"/>
          <w:sz w:val="28"/>
          <w:szCs w:val="28"/>
          <w:lang w:val="en-GB"/>
        </w:rPr>
      </w:pPr>
    </w:p>
    <w:p w14:paraId="62695FC2" w14:textId="4B55073A" w:rsidR="006F5FD0" w:rsidRPr="00EB6BF1" w:rsidRDefault="006F5FD0" w:rsidP="00D517A4">
      <w:pPr>
        <w:jc w:val="center"/>
        <w:rPr>
          <w:rFonts w:ascii="Sylfaen" w:hAnsi="Sylfaen"/>
          <w:sz w:val="28"/>
          <w:szCs w:val="28"/>
          <w:lang w:val="en-GB"/>
        </w:rPr>
      </w:pPr>
      <w:r w:rsidRPr="00EB6BF1">
        <w:rPr>
          <w:rStyle w:val="Strong"/>
          <w:rFonts w:ascii="Sylfaen" w:hAnsi="Sylfaen"/>
          <w:sz w:val="28"/>
          <w:szCs w:val="28"/>
          <w:lang w:val="en-GB"/>
        </w:rPr>
        <w:lastRenderedPageBreak/>
        <w:t>CONDITIONS OF PARTICIPATION</w:t>
      </w:r>
    </w:p>
    <w:p w14:paraId="27E8F22C" w14:textId="30CF4442" w:rsidR="00B766F9" w:rsidRPr="00EB6BF1" w:rsidRDefault="0037728D" w:rsidP="00CB72BE">
      <w:pPr>
        <w:ind w:left="709" w:hanging="349"/>
        <w:outlineLvl w:val="0"/>
        <w:rPr>
          <w:rFonts w:ascii="Sylfaen" w:hAnsi="Sylfaen"/>
          <w:sz w:val="22"/>
          <w:szCs w:val="22"/>
          <w:lang w:val="en-GB"/>
        </w:rPr>
      </w:pPr>
      <w:r w:rsidRPr="00EB6BF1">
        <w:rPr>
          <w:rStyle w:val="Strong"/>
          <w:rFonts w:ascii="Sylfaen" w:hAnsi="Sylfaen"/>
          <w:sz w:val="22"/>
          <w:szCs w:val="22"/>
          <w:lang w:val="en-GB"/>
        </w:rPr>
        <w:t>8</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Eligibility</w:t>
      </w:r>
    </w:p>
    <w:p w14:paraId="2E9F3CF4" w14:textId="28155609" w:rsidR="00D93082" w:rsidRPr="00EB6BF1" w:rsidRDefault="00932584" w:rsidP="00E147D3">
      <w:pPr>
        <w:ind w:left="426"/>
        <w:jc w:val="both"/>
        <w:outlineLvl w:val="0"/>
        <w:rPr>
          <w:rFonts w:ascii="Sylfaen" w:hAnsi="Sylfaen"/>
          <w:sz w:val="22"/>
          <w:szCs w:val="22"/>
          <w:lang w:val="en-GB"/>
        </w:rPr>
      </w:pPr>
      <w:r w:rsidRPr="00EB6BF1">
        <w:rPr>
          <w:rFonts w:ascii="Sylfaen" w:hAnsi="Sylfaen"/>
          <w:sz w:val="22"/>
          <w:szCs w:val="22"/>
          <w:lang w:val="en-GB"/>
        </w:rPr>
        <w:t xml:space="preserve">Participation is open to </w:t>
      </w:r>
      <w:r w:rsidR="0043264A" w:rsidRPr="00EB6BF1">
        <w:rPr>
          <w:rFonts w:ascii="Sylfaen" w:hAnsi="Sylfaen"/>
          <w:sz w:val="22"/>
          <w:szCs w:val="22"/>
          <w:lang w:val="en-GB"/>
        </w:rPr>
        <w:t xml:space="preserve">all eligible companies and teams of individual consultants that meet the </w:t>
      </w:r>
      <w:bookmarkStart w:id="0" w:name="_GoBack"/>
      <w:bookmarkEnd w:id="0"/>
      <w:r w:rsidR="00F746D3" w:rsidRPr="00EB6BF1">
        <w:rPr>
          <w:rFonts w:ascii="Sylfaen" w:hAnsi="Sylfaen"/>
          <w:sz w:val="22"/>
          <w:szCs w:val="22"/>
          <w:lang w:val="en-GB"/>
        </w:rPr>
        <w:t xml:space="preserve">qualification defined in the </w:t>
      </w:r>
      <w:proofErr w:type="spellStart"/>
      <w:r w:rsidR="00F746D3" w:rsidRPr="00EB6BF1">
        <w:rPr>
          <w:rFonts w:ascii="Sylfaen" w:hAnsi="Sylfaen"/>
          <w:sz w:val="22"/>
          <w:szCs w:val="22"/>
          <w:lang w:val="en-GB"/>
        </w:rPr>
        <w:t>ToR</w:t>
      </w:r>
      <w:proofErr w:type="spellEnd"/>
      <w:r w:rsidR="00F746D3" w:rsidRPr="00EB6BF1">
        <w:rPr>
          <w:rFonts w:ascii="Sylfaen" w:hAnsi="Sylfaen"/>
          <w:sz w:val="22"/>
          <w:szCs w:val="22"/>
          <w:lang w:val="en-GB"/>
        </w:rPr>
        <w:t xml:space="preserve"> and the </w:t>
      </w:r>
      <w:r w:rsidR="003E132F" w:rsidRPr="00EB6BF1">
        <w:rPr>
          <w:rFonts w:ascii="Sylfaen" w:hAnsi="Sylfaen"/>
          <w:sz w:val="22"/>
          <w:szCs w:val="22"/>
          <w:lang w:val="en-GB"/>
        </w:rPr>
        <w:t>selection criteria for this tender</w:t>
      </w:r>
      <w:r w:rsidR="00F746D3" w:rsidRPr="00EB6BF1">
        <w:rPr>
          <w:rFonts w:ascii="Sylfaen" w:hAnsi="Sylfaen"/>
          <w:sz w:val="22"/>
          <w:szCs w:val="22"/>
          <w:lang w:val="en-GB"/>
        </w:rPr>
        <w:t xml:space="preserve"> detailed below</w:t>
      </w:r>
      <w:r w:rsidR="003E132F" w:rsidRPr="00EB6BF1">
        <w:rPr>
          <w:rFonts w:ascii="Sylfaen" w:hAnsi="Sylfaen"/>
          <w:sz w:val="22"/>
          <w:szCs w:val="22"/>
          <w:lang w:val="en-GB"/>
        </w:rPr>
        <w:t>. The applying companies should be</w:t>
      </w:r>
      <w:r w:rsidR="0037728D" w:rsidRPr="00EB6BF1">
        <w:rPr>
          <w:rFonts w:ascii="Sylfaen" w:hAnsi="Sylfaen"/>
          <w:sz w:val="22"/>
          <w:szCs w:val="22"/>
          <w:lang w:val="en-GB"/>
        </w:rPr>
        <w:t xml:space="preserve"> effectively established in Armenia and </w:t>
      </w:r>
      <w:r w:rsidR="003E132F" w:rsidRPr="00EB6BF1">
        <w:rPr>
          <w:rFonts w:ascii="Sylfaen" w:hAnsi="Sylfaen"/>
          <w:sz w:val="22"/>
          <w:szCs w:val="22"/>
          <w:lang w:val="en-GB"/>
        </w:rPr>
        <w:t xml:space="preserve">all applicants should </w:t>
      </w:r>
      <w:r w:rsidR="0037728D" w:rsidRPr="00EB6BF1">
        <w:rPr>
          <w:rFonts w:ascii="Sylfaen" w:hAnsi="Sylfaen"/>
          <w:sz w:val="22"/>
          <w:szCs w:val="22"/>
          <w:lang w:val="en-GB"/>
        </w:rPr>
        <w:t>have prov</w:t>
      </w:r>
      <w:r w:rsidR="00F90CBF" w:rsidRPr="00EB6BF1">
        <w:rPr>
          <w:rFonts w:ascii="Sylfaen" w:hAnsi="Sylfaen"/>
          <w:sz w:val="22"/>
          <w:szCs w:val="22"/>
          <w:lang w:val="en-GB"/>
        </w:rPr>
        <w:t xml:space="preserve">en record of service provision of </w:t>
      </w:r>
      <w:r w:rsidR="003E132F" w:rsidRPr="00EB6BF1">
        <w:rPr>
          <w:rFonts w:ascii="Sylfaen" w:hAnsi="Sylfaen"/>
          <w:sz w:val="22"/>
          <w:szCs w:val="22"/>
          <w:lang w:val="en-GB"/>
        </w:rPr>
        <w:t>evaluation and monitoring services</w:t>
      </w:r>
      <w:r w:rsidR="00C33095" w:rsidRPr="00EB6BF1">
        <w:rPr>
          <w:rFonts w:ascii="Sylfaen" w:hAnsi="Sylfaen"/>
          <w:sz w:val="22"/>
          <w:szCs w:val="22"/>
          <w:lang w:val="en-GB"/>
        </w:rPr>
        <w:t>.</w:t>
      </w:r>
      <w:r w:rsidR="0037728D" w:rsidRPr="00EB6BF1">
        <w:rPr>
          <w:rFonts w:ascii="Sylfaen" w:hAnsi="Sylfaen"/>
          <w:sz w:val="22"/>
          <w:szCs w:val="22"/>
          <w:lang w:val="en-GB"/>
        </w:rPr>
        <w:t xml:space="preserve"> </w:t>
      </w:r>
      <w:r w:rsidRPr="00EB6BF1">
        <w:rPr>
          <w:rFonts w:ascii="Sylfaen" w:hAnsi="Sylfaen"/>
          <w:sz w:val="22"/>
          <w:szCs w:val="22"/>
          <w:lang w:val="en-GB"/>
        </w:rPr>
        <w:t xml:space="preserve"> </w:t>
      </w:r>
    </w:p>
    <w:p w14:paraId="2DF2349C" w14:textId="77777777" w:rsidR="006F5FD0" w:rsidRPr="00EB6BF1" w:rsidRDefault="0037728D"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9</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Grounds for exclusion</w:t>
      </w:r>
    </w:p>
    <w:p w14:paraId="3FD90197" w14:textId="2E2448D2" w:rsidR="006F5FD0" w:rsidRPr="00EB6BF1" w:rsidRDefault="006F5FD0">
      <w:pPr>
        <w:pStyle w:val="Blockquote"/>
        <w:jc w:val="both"/>
        <w:rPr>
          <w:rFonts w:ascii="Sylfaen" w:hAnsi="Sylfaen"/>
          <w:sz w:val="22"/>
          <w:szCs w:val="22"/>
          <w:lang w:val="en-GB"/>
        </w:rPr>
      </w:pPr>
      <w:r w:rsidRPr="00EB6BF1">
        <w:rPr>
          <w:rFonts w:ascii="Sylfaen" w:hAnsi="Sylfaen"/>
          <w:sz w:val="22"/>
          <w:szCs w:val="22"/>
          <w:lang w:val="en-GB"/>
        </w:rPr>
        <w:t xml:space="preserve">As part of the </w:t>
      </w:r>
      <w:r w:rsidR="00632BDC" w:rsidRPr="00EB6BF1">
        <w:rPr>
          <w:rFonts w:ascii="Sylfaen" w:hAnsi="Sylfaen"/>
          <w:sz w:val="22"/>
          <w:szCs w:val="22"/>
          <w:lang w:val="en-GB"/>
        </w:rPr>
        <w:t>tender</w:t>
      </w:r>
      <w:r w:rsidRPr="00EB6BF1">
        <w:rPr>
          <w:rFonts w:ascii="Sylfaen" w:hAnsi="Sylfaen"/>
          <w:sz w:val="22"/>
          <w:szCs w:val="22"/>
          <w:lang w:val="en-GB"/>
        </w:rPr>
        <w:t xml:space="preserve">, </w:t>
      </w:r>
      <w:r w:rsidR="00632BDC" w:rsidRPr="00EB6BF1">
        <w:rPr>
          <w:rFonts w:ascii="Sylfaen" w:hAnsi="Sylfaen"/>
          <w:sz w:val="22"/>
          <w:szCs w:val="22"/>
          <w:lang w:val="en-GB"/>
        </w:rPr>
        <w:t>tenderers</w:t>
      </w:r>
      <w:r w:rsidRPr="00EB6BF1">
        <w:rPr>
          <w:rFonts w:ascii="Sylfaen" w:hAnsi="Sylfaen"/>
          <w:sz w:val="22"/>
          <w:szCs w:val="22"/>
          <w:lang w:val="en-GB"/>
        </w:rPr>
        <w:t xml:space="preserve"> must</w:t>
      </w:r>
      <w:r w:rsidR="00750FF8" w:rsidRPr="00EB6BF1">
        <w:rPr>
          <w:rFonts w:ascii="Sylfaen" w:hAnsi="Sylfaen"/>
          <w:sz w:val="22"/>
          <w:szCs w:val="22"/>
          <w:lang w:val="en-GB"/>
        </w:rPr>
        <w:t xml:space="preserve"> submit a </w:t>
      </w:r>
      <w:r w:rsidR="000F0F6C" w:rsidRPr="00EB6BF1">
        <w:rPr>
          <w:rFonts w:ascii="Sylfaen" w:hAnsi="Sylfaen"/>
          <w:sz w:val="22"/>
          <w:szCs w:val="22"/>
          <w:lang w:val="en-GB"/>
        </w:rPr>
        <w:t xml:space="preserve">signed </w:t>
      </w:r>
      <w:r w:rsidR="002D266E" w:rsidRPr="00EB6BF1">
        <w:rPr>
          <w:rFonts w:ascii="Sylfaen" w:hAnsi="Sylfaen"/>
          <w:sz w:val="22"/>
          <w:szCs w:val="22"/>
          <w:lang w:val="en-GB"/>
        </w:rPr>
        <w:t>declaration</w:t>
      </w:r>
      <w:r w:rsidR="000F0F6C" w:rsidRPr="00EB6BF1">
        <w:rPr>
          <w:rFonts w:ascii="Sylfaen" w:hAnsi="Sylfaen"/>
          <w:sz w:val="22"/>
          <w:szCs w:val="22"/>
          <w:lang w:val="en-GB"/>
        </w:rPr>
        <w:t>,</w:t>
      </w:r>
      <w:r w:rsidR="00750FF8" w:rsidRPr="00EB6BF1">
        <w:rPr>
          <w:rFonts w:ascii="Sylfaen" w:hAnsi="Sylfaen"/>
          <w:sz w:val="22"/>
          <w:szCs w:val="22"/>
          <w:lang w:val="en-GB"/>
        </w:rPr>
        <w:t xml:space="preserve"> </w:t>
      </w:r>
      <w:r w:rsidR="000F0F6C" w:rsidRPr="00EB6BF1">
        <w:rPr>
          <w:rFonts w:ascii="Sylfaen" w:hAnsi="Sylfaen"/>
          <w:sz w:val="22"/>
          <w:szCs w:val="22"/>
          <w:lang w:val="en-GB"/>
        </w:rPr>
        <w:t xml:space="preserve">included in the </w:t>
      </w:r>
      <w:r w:rsidR="00DC51CA" w:rsidRPr="00EB6BF1">
        <w:rPr>
          <w:rFonts w:ascii="Sylfaen" w:hAnsi="Sylfaen"/>
          <w:sz w:val="22"/>
          <w:szCs w:val="22"/>
          <w:lang w:val="en-GB"/>
        </w:rPr>
        <w:t>T</w:t>
      </w:r>
      <w:r w:rsidR="00632BDC" w:rsidRPr="00EB6BF1">
        <w:rPr>
          <w:rFonts w:ascii="Sylfaen" w:hAnsi="Sylfaen"/>
          <w:sz w:val="22"/>
          <w:szCs w:val="22"/>
          <w:lang w:val="en-GB"/>
        </w:rPr>
        <w:t>ender</w:t>
      </w:r>
      <w:r w:rsidR="000F0F6C" w:rsidRPr="00EB6BF1">
        <w:rPr>
          <w:rFonts w:ascii="Sylfaen" w:hAnsi="Sylfaen"/>
          <w:sz w:val="22"/>
          <w:szCs w:val="22"/>
          <w:lang w:val="en-GB"/>
        </w:rPr>
        <w:t xml:space="preserve"> </w:t>
      </w:r>
      <w:r w:rsidR="00DC51CA" w:rsidRPr="00EB6BF1">
        <w:rPr>
          <w:rFonts w:ascii="Sylfaen" w:hAnsi="Sylfaen"/>
          <w:sz w:val="22"/>
          <w:szCs w:val="22"/>
          <w:lang w:val="en-GB"/>
        </w:rPr>
        <w:t>S</w:t>
      </w:r>
      <w:r w:rsidR="004604B9" w:rsidRPr="00EB6BF1">
        <w:rPr>
          <w:rFonts w:ascii="Sylfaen" w:hAnsi="Sylfaen"/>
          <w:sz w:val="22"/>
          <w:szCs w:val="22"/>
          <w:lang w:val="en-GB"/>
        </w:rPr>
        <w:t xml:space="preserve">ubmission </w:t>
      </w:r>
      <w:r w:rsidR="00DC51CA" w:rsidRPr="00EB6BF1">
        <w:rPr>
          <w:rFonts w:ascii="Sylfaen" w:hAnsi="Sylfaen"/>
          <w:sz w:val="22"/>
          <w:szCs w:val="22"/>
          <w:lang w:val="en-GB"/>
        </w:rPr>
        <w:t>F</w:t>
      </w:r>
      <w:r w:rsidR="000F0F6C" w:rsidRPr="00EB6BF1">
        <w:rPr>
          <w:rFonts w:ascii="Sylfaen" w:hAnsi="Sylfaen"/>
          <w:sz w:val="22"/>
          <w:szCs w:val="22"/>
          <w:lang w:val="en-GB"/>
        </w:rPr>
        <w:t xml:space="preserve">orm, </w:t>
      </w:r>
      <w:r w:rsidR="00750FF8" w:rsidRPr="00EB6BF1">
        <w:rPr>
          <w:rFonts w:ascii="Sylfaen" w:hAnsi="Sylfaen"/>
          <w:sz w:val="22"/>
          <w:szCs w:val="22"/>
          <w:lang w:val="en-GB"/>
        </w:rPr>
        <w:t>to the effect that they are not in any of</w:t>
      </w:r>
      <w:r w:rsidRPr="00EB6BF1">
        <w:rPr>
          <w:rFonts w:ascii="Sylfaen" w:hAnsi="Sylfaen"/>
          <w:sz w:val="22"/>
          <w:szCs w:val="22"/>
          <w:lang w:val="en-GB"/>
        </w:rPr>
        <w:t xml:space="preserve"> </w:t>
      </w:r>
      <w:r w:rsidR="00A433A6" w:rsidRPr="00EB6BF1">
        <w:rPr>
          <w:rFonts w:ascii="Sylfaen" w:hAnsi="Sylfaen"/>
          <w:sz w:val="22"/>
          <w:szCs w:val="22"/>
          <w:lang w:val="en-GB"/>
        </w:rPr>
        <w:t xml:space="preserve">the </w:t>
      </w:r>
      <w:r w:rsidR="00750FF8" w:rsidRPr="00EB6BF1">
        <w:rPr>
          <w:rFonts w:ascii="Sylfaen" w:hAnsi="Sylfaen"/>
          <w:sz w:val="22"/>
          <w:szCs w:val="22"/>
          <w:lang w:val="en-GB"/>
        </w:rPr>
        <w:t xml:space="preserve">exclusion situations </w:t>
      </w:r>
      <w:r w:rsidR="00A433A6" w:rsidRPr="00EB6BF1">
        <w:rPr>
          <w:rFonts w:ascii="Sylfaen" w:hAnsi="Sylfaen"/>
          <w:sz w:val="22"/>
          <w:szCs w:val="22"/>
          <w:lang w:val="en-GB"/>
        </w:rPr>
        <w:t>listed</w:t>
      </w:r>
      <w:r w:rsidR="00750FF8" w:rsidRPr="00EB6BF1">
        <w:rPr>
          <w:rFonts w:ascii="Sylfaen" w:hAnsi="Sylfaen"/>
          <w:sz w:val="22"/>
          <w:szCs w:val="22"/>
          <w:lang w:val="en-GB"/>
        </w:rPr>
        <w:t xml:space="preserve"> </w:t>
      </w:r>
      <w:r w:rsidRPr="00EB6BF1">
        <w:rPr>
          <w:rFonts w:ascii="Sylfaen" w:hAnsi="Sylfaen"/>
          <w:sz w:val="22"/>
          <w:szCs w:val="22"/>
          <w:lang w:val="en-GB"/>
        </w:rPr>
        <w:t>in Section 2.</w:t>
      </w:r>
      <w:r w:rsidR="00513F0F" w:rsidRPr="00EB6BF1">
        <w:rPr>
          <w:rFonts w:ascii="Sylfaen" w:hAnsi="Sylfaen"/>
          <w:sz w:val="22"/>
          <w:szCs w:val="22"/>
          <w:lang w:val="en-GB"/>
        </w:rPr>
        <w:t>6</w:t>
      </w:r>
      <w:r w:rsidRPr="00EB6BF1">
        <w:rPr>
          <w:rFonts w:ascii="Sylfaen" w:hAnsi="Sylfaen"/>
          <w:sz w:val="22"/>
          <w:szCs w:val="22"/>
          <w:lang w:val="en-GB"/>
        </w:rPr>
        <w:t>.</w:t>
      </w:r>
      <w:r w:rsidR="00513F0F" w:rsidRPr="00EB6BF1">
        <w:rPr>
          <w:rFonts w:ascii="Sylfaen" w:hAnsi="Sylfaen"/>
          <w:sz w:val="22"/>
          <w:szCs w:val="22"/>
          <w:lang w:val="en-GB"/>
        </w:rPr>
        <w:t>10</w:t>
      </w:r>
      <w:r w:rsidR="001C21A2" w:rsidRPr="00EB6BF1">
        <w:rPr>
          <w:rFonts w:ascii="Sylfaen" w:hAnsi="Sylfaen"/>
          <w:sz w:val="22"/>
          <w:szCs w:val="22"/>
          <w:lang w:val="en-GB"/>
        </w:rPr>
        <w:t>.</w:t>
      </w:r>
      <w:r w:rsidR="00513F0F" w:rsidRPr="00EB6BF1">
        <w:rPr>
          <w:rFonts w:ascii="Sylfaen" w:hAnsi="Sylfaen"/>
          <w:sz w:val="22"/>
          <w:szCs w:val="22"/>
          <w:lang w:val="en-GB"/>
        </w:rPr>
        <w:t>1.</w:t>
      </w:r>
      <w:r w:rsidR="00B9722F" w:rsidRPr="00EB6BF1">
        <w:rPr>
          <w:rFonts w:ascii="Sylfaen" w:hAnsi="Sylfaen"/>
          <w:sz w:val="22"/>
          <w:szCs w:val="22"/>
          <w:lang w:val="en-GB"/>
        </w:rPr>
        <w:t>1.</w:t>
      </w:r>
      <w:r w:rsidRPr="00EB6BF1">
        <w:rPr>
          <w:rFonts w:ascii="Sylfaen" w:hAnsi="Sylfaen"/>
          <w:sz w:val="22"/>
          <w:szCs w:val="22"/>
          <w:lang w:val="en-GB"/>
        </w:rPr>
        <w:t xml:space="preserve"> of the </w:t>
      </w:r>
      <w:r w:rsidR="00513F0F" w:rsidRPr="00EB6BF1">
        <w:rPr>
          <w:rFonts w:ascii="Sylfaen" w:hAnsi="Sylfaen"/>
          <w:sz w:val="22"/>
          <w:szCs w:val="22"/>
          <w:lang w:val="en-GB"/>
        </w:rPr>
        <w:t>p</w:t>
      </w:r>
      <w:r w:rsidRPr="00EB6BF1">
        <w:rPr>
          <w:rFonts w:ascii="Sylfaen" w:hAnsi="Sylfaen"/>
          <w:sz w:val="22"/>
          <w:szCs w:val="22"/>
          <w:lang w:val="en-GB"/>
        </w:rPr>
        <w:t xml:space="preserve">ractical </w:t>
      </w:r>
      <w:r w:rsidR="00513F0F" w:rsidRPr="00EB6BF1">
        <w:rPr>
          <w:rFonts w:ascii="Sylfaen" w:hAnsi="Sylfaen"/>
          <w:sz w:val="22"/>
          <w:szCs w:val="22"/>
          <w:lang w:val="en-GB"/>
        </w:rPr>
        <w:t>g</w:t>
      </w:r>
      <w:r w:rsidRPr="00EB6BF1">
        <w:rPr>
          <w:rFonts w:ascii="Sylfaen" w:hAnsi="Sylfaen"/>
          <w:sz w:val="22"/>
          <w:szCs w:val="22"/>
          <w:lang w:val="en-GB"/>
        </w:rPr>
        <w:t>uide</w:t>
      </w:r>
      <w:r w:rsidR="000C1101" w:rsidRPr="00EB6BF1">
        <w:rPr>
          <w:rFonts w:ascii="Sylfaen" w:hAnsi="Sylfaen"/>
          <w:sz w:val="22"/>
          <w:szCs w:val="22"/>
          <w:lang w:val="en-GB"/>
        </w:rPr>
        <w:t>.</w:t>
      </w:r>
      <w:r w:rsidRPr="00EB6BF1">
        <w:rPr>
          <w:rFonts w:ascii="Sylfaen" w:hAnsi="Sylfaen"/>
          <w:sz w:val="22"/>
          <w:szCs w:val="22"/>
          <w:lang w:val="en-GB"/>
        </w:rPr>
        <w:t xml:space="preserve"> </w:t>
      </w:r>
    </w:p>
    <w:p w14:paraId="031ECB2F" w14:textId="2AE12D86" w:rsidR="0039147E" w:rsidRPr="00EB6BF1" w:rsidRDefault="00C03AF5">
      <w:pPr>
        <w:pStyle w:val="Blockquote"/>
        <w:jc w:val="both"/>
        <w:rPr>
          <w:rFonts w:ascii="Sylfaen" w:hAnsi="Sylfaen"/>
          <w:sz w:val="22"/>
          <w:szCs w:val="22"/>
          <w:lang w:val="en-GB"/>
        </w:rPr>
      </w:pPr>
      <w:r w:rsidRPr="00EB6BF1">
        <w:rPr>
          <w:rFonts w:ascii="Sylfaen" w:hAnsi="Sylfaen"/>
          <w:sz w:val="22"/>
          <w:szCs w:val="22"/>
          <w:lang w:val="en-GB"/>
        </w:rPr>
        <w:t>Tenderer</w:t>
      </w:r>
      <w:r w:rsidR="0039147E" w:rsidRPr="00EB6BF1">
        <w:rPr>
          <w:rFonts w:ascii="Sylfaen" w:hAnsi="Sylfaen"/>
          <w:sz w:val="22"/>
          <w:szCs w:val="22"/>
          <w:lang w:val="en-GB"/>
        </w:rPr>
        <w:t xml:space="preserve"> included in the lists of EU restrictive measures (see Section 2.</w:t>
      </w:r>
      <w:r w:rsidR="00513F0F" w:rsidRPr="00EB6BF1">
        <w:rPr>
          <w:rFonts w:ascii="Sylfaen" w:hAnsi="Sylfaen"/>
          <w:sz w:val="22"/>
          <w:szCs w:val="22"/>
          <w:lang w:val="en-GB"/>
        </w:rPr>
        <w:t>4</w:t>
      </w:r>
      <w:r w:rsidR="0039147E" w:rsidRPr="00EB6BF1">
        <w:rPr>
          <w:rFonts w:ascii="Sylfaen" w:hAnsi="Sylfaen"/>
          <w:sz w:val="22"/>
          <w:szCs w:val="22"/>
          <w:lang w:val="en-GB"/>
        </w:rPr>
        <w:t>. of the PRAG</w:t>
      </w:r>
      <w:r w:rsidR="00DC51CA" w:rsidRPr="00EB6BF1">
        <w:rPr>
          <w:rFonts w:ascii="Sylfaen" w:hAnsi="Sylfaen"/>
          <w:sz w:val="22"/>
          <w:szCs w:val="22"/>
          <w:lang w:val="en-GB"/>
        </w:rPr>
        <w:t xml:space="preserve"> / </w:t>
      </w:r>
      <w:hyperlink r:id="rId8" w:history="1">
        <w:r w:rsidR="00DC51CA" w:rsidRPr="00EB6BF1">
          <w:rPr>
            <w:rStyle w:val="Hyperlink"/>
            <w:rFonts w:ascii="Sylfaen" w:hAnsi="Sylfaen"/>
          </w:rPr>
          <w:t>http://ec.europa.eu/europeaid/prag/document.do?nodeNumber=2.4</w:t>
        </w:r>
      </w:hyperlink>
      <w:r w:rsidR="002873DE" w:rsidRPr="00EB6BF1">
        <w:rPr>
          <w:rFonts w:ascii="Sylfaen" w:hAnsi="Sylfaen"/>
          <w:sz w:val="22"/>
          <w:szCs w:val="22"/>
          <w:lang w:val="en-GB"/>
        </w:rPr>
        <w:t xml:space="preserve">) at </w:t>
      </w:r>
      <w:r w:rsidR="0039147E" w:rsidRPr="00EB6BF1">
        <w:rPr>
          <w:rFonts w:ascii="Sylfaen" w:hAnsi="Sylfaen"/>
          <w:sz w:val="22"/>
          <w:szCs w:val="22"/>
          <w:lang w:val="en-GB"/>
        </w:rPr>
        <w:t xml:space="preserve">the moment of the award decision cannot be awarded the contract. </w:t>
      </w:r>
      <w:r w:rsidR="00DC51CA" w:rsidRPr="00EB6BF1">
        <w:rPr>
          <w:rFonts w:ascii="Sylfaen" w:hAnsi="Sylfaen"/>
          <w:sz w:val="22"/>
          <w:szCs w:val="22"/>
          <w:lang w:val="en-GB"/>
        </w:rPr>
        <w:t xml:space="preserve"> </w:t>
      </w:r>
    </w:p>
    <w:p w14:paraId="182D551A" w14:textId="77777777" w:rsidR="007C448B" w:rsidRPr="00EB6BF1" w:rsidRDefault="007C448B">
      <w:pPr>
        <w:keepNext/>
        <w:jc w:val="center"/>
        <w:rPr>
          <w:rStyle w:val="Strong"/>
          <w:rFonts w:ascii="Sylfaen" w:hAnsi="Sylfaen"/>
          <w:sz w:val="28"/>
          <w:szCs w:val="28"/>
          <w:lang w:val="en-GB"/>
        </w:rPr>
      </w:pPr>
    </w:p>
    <w:p w14:paraId="4F658EEF" w14:textId="4040FCC1" w:rsidR="006F5FD0" w:rsidRPr="00EB6BF1" w:rsidRDefault="00645D33">
      <w:pPr>
        <w:keepNext/>
        <w:jc w:val="center"/>
        <w:rPr>
          <w:rFonts w:ascii="Sylfaen" w:hAnsi="Sylfaen"/>
          <w:sz w:val="28"/>
          <w:szCs w:val="28"/>
          <w:lang w:val="en-GB"/>
        </w:rPr>
      </w:pPr>
      <w:r w:rsidRPr="00EB6BF1">
        <w:rPr>
          <w:rFonts w:ascii="Sylfaen" w:hAnsi="Sylfaen"/>
          <w:noProof/>
          <w:snapToGrid/>
          <w:sz w:val="22"/>
          <w:szCs w:val="22"/>
        </w:rPr>
        <mc:AlternateContent>
          <mc:Choice Requires="wps">
            <w:drawing>
              <wp:anchor distT="0" distB="0" distL="114300" distR="114300" simplePos="0" relativeHeight="251657728" behindDoc="0" locked="0" layoutInCell="0" allowOverlap="1" wp14:anchorId="381EA6FD" wp14:editId="0AF90384">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671C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nb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" o:allowincell="f" strokecolor="#d4d4d4" strokeweight="1.75pt">
                <v:shadow on="t" origin=".5,-.5" offset="0,-1pt"/>
              </v:line>
            </w:pict>
          </mc:Fallback>
        </mc:AlternateContent>
      </w:r>
      <w:r w:rsidR="006F5FD0" w:rsidRPr="00EB6BF1">
        <w:rPr>
          <w:rStyle w:val="Strong"/>
          <w:rFonts w:ascii="Sylfaen" w:hAnsi="Sylfaen"/>
          <w:sz w:val="28"/>
          <w:szCs w:val="28"/>
          <w:lang w:val="en-GB"/>
        </w:rPr>
        <w:t>PROVISIONAL TIMETABLE</w:t>
      </w:r>
    </w:p>
    <w:p w14:paraId="06293DE6" w14:textId="77777777" w:rsidR="006F5FD0" w:rsidRPr="00EB6BF1" w:rsidRDefault="006F5FD0" w:rsidP="00571687">
      <w:pPr>
        <w:ind w:left="709" w:hanging="349"/>
        <w:outlineLvl w:val="0"/>
        <w:rPr>
          <w:rFonts w:ascii="Sylfaen" w:hAnsi="Sylfaen"/>
          <w:sz w:val="22"/>
          <w:szCs w:val="22"/>
          <w:lang w:val="en-GB"/>
        </w:rPr>
      </w:pPr>
      <w:r w:rsidRPr="00EB6BF1">
        <w:rPr>
          <w:rStyle w:val="Strong"/>
          <w:rFonts w:ascii="Sylfaen" w:hAnsi="Sylfaen"/>
          <w:sz w:val="22"/>
          <w:szCs w:val="22"/>
          <w:lang w:val="en-GB"/>
        </w:rPr>
        <w:t>1</w:t>
      </w:r>
      <w:r w:rsidR="00F6751B" w:rsidRPr="00EB6BF1">
        <w:rPr>
          <w:rStyle w:val="Strong"/>
          <w:rFonts w:ascii="Sylfaen" w:hAnsi="Sylfaen"/>
          <w:sz w:val="22"/>
          <w:szCs w:val="22"/>
          <w:lang w:val="en-GB"/>
        </w:rPr>
        <w:t>0</w:t>
      </w:r>
      <w:r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Provisional commencement date of the contract</w:t>
      </w:r>
    </w:p>
    <w:p w14:paraId="77384737" w14:textId="21AB85E5" w:rsidR="006F5FD0" w:rsidRPr="00EB6BF1" w:rsidRDefault="006F5FD0" w:rsidP="00571687">
      <w:pPr>
        <w:pStyle w:val="Blockquote"/>
        <w:jc w:val="both"/>
        <w:rPr>
          <w:rFonts w:ascii="Sylfaen" w:hAnsi="Sylfaen"/>
          <w:i/>
          <w:sz w:val="22"/>
          <w:szCs w:val="22"/>
          <w:lang w:val="en-GB"/>
        </w:rPr>
      </w:pPr>
      <w:r w:rsidRPr="00EB6BF1">
        <w:rPr>
          <w:rStyle w:val="Emphasis"/>
          <w:rFonts w:ascii="Sylfaen" w:hAnsi="Sylfaen"/>
          <w:i w:val="0"/>
          <w:sz w:val="22"/>
          <w:szCs w:val="22"/>
          <w:lang w:val="en-GB"/>
        </w:rPr>
        <w:t xml:space="preserve">&lt; </w:t>
      </w:r>
      <w:r w:rsidR="003E132F" w:rsidRPr="00EB6BF1">
        <w:rPr>
          <w:rStyle w:val="Emphasis"/>
          <w:rFonts w:ascii="Sylfaen" w:hAnsi="Sylfaen"/>
          <w:i w:val="0"/>
          <w:sz w:val="22"/>
          <w:szCs w:val="22"/>
          <w:lang w:val="en-GB"/>
        </w:rPr>
        <w:t>05</w:t>
      </w:r>
      <w:r w:rsidR="00FD63B7" w:rsidRPr="00EB6BF1">
        <w:rPr>
          <w:rStyle w:val="Emphasis"/>
          <w:rFonts w:ascii="Sylfaen" w:hAnsi="Sylfaen"/>
          <w:i w:val="0"/>
          <w:sz w:val="22"/>
          <w:szCs w:val="22"/>
          <w:lang w:val="en-GB"/>
        </w:rPr>
        <w:t>.0</w:t>
      </w:r>
      <w:r w:rsidR="003E132F" w:rsidRPr="00EB6BF1">
        <w:rPr>
          <w:rStyle w:val="Emphasis"/>
          <w:rFonts w:ascii="Sylfaen" w:hAnsi="Sylfaen"/>
          <w:i w:val="0"/>
          <w:sz w:val="22"/>
          <w:szCs w:val="22"/>
          <w:lang w:val="en-GB"/>
        </w:rPr>
        <w:t>3</w:t>
      </w:r>
      <w:r w:rsidR="00D11D54" w:rsidRPr="00EB6BF1">
        <w:rPr>
          <w:rStyle w:val="Emphasis"/>
          <w:rFonts w:ascii="Sylfaen" w:hAnsi="Sylfaen"/>
          <w:i w:val="0"/>
          <w:sz w:val="22"/>
          <w:szCs w:val="22"/>
          <w:lang w:val="en-GB"/>
        </w:rPr>
        <w:t>.202</w:t>
      </w:r>
      <w:r w:rsidR="003E132F" w:rsidRPr="00EB6BF1">
        <w:rPr>
          <w:rStyle w:val="Emphasis"/>
          <w:rFonts w:ascii="Sylfaen" w:hAnsi="Sylfaen"/>
          <w:i w:val="0"/>
          <w:sz w:val="22"/>
          <w:szCs w:val="22"/>
          <w:lang w:val="en-GB"/>
        </w:rPr>
        <w:t>1</w:t>
      </w:r>
      <w:r w:rsidRPr="00EB6BF1">
        <w:rPr>
          <w:rStyle w:val="Emphasis"/>
          <w:rFonts w:ascii="Sylfaen" w:hAnsi="Sylfaen"/>
          <w:i w:val="0"/>
          <w:sz w:val="22"/>
          <w:szCs w:val="22"/>
          <w:lang w:val="en-GB"/>
        </w:rPr>
        <w:t xml:space="preserve"> &gt;</w:t>
      </w:r>
    </w:p>
    <w:p w14:paraId="4510FEB1" w14:textId="77777777" w:rsidR="006F5FD0" w:rsidRPr="00EB6BF1" w:rsidRDefault="005639EC" w:rsidP="00571687">
      <w:pPr>
        <w:ind w:left="709" w:hanging="349"/>
        <w:outlineLvl w:val="0"/>
        <w:rPr>
          <w:rFonts w:ascii="Sylfaen" w:hAnsi="Sylfaen"/>
          <w:sz w:val="22"/>
          <w:szCs w:val="22"/>
          <w:lang w:val="en-GB"/>
        </w:rPr>
      </w:pPr>
      <w:r w:rsidRPr="00EB6BF1">
        <w:rPr>
          <w:rStyle w:val="Strong"/>
          <w:rFonts w:ascii="Sylfaen" w:hAnsi="Sylfaen"/>
          <w:sz w:val="22"/>
          <w:szCs w:val="22"/>
          <w:lang w:val="en-GB"/>
        </w:rPr>
        <w:t>1</w:t>
      </w:r>
      <w:r w:rsidR="00F6751B" w:rsidRPr="00EB6BF1">
        <w:rPr>
          <w:rStyle w:val="Strong"/>
          <w:rFonts w:ascii="Sylfaen" w:hAnsi="Sylfaen"/>
          <w:sz w:val="22"/>
          <w:szCs w:val="22"/>
          <w:lang w:val="en-GB"/>
        </w:rPr>
        <w:t>1</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Pr="00EB6BF1">
        <w:rPr>
          <w:rStyle w:val="Strong"/>
          <w:rFonts w:ascii="Sylfaen" w:hAnsi="Sylfaen"/>
          <w:sz w:val="22"/>
          <w:szCs w:val="22"/>
          <w:lang w:val="en-GB"/>
        </w:rPr>
        <w:t>Implementation</w:t>
      </w:r>
      <w:r w:rsidR="006F5FD0" w:rsidRPr="00EB6BF1">
        <w:rPr>
          <w:rStyle w:val="Strong"/>
          <w:rFonts w:ascii="Sylfaen" w:hAnsi="Sylfaen"/>
          <w:sz w:val="22"/>
          <w:szCs w:val="22"/>
          <w:lang w:val="en-GB"/>
        </w:rPr>
        <w:t xml:space="preserve"> period of </w:t>
      </w:r>
      <w:r w:rsidRPr="00EB6BF1">
        <w:rPr>
          <w:rStyle w:val="Strong"/>
          <w:rFonts w:ascii="Sylfaen" w:hAnsi="Sylfaen"/>
          <w:sz w:val="22"/>
          <w:szCs w:val="22"/>
          <w:lang w:val="en-GB"/>
        </w:rPr>
        <w:t>the</w:t>
      </w:r>
      <w:r w:rsidR="00476D80" w:rsidRPr="00EB6BF1">
        <w:rPr>
          <w:rStyle w:val="Strong"/>
          <w:rFonts w:ascii="Sylfaen" w:hAnsi="Sylfaen"/>
          <w:sz w:val="22"/>
          <w:szCs w:val="22"/>
          <w:lang w:val="en-GB"/>
        </w:rPr>
        <w:t xml:space="preserve"> tasks </w:t>
      </w:r>
    </w:p>
    <w:p w14:paraId="3807B3ED" w14:textId="60576B1D" w:rsidR="006F5FD0" w:rsidRPr="00EB6BF1" w:rsidRDefault="006F5FD0" w:rsidP="00571687">
      <w:pPr>
        <w:pStyle w:val="Blockquote"/>
        <w:jc w:val="both"/>
        <w:rPr>
          <w:rFonts w:ascii="Sylfaen" w:hAnsi="Sylfaen"/>
          <w:i/>
          <w:sz w:val="22"/>
          <w:szCs w:val="22"/>
          <w:lang w:val="en-GB"/>
        </w:rPr>
      </w:pPr>
      <w:r w:rsidRPr="00EB6BF1">
        <w:rPr>
          <w:rStyle w:val="Emphasis"/>
          <w:rFonts w:ascii="Sylfaen" w:hAnsi="Sylfaen"/>
          <w:i w:val="0"/>
          <w:sz w:val="22"/>
          <w:szCs w:val="22"/>
          <w:lang w:val="en-GB"/>
        </w:rPr>
        <w:t xml:space="preserve">&lt; </w:t>
      </w:r>
      <w:r w:rsidR="003E132F" w:rsidRPr="00EB6BF1">
        <w:rPr>
          <w:rStyle w:val="Emphasis"/>
          <w:rFonts w:ascii="Sylfaen" w:hAnsi="Sylfaen"/>
          <w:i w:val="0"/>
          <w:sz w:val="22"/>
          <w:szCs w:val="22"/>
          <w:lang w:val="en-GB"/>
        </w:rPr>
        <w:t>50-60 days</w:t>
      </w:r>
      <w:r w:rsidRPr="00EB6BF1">
        <w:rPr>
          <w:rStyle w:val="Emphasis"/>
          <w:rFonts w:ascii="Sylfaen" w:hAnsi="Sylfaen"/>
          <w:i w:val="0"/>
          <w:sz w:val="22"/>
          <w:szCs w:val="22"/>
          <w:lang w:val="en-GB"/>
        </w:rPr>
        <w:t xml:space="preserve"> &gt;</w:t>
      </w:r>
    </w:p>
    <w:p w14:paraId="1A8E6CF5" w14:textId="77777777" w:rsidR="006F5FD0" w:rsidRPr="00EB6BF1" w:rsidRDefault="00645D33">
      <w:pPr>
        <w:rPr>
          <w:rFonts w:ascii="Sylfaen" w:hAnsi="Sylfaen"/>
          <w:sz w:val="22"/>
          <w:szCs w:val="22"/>
          <w:lang w:val="en-GB"/>
        </w:rPr>
      </w:pPr>
      <w:r w:rsidRPr="00EB6BF1">
        <w:rPr>
          <w:rFonts w:ascii="Sylfaen" w:hAnsi="Sylfaen"/>
          <w:noProof/>
          <w:snapToGrid/>
          <w:sz w:val="22"/>
          <w:szCs w:val="22"/>
        </w:rPr>
        <mc:AlternateContent>
          <mc:Choice Requires="wps">
            <w:drawing>
              <wp:anchor distT="0" distB="0" distL="114300" distR="114300" simplePos="0" relativeHeight="251658752" behindDoc="0" locked="0" layoutInCell="0" allowOverlap="1" wp14:anchorId="0E089CFF" wp14:editId="7B7BA565">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8D2FB"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iG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1GVvvvwrdR5aDPO4KzNLwDQX1Bj8nf&#10;BAZNBwpB3diYPx/Sh9VsNctH+bhYjfK0rkef1st8VKyz+2k9qZfLOvsVQmZ52QrGuAoaXYYky/+u&#10;CYdxPbf3dUyu1Uhu0c/MjyAWCHghHZsq9NG5I7eanTb20mwwF9F4mOEweG/PsH/7p1n8Bg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B5x+IZ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14:paraId="64F6AF05" w14:textId="77777777" w:rsidR="006F5FD0" w:rsidRPr="00EB6BF1" w:rsidRDefault="006F5FD0">
      <w:pPr>
        <w:jc w:val="center"/>
        <w:rPr>
          <w:rFonts w:ascii="Sylfaen" w:hAnsi="Sylfaen"/>
          <w:sz w:val="28"/>
          <w:szCs w:val="28"/>
          <w:lang w:val="en-GB"/>
        </w:rPr>
      </w:pPr>
      <w:r w:rsidRPr="00EB6BF1">
        <w:rPr>
          <w:rStyle w:val="Strong"/>
          <w:rFonts w:ascii="Sylfaen" w:hAnsi="Sylfaen"/>
          <w:sz w:val="28"/>
          <w:szCs w:val="28"/>
          <w:lang w:val="en-GB"/>
        </w:rPr>
        <w:t>SELECTION AND AWARD CRITERIA</w:t>
      </w:r>
    </w:p>
    <w:p w14:paraId="66A53F9C" w14:textId="5AB26677" w:rsidR="006F5FD0" w:rsidRPr="00EB6BF1" w:rsidRDefault="00D162F2"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12</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Selection criteria</w:t>
      </w:r>
      <w:r w:rsidR="003E132F" w:rsidRPr="00EB6BF1">
        <w:rPr>
          <w:rStyle w:val="Strong"/>
          <w:rFonts w:ascii="Sylfaen" w:hAnsi="Sylfaen"/>
          <w:sz w:val="22"/>
          <w:szCs w:val="22"/>
          <w:lang w:val="en-GB"/>
        </w:rPr>
        <w:t xml:space="preserve"> for companies</w:t>
      </w:r>
    </w:p>
    <w:p w14:paraId="6C8639FB" w14:textId="6D78A5D0" w:rsidR="006F5FD0" w:rsidRPr="00EB6BF1" w:rsidRDefault="006F5FD0" w:rsidP="00F323F9">
      <w:pPr>
        <w:pStyle w:val="Blockquote"/>
        <w:jc w:val="both"/>
        <w:rPr>
          <w:rFonts w:ascii="Sylfaen" w:hAnsi="Sylfaen"/>
          <w:sz w:val="22"/>
          <w:szCs w:val="22"/>
          <w:lang w:val="en-GB"/>
        </w:rPr>
      </w:pPr>
      <w:r w:rsidRPr="00EB6BF1">
        <w:rPr>
          <w:rFonts w:ascii="Sylfaen" w:hAnsi="Sylfaen"/>
          <w:sz w:val="22"/>
          <w:szCs w:val="22"/>
          <w:lang w:val="en-GB"/>
        </w:rPr>
        <w:t xml:space="preserve">The following selection criteria </w:t>
      </w:r>
      <w:r w:rsidR="00087A72" w:rsidRPr="00EB6BF1">
        <w:rPr>
          <w:rFonts w:ascii="Sylfaen" w:hAnsi="Sylfaen"/>
          <w:sz w:val="22"/>
          <w:szCs w:val="22"/>
          <w:lang w:val="en-GB"/>
        </w:rPr>
        <w:t xml:space="preserve">will be applied to </w:t>
      </w:r>
      <w:r w:rsidR="005639EC" w:rsidRPr="00EB6BF1">
        <w:rPr>
          <w:rFonts w:ascii="Sylfaen" w:hAnsi="Sylfaen"/>
          <w:sz w:val="22"/>
          <w:szCs w:val="22"/>
          <w:lang w:val="en-GB"/>
        </w:rPr>
        <w:t>the</w:t>
      </w:r>
      <w:r w:rsidR="003E132F" w:rsidRPr="00EB6BF1">
        <w:rPr>
          <w:rFonts w:ascii="Sylfaen" w:hAnsi="Sylfaen"/>
          <w:sz w:val="22"/>
          <w:szCs w:val="22"/>
          <w:lang w:val="en-GB"/>
        </w:rPr>
        <w:t xml:space="preserve"> companies </w:t>
      </w:r>
      <w:r w:rsidR="00DA171D" w:rsidRPr="00EB6BF1">
        <w:rPr>
          <w:rFonts w:ascii="Sylfaen" w:hAnsi="Sylfaen"/>
          <w:sz w:val="22"/>
          <w:szCs w:val="22"/>
          <w:lang w:val="en-GB"/>
        </w:rPr>
        <w:t xml:space="preserve">and teams of consultants </w:t>
      </w:r>
      <w:r w:rsidR="003E132F" w:rsidRPr="00EB6BF1">
        <w:rPr>
          <w:rFonts w:ascii="Sylfaen" w:hAnsi="Sylfaen"/>
          <w:sz w:val="22"/>
          <w:szCs w:val="22"/>
          <w:lang w:val="en-GB"/>
        </w:rPr>
        <w:t xml:space="preserve">applying for the tender: </w:t>
      </w:r>
      <w:r w:rsidR="005639EC" w:rsidRPr="00EB6BF1">
        <w:rPr>
          <w:rFonts w:ascii="Sylfaen" w:hAnsi="Sylfaen"/>
          <w:sz w:val="22"/>
          <w:szCs w:val="22"/>
          <w:lang w:val="en-GB"/>
        </w:rPr>
        <w:t xml:space="preserve"> </w:t>
      </w:r>
    </w:p>
    <w:p w14:paraId="6C3AC283" w14:textId="32331010" w:rsidR="003E132F" w:rsidRPr="00EB6BF1" w:rsidRDefault="00644CA6" w:rsidP="00023E25">
      <w:pPr>
        <w:pStyle w:val="ListParagraph"/>
        <w:widowControl/>
        <w:numPr>
          <w:ilvl w:val="0"/>
          <w:numId w:val="2"/>
        </w:numPr>
        <w:shd w:val="clear" w:color="auto" w:fill="FFFFFF"/>
        <w:spacing w:before="0" w:after="0"/>
        <w:jc w:val="both"/>
        <w:rPr>
          <w:rFonts w:ascii="Sylfaen" w:hAnsi="Sylfaen"/>
        </w:rPr>
      </w:pPr>
      <w:r w:rsidRPr="00EB6BF1">
        <w:rPr>
          <w:rFonts w:ascii="Sylfaen" w:hAnsi="Sylfaen"/>
          <w:sz w:val="22"/>
          <w:szCs w:val="22"/>
        </w:rPr>
        <w:t xml:space="preserve">Capacity and </w:t>
      </w:r>
      <w:r w:rsidR="002F1B6D" w:rsidRPr="00EB6BF1">
        <w:rPr>
          <w:rFonts w:ascii="Sylfaen" w:hAnsi="Sylfaen"/>
          <w:sz w:val="22"/>
          <w:szCs w:val="22"/>
        </w:rPr>
        <w:t>p</w:t>
      </w:r>
      <w:r w:rsidR="0073243B" w:rsidRPr="00EB6BF1">
        <w:rPr>
          <w:rFonts w:ascii="Sylfaen" w:hAnsi="Sylfaen"/>
          <w:sz w:val="22"/>
          <w:szCs w:val="22"/>
        </w:rPr>
        <w:t>rior experience</w:t>
      </w:r>
      <w:r w:rsidR="00AF4E41" w:rsidRPr="00EB6BF1">
        <w:rPr>
          <w:rFonts w:ascii="Sylfaen" w:hAnsi="Sylfaen"/>
          <w:sz w:val="22"/>
          <w:szCs w:val="22"/>
        </w:rPr>
        <w:t xml:space="preserve"> (</w:t>
      </w:r>
      <w:r w:rsidR="00DA171D" w:rsidRPr="00EB6BF1">
        <w:rPr>
          <w:rFonts w:ascii="Sylfaen" w:hAnsi="Sylfaen"/>
          <w:sz w:val="22"/>
          <w:szCs w:val="22"/>
        </w:rPr>
        <w:t>3</w:t>
      </w:r>
      <w:r w:rsidR="003E132F" w:rsidRPr="00EB6BF1">
        <w:rPr>
          <w:rFonts w:ascii="Sylfaen" w:hAnsi="Sylfaen"/>
          <w:sz w:val="22"/>
          <w:szCs w:val="22"/>
        </w:rPr>
        <w:t>0</w:t>
      </w:r>
      <w:r w:rsidR="00AF4E41" w:rsidRPr="00EB6BF1">
        <w:rPr>
          <w:rFonts w:ascii="Sylfaen" w:hAnsi="Sylfaen"/>
          <w:sz w:val="22"/>
          <w:szCs w:val="22"/>
        </w:rPr>
        <w:t>%)</w:t>
      </w:r>
      <w:r w:rsidR="003E132F" w:rsidRPr="00EB6BF1">
        <w:rPr>
          <w:rFonts w:ascii="Sylfaen" w:hAnsi="Sylfaen"/>
          <w:sz w:val="22"/>
          <w:szCs w:val="22"/>
        </w:rPr>
        <w:t>:</w:t>
      </w:r>
      <w:r w:rsidR="00AF4E41" w:rsidRPr="00EB6BF1">
        <w:rPr>
          <w:rFonts w:ascii="Sylfaen" w:hAnsi="Sylfaen"/>
          <w:sz w:val="22"/>
          <w:szCs w:val="22"/>
        </w:rPr>
        <w:t xml:space="preserve"> </w:t>
      </w:r>
      <w:r w:rsidR="00F6751B" w:rsidRPr="00EB6BF1">
        <w:rPr>
          <w:rFonts w:ascii="Sylfaen" w:hAnsi="Sylfaen"/>
          <w:sz w:val="22"/>
          <w:szCs w:val="22"/>
          <w:lang w:val="en-GB"/>
        </w:rPr>
        <w:t xml:space="preserve">evidence of </w:t>
      </w:r>
      <w:r w:rsidR="00F6751B" w:rsidRPr="00EB6BF1">
        <w:rPr>
          <w:rFonts w:ascii="Sylfaen" w:hAnsi="Sylfaen"/>
          <w:sz w:val="22"/>
          <w:szCs w:val="22"/>
        </w:rPr>
        <w:t>relevant services performed</w:t>
      </w:r>
      <w:r w:rsidR="003E132F" w:rsidRPr="00EB6BF1">
        <w:rPr>
          <w:rFonts w:ascii="Sylfaen" w:hAnsi="Sylfaen"/>
          <w:sz w:val="22"/>
          <w:szCs w:val="22"/>
        </w:rPr>
        <w:t xml:space="preserve"> for at least </w:t>
      </w:r>
      <w:r w:rsidR="00F6751B" w:rsidRPr="00EB6BF1">
        <w:rPr>
          <w:rFonts w:ascii="Sylfaen" w:hAnsi="Sylfaen"/>
          <w:sz w:val="22"/>
          <w:szCs w:val="22"/>
        </w:rPr>
        <w:t>3 years</w:t>
      </w:r>
      <w:r w:rsidR="003E132F" w:rsidRPr="00EB6BF1">
        <w:rPr>
          <w:rFonts w:ascii="Sylfaen" w:hAnsi="Sylfaen"/>
          <w:sz w:val="22"/>
          <w:szCs w:val="22"/>
        </w:rPr>
        <w:t xml:space="preserve"> in designing and conducting evaluations, studies and other research, </w:t>
      </w:r>
      <w:proofErr w:type="spellStart"/>
      <w:r w:rsidR="003E132F" w:rsidRPr="00EB6BF1">
        <w:rPr>
          <w:rFonts w:ascii="Sylfaen" w:hAnsi="Sylfaen"/>
          <w:sz w:val="22"/>
          <w:szCs w:val="22"/>
        </w:rPr>
        <w:t>analy</w:t>
      </w:r>
      <w:r w:rsidR="009069CD" w:rsidRPr="00EB6BF1">
        <w:rPr>
          <w:rFonts w:ascii="Sylfaen" w:hAnsi="Sylfaen"/>
          <w:sz w:val="22"/>
          <w:szCs w:val="22"/>
        </w:rPr>
        <w:t>s</w:t>
      </w:r>
      <w:r w:rsidR="003E132F" w:rsidRPr="00EB6BF1">
        <w:rPr>
          <w:rFonts w:ascii="Sylfaen" w:hAnsi="Sylfaen"/>
          <w:sz w:val="22"/>
          <w:szCs w:val="22"/>
        </w:rPr>
        <w:t>ing</w:t>
      </w:r>
      <w:proofErr w:type="spellEnd"/>
      <w:r w:rsidR="003E132F" w:rsidRPr="00EB6BF1">
        <w:rPr>
          <w:rFonts w:ascii="Sylfaen" w:hAnsi="Sylfaen"/>
          <w:sz w:val="22"/>
          <w:szCs w:val="22"/>
        </w:rPr>
        <w:t xml:space="preserve"> qualitative and quantitative data and developing reports (through provision of organi</w:t>
      </w:r>
      <w:r w:rsidR="009069CD" w:rsidRPr="00EB6BF1">
        <w:rPr>
          <w:rFonts w:ascii="Sylfaen" w:hAnsi="Sylfaen"/>
          <w:sz w:val="22"/>
          <w:szCs w:val="22"/>
        </w:rPr>
        <w:t>s</w:t>
      </w:r>
      <w:r w:rsidR="003E132F" w:rsidRPr="00EB6BF1">
        <w:rPr>
          <w:rFonts w:ascii="Sylfaen" w:hAnsi="Sylfaen"/>
          <w:sz w:val="22"/>
          <w:szCs w:val="22"/>
        </w:rPr>
        <w:t xml:space="preserve">ational profile </w:t>
      </w:r>
      <w:r w:rsidR="002F1B6D" w:rsidRPr="00EB6BF1">
        <w:rPr>
          <w:rFonts w:ascii="Sylfaen" w:hAnsi="Sylfaen"/>
          <w:sz w:val="22"/>
          <w:szCs w:val="22"/>
        </w:rPr>
        <w:t xml:space="preserve">and </w:t>
      </w:r>
      <w:r w:rsidR="003E132F" w:rsidRPr="00EB6BF1">
        <w:rPr>
          <w:rFonts w:ascii="Sylfaen" w:hAnsi="Sylfaen"/>
          <w:sz w:val="22"/>
          <w:szCs w:val="22"/>
        </w:rPr>
        <w:t xml:space="preserve">a list of relevant </w:t>
      </w:r>
      <w:r w:rsidR="002F1B6D" w:rsidRPr="00EB6BF1">
        <w:rPr>
          <w:rFonts w:ascii="Sylfaen" w:hAnsi="Sylfaen"/>
          <w:sz w:val="22"/>
          <w:szCs w:val="22"/>
        </w:rPr>
        <w:t>previous assignments, etc.</w:t>
      </w:r>
      <w:r w:rsidR="003E132F" w:rsidRPr="00EB6BF1">
        <w:rPr>
          <w:rFonts w:ascii="Sylfaen" w:hAnsi="Sylfaen"/>
          <w:sz w:val="22"/>
          <w:szCs w:val="22"/>
        </w:rPr>
        <w:t>)</w:t>
      </w:r>
      <w:r w:rsidR="009069CD" w:rsidRPr="00EB6BF1">
        <w:rPr>
          <w:rFonts w:ascii="Sylfaen" w:hAnsi="Sylfaen"/>
          <w:sz w:val="22"/>
          <w:szCs w:val="22"/>
        </w:rPr>
        <w:t>.</w:t>
      </w:r>
      <w:r w:rsidR="002F1B6D" w:rsidRPr="00EB6BF1">
        <w:rPr>
          <w:rFonts w:ascii="Sylfaen" w:hAnsi="Sylfaen"/>
          <w:sz w:val="22"/>
          <w:szCs w:val="22"/>
        </w:rPr>
        <w:t xml:space="preserve"> </w:t>
      </w:r>
      <w:r w:rsidR="006C23B6" w:rsidRPr="00EB6BF1">
        <w:rPr>
          <w:rFonts w:ascii="Sylfaen" w:hAnsi="Sylfaen"/>
          <w:sz w:val="22"/>
          <w:szCs w:val="22"/>
        </w:rPr>
        <w:t xml:space="preserve">Provision of minimum </w:t>
      </w:r>
      <w:r w:rsidR="00D162F2" w:rsidRPr="00EB6BF1">
        <w:rPr>
          <w:rFonts w:ascii="Sylfaen" w:hAnsi="Sylfaen"/>
          <w:sz w:val="22"/>
          <w:szCs w:val="22"/>
        </w:rPr>
        <w:t>t</w:t>
      </w:r>
      <w:r w:rsidR="005708C6" w:rsidRPr="00EB6BF1">
        <w:rPr>
          <w:rFonts w:ascii="Sylfaen" w:hAnsi="Sylfaen"/>
          <w:sz w:val="22"/>
          <w:szCs w:val="22"/>
        </w:rPr>
        <w:t xml:space="preserve">wo references from prior client will be </w:t>
      </w:r>
      <w:proofErr w:type="gramStart"/>
      <w:r w:rsidR="005708C6" w:rsidRPr="00EB6BF1">
        <w:rPr>
          <w:rFonts w:ascii="Sylfaen" w:hAnsi="Sylfaen"/>
          <w:sz w:val="22"/>
          <w:szCs w:val="22"/>
        </w:rPr>
        <w:t>taken into account</w:t>
      </w:r>
      <w:proofErr w:type="gramEnd"/>
      <w:r w:rsidR="00D162F2" w:rsidRPr="00EB6BF1">
        <w:rPr>
          <w:rFonts w:ascii="Sylfaen" w:hAnsi="Sylfaen"/>
          <w:sz w:val="22"/>
          <w:szCs w:val="22"/>
        </w:rPr>
        <w:t xml:space="preserve">. </w:t>
      </w:r>
      <w:r w:rsidR="003E132F" w:rsidRPr="00EB6BF1">
        <w:rPr>
          <w:rFonts w:ascii="Sylfaen" w:hAnsi="Sylfaen"/>
          <w:sz w:val="22"/>
          <w:szCs w:val="22"/>
        </w:rPr>
        <w:t xml:space="preserve">Experience of working with CSOs in Armenia is also an advantage. </w:t>
      </w:r>
    </w:p>
    <w:p w14:paraId="0472556C" w14:textId="0EA6CD37" w:rsidR="00DB1369" w:rsidRPr="00EB6BF1" w:rsidRDefault="00F6751B" w:rsidP="00023E25">
      <w:pPr>
        <w:pStyle w:val="ListParagraph"/>
        <w:widowControl/>
        <w:numPr>
          <w:ilvl w:val="0"/>
          <w:numId w:val="2"/>
        </w:numPr>
        <w:shd w:val="clear" w:color="auto" w:fill="FFFFFF"/>
        <w:spacing w:before="0" w:after="0"/>
        <w:rPr>
          <w:rFonts w:ascii="Sylfaen" w:hAnsi="Sylfaen"/>
          <w:color w:val="000000"/>
          <w:sz w:val="22"/>
          <w:szCs w:val="22"/>
          <w:lang w:eastAsia="ru-RU"/>
        </w:rPr>
      </w:pPr>
      <w:r w:rsidRPr="00EB6BF1">
        <w:rPr>
          <w:rFonts w:ascii="Sylfaen" w:hAnsi="Sylfaen"/>
          <w:color w:val="000000"/>
          <w:sz w:val="22"/>
          <w:szCs w:val="22"/>
          <w:lang w:eastAsia="ru-RU"/>
        </w:rPr>
        <w:t>Proposed professional team (</w:t>
      </w:r>
      <w:r w:rsidR="00DA171D" w:rsidRPr="00EB6BF1">
        <w:rPr>
          <w:rFonts w:ascii="Sylfaen" w:hAnsi="Sylfaen"/>
          <w:color w:val="000000"/>
          <w:sz w:val="22"/>
          <w:szCs w:val="22"/>
          <w:lang w:eastAsia="ru-RU"/>
        </w:rPr>
        <w:t>30</w:t>
      </w:r>
      <w:r w:rsidRPr="00EB6BF1">
        <w:rPr>
          <w:rFonts w:ascii="Sylfaen" w:hAnsi="Sylfaen"/>
          <w:color w:val="000000"/>
          <w:sz w:val="22"/>
          <w:szCs w:val="22"/>
          <w:lang w:eastAsia="ru-RU"/>
        </w:rPr>
        <w:t xml:space="preserve">%): required </w:t>
      </w:r>
      <w:r w:rsidR="00DB1369" w:rsidRPr="00EB6BF1">
        <w:rPr>
          <w:rFonts w:ascii="Sylfaen" w:hAnsi="Sylfaen"/>
          <w:color w:val="000000"/>
          <w:sz w:val="22"/>
          <w:szCs w:val="22"/>
          <w:lang w:eastAsia="ru-RU"/>
        </w:rPr>
        <w:t>qualifications</w:t>
      </w:r>
      <w:r w:rsidRPr="00EB6BF1">
        <w:rPr>
          <w:rFonts w:ascii="Sylfaen" w:hAnsi="Sylfaen"/>
          <w:color w:val="000000"/>
          <w:sz w:val="22"/>
          <w:szCs w:val="22"/>
          <w:lang w:eastAsia="ru-RU"/>
        </w:rPr>
        <w:t xml:space="preserve"> include relevant education, minimum 3</w:t>
      </w:r>
      <w:r w:rsidR="00F323F9" w:rsidRPr="00EB6BF1">
        <w:rPr>
          <w:rFonts w:ascii="Sylfaen" w:hAnsi="Sylfaen"/>
          <w:color w:val="000000"/>
          <w:sz w:val="22"/>
          <w:szCs w:val="22"/>
          <w:lang w:eastAsia="ru-RU"/>
        </w:rPr>
        <w:t xml:space="preserve"> </w:t>
      </w:r>
      <w:r w:rsidRPr="00EB6BF1">
        <w:rPr>
          <w:rFonts w:ascii="Sylfaen" w:hAnsi="Sylfaen"/>
          <w:color w:val="000000"/>
          <w:sz w:val="22"/>
          <w:szCs w:val="22"/>
          <w:lang w:eastAsia="ru-RU"/>
        </w:rPr>
        <w:t>years of professional involvement in their area of expertise</w:t>
      </w:r>
      <w:r w:rsidR="00DA171D" w:rsidRPr="00EB6BF1">
        <w:rPr>
          <w:rFonts w:ascii="Sylfaen" w:hAnsi="Sylfaen"/>
          <w:color w:val="000000"/>
          <w:sz w:val="22"/>
          <w:szCs w:val="22"/>
          <w:lang w:eastAsia="ru-RU"/>
        </w:rPr>
        <w:t xml:space="preserve">. </w:t>
      </w:r>
      <w:r w:rsidR="002F1B6D" w:rsidRPr="00EB6BF1">
        <w:rPr>
          <w:rFonts w:ascii="Sylfaen" w:hAnsi="Sylfaen"/>
          <w:color w:val="000000"/>
          <w:sz w:val="22"/>
          <w:szCs w:val="22"/>
          <w:lang w:eastAsia="ru-RU"/>
        </w:rPr>
        <w:t xml:space="preserve">Overall, key staff qualifications and involvement in similar contracts/assignment will be </w:t>
      </w:r>
      <w:proofErr w:type="gramStart"/>
      <w:r w:rsidR="002F1B6D" w:rsidRPr="00EB6BF1">
        <w:rPr>
          <w:rFonts w:ascii="Sylfaen" w:hAnsi="Sylfaen"/>
          <w:color w:val="000000"/>
          <w:sz w:val="22"/>
          <w:szCs w:val="22"/>
          <w:lang w:eastAsia="ru-RU"/>
        </w:rPr>
        <w:t>taken into account</w:t>
      </w:r>
      <w:proofErr w:type="gramEnd"/>
      <w:r w:rsidR="002F1B6D" w:rsidRPr="00EB6BF1">
        <w:rPr>
          <w:rFonts w:ascii="Sylfaen" w:hAnsi="Sylfaen"/>
          <w:color w:val="000000"/>
          <w:sz w:val="22"/>
          <w:szCs w:val="22"/>
          <w:lang w:eastAsia="ru-RU"/>
        </w:rPr>
        <w:t xml:space="preserve">. </w:t>
      </w:r>
    </w:p>
    <w:p w14:paraId="7B57AA82" w14:textId="1C736A9A" w:rsidR="00D162F2" w:rsidRPr="00EB6BF1" w:rsidRDefault="00F6751B" w:rsidP="00023E25">
      <w:pPr>
        <w:pStyle w:val="ListParagraph"/>
        <w:widowControl/>
        <w:numPr>
          <w:ilvl w:val="0"/>
          <w:numId w:val="2"/>
        </w:numPr>
        <w:shd w:val="clear" w:color="auto" w:fill="FFFFFF"/>
        <w:spacing w:before="0" w:after="0"/>
        <w:rPr>
          <w:rFonts w:ascii="Sylfaen" w:hAnsi="Sylfaen"/>
          <w:color w:val="000000"/>
          <w:sz w:val="22"/>
          <w:szCs w:val="22"/>
          <w:lang w:eastAsia="ru-RU"/>
        </w:rPr>
      </w:pPr>
      <w:r w:rsidRPr="00EB6BF1">
        <w:rPr>
          <w:rFonts w:ascii="Sylfaen" w:hAnsi="Sylfaen"/>
          <w:color w:val="000000"/>
          <w:sz w:val="22"/>
          <w:szCs w:val="22"/>
          <w:lang w:eastAsia="ru-RU"/>
        </w:rPr>
        <w:t>Technical Proposal</w:t>
      </w:r>
      <w:r w:rsidR="00492B5F" w:rsidRPr="00EB6BF1">
        <w:rPr>
          <w:rFonts w:ascii="Sylfaen" w:hAnsi="Sylfaen"/>
          <w:color w:val="000000"/>
          <w:sz w:val="22"/>
          <w:szCs w:val="22"/>
          <w:lang w:eastAsia="ru-RU"/>
        </w:rPr>
        <w:t xml:space="preserve"> (</w:t>
      </w:r>
      <w:proofErr w:type="spellStart"/>
      <w:r w:rsidR="00492B5F" w:rsidRPr="00EB6BF1">
        <w:rPr>
          <w:rFonts w:ascii="Sylfaen" w:hAnsi="Sylfaen"/>
          <w:color w:val="000000"/>
          <w:sz w:val="22"/>
          <w:szCs w:val="22"/>
          <w:lang w:eastAsia="ru-RU"/>
        </w:rPr>
        <w:t>Organi</w:t>
      </w:r>
      <w:r w:rsidR="009069CD" w:rsidRPr="00EB6BF1">
        <w:rPr>
          <w:rFonts w:ascii="Sylfaen" w:hAnsi="Sylfaen"/>
          <w:color w:val="000000"/>
          <w:sz w:val="22"/>
          <w:szCs w:val="22"/>
          <w:lang w:eastAsia="ru-RU"/>
        </w:rPr>
        <w:t>s</w:t>
      </w:r>
      <w:r w:rsidR="00492B5F" w:rsidRPr="00EB6BF1">
        <w:rPr>
          <w:rFonts w:ascii="Sylfaen" w:hAnsi="Sylfaen"/>
          <w:color w:val="000000"/>
          <w:sz w:val="22"/>
          <w:szCs w:val="22"/>
          <w:lang w:eastAsia="ru-RU"/>
        </w:rPr>
        <w:t>ation</w:t>
      </w:r>
      <w:proofErr w:type="spellEnd"/>
      <w:r w:rsidR="00492B5F" w:rsidRPr="00EB6BF1">
        <w:rPr>
          <w:rFonts w:ascii="Sylfaen" w:hAnsi="Sylfaen"/>
          <w:color w:val="000000"/>
          <w:sz w:val="22"/>
          <w:szCs w:val="22"/>
          <w:lang w:eastAsia="ru-RU"/>
        </w:rPr>
        <w:t xml:space="preserve"> and Methodology)</w:t>
      </w:r>
      <w:r w:rsidRPr="00EB6BF1">
        <w:rPr>
          <w:rFonts w:ascii="Sylfaen" w:hAnsi="Sylfaen"/>
          <w:color w:val="000000"/>
          <w:sz w:val="22"/>
          <w:szCs w:val="22"/>
          <w:lang w:eastAsia="ru-RU"/>
        </w:rPr>
        <w:t xml:space="preserve"> (30%) that demonstrates understanding of the assignment, ability to address all objectives defined in this </w:t>
      </w:r>
      <w:proofErr w:type="spellStart"/>
      <w:r w:rsidRPr="00EB6BF1">
        <w:rPr>
          <w:rFonts w:ascii="Sylfaen" w:hAnsi="Sylfaen"/>
          <w:color w:val="000000"/>
          <w:sz w:val="22"/>
          <w:szCs w:val="22"/>
          <w:lang w:eastAsia="ru-RU"/>
        </w:rPr>
        <w:t>ToR</w:t>
      </w:r>
      <w:proofErr w:type="spellEnd"/>
      <w:r w:rsidRPr="00EB6BF1">
        <w:rPr>
          <w:rFonts w:ascii="Sylfaen" w:hAnsi="Sylfaen"/>
          <w:color w:val="000000"/>
          <w:sz w:val="22"/>
          <w:szCs w:val="22"/>
          <w:lang w:eastAsia="ru-RU"/>
        </w:rPr>
        <w:t xml:space="preserve"> in a coordinated manner, implementation plan that clearly distributes different tasks in a way that the overall assignment is performed effectively and with quality. </w:t>
      </w:r>
    </w:p>
    <w:p w14:paraId="2D3225EA" w14:textId="5683FDA8" w:rsidR="00F6751B" w:rsidRPr="00EB6BF1" w:rsidRDefault="00CF4CB9" w:rsidP="00023E25">
      <w:pPr>
        <w:pStyle w:val="ListParagraph"/>
        <w:widowControl/>
        <w:numPr>
          <w:ilvl w:val="0"/>
          <w:numId w:val="2"/>
        </w:numPr>
        <w:shd w:val="clear" w:color="auto" w:fill="FFFFFF"/>
        <w:spacing w:before="0" w:after="0"/>
        <w:jc w:val="both"/>
        <w:rPr>
          <w:rFonts w:ascii="Sylfaen" w:hAnsi="Sylfaen"/>
          <w:color w:val="000000"/>
          <w:sz w:val="22"/>
          <w:szCs w:val="22"/>
          <w:lang w:eastAsia="ru-RU"/>
        </w:rPr>
      </w:pPr>
      <w:r w:rsidRPr="00EB6BF1">
        <w:rPr>
          <w:rFonts w:ascii="Sylfaen" w:hAnsi="Sylfaen"/>
          <w:color w:val="000000"/>
          <w:sz w:val="22"/>
          <w:szCs w:val="22"/>
          <w:lang w:eastAsia="ru-RU"/>
        </w:rPr>
        <w:t xml:space="preserve">Financial </w:t>
      </w:r>
      <w:r w:rsidR="00BE03BB" w:rsidRPr="00EB6BF1">
        <w:rPr>
          <w:rFonts w:ascii="Sylfaen" w:hAnsi="Sylfaen"/>
          <w:color w:val="000000"/>
          <w:sz w:val="22"/>
          <w:szCs w:val="22"/>
          <w:lang w:eastAsia="ru-RU"/>
        </w:rPr>
        <w:t>O</w:t>
      </w:r>
      <w:r w:rsidR="00AF4E41" w:rsidRPr="00EB6BF1">
        <w:rPr>
          <w:rFonts w:ascii="Sylfaen" w:hAnsi="Sylfaen"/>
          <w:color w:val="000000"/>
          <w:sz w:val="22"/>
          <w:szCs w:val="22"/>
          <w:lang w:eastAsia="ru-RU"/>
        </w:rPr>
        <w:t>ffer (</w:t>
      </w:r>
      <w:r w:rsidR="00DA171D" w:rsidRPr="00EB6BF1">
        <w:rPr>
          <w:rFonts w:ascii="Sylfaen" w:hAnsi="Sylfaen"/>
          <w:color w:val="000000"/>
          <w:sz w:val="22"/>
          <w:szCs w:val="22"/>
          <w:lang w:eastAsia="ru-RU"/>
        </w:rPr>
        <w:t>1</w:t>
      </w:r>
      <w:r w:rsidR="00AF4E41" w:rsidRPr="00EB6BF1">
        <w:rPr>
          <w:rFonts w:ascii="Sylfaen" w:hAnsi="Sylfaen"/>
          <w:color w:val="000000"/>
          <w:sz w:val="22"/>
          <w:szCs w:val="22"/>
          <w:lang w:eastAsia="ru-RU"/>
        </w:rPr>
        <w:t xml:space="preserve">0%) </w:t>
      </w:r>
      <w:r w:rsidR="005708C6" w:rsidRPr="00EB6BF1">
        <w:rPr>
          <w:rFonts w:ascii="Sylfaen" w:hAnsi="Sylfaen"/>
          <w:color w:val="000000"/>
          <w:sz w:val="22"/>
          <w:szCs w:val="22"/>
          <w:lang w:eastAsia="ru-RU"/>
        </w:rPr>
        <w:t>that provides total contract price based on understanding of the assignment and related cost</w:t>
      </w:r>
      <w:r w:rsidR="00AF4E41" w:rsidRPr="00EB6BF1">
        <w:rPr>
          <w:rFonts w:ascii="Sylfaen" w:hAnsi="Sylfaen"/>
          <w:color w:val="000000"/>
          <w:sz w:val="22"/>
          <w:szCs w:val="22"/>
          <w:lang w:eastAsia="ru-RU"/>
        </w:rPr>
        <w:t>.</w:t>
      </w:r>
      <w:r w:rsidR="000E7EF8" w:rsidRPr="00EB6BF1">
        <w:rPr>
          <w:rFonts w:ascii="Sylfaen" w:hAnsi="Sylfaen"/>
          <w:color w:val="000000"/>
          <w:sz w:val="22"/>
          <w:szCs w:val="22"/>
          <w:lang w:eastAsia="ru-RU"/>
        </w:rPr>
        <w:t xml:space="preserve"> </w:t>
      </w:r>
    </w:p>
    <w:p w14:paraId="106891C8" w14:textId="77777777" w:rsidR="00683385" w:rsidRPr="00EB6BF1" w:rsidRDefault="00683385" w:rsidP="003E10D2">
      <w:pPr>
        <w:widowControl/>
        <w:shd w:val="clear" w:color="auto" w:fill="FFFFFF"/>
        <w:spacing w:before="0" w:after="0"/>
        <w:jc w:val="both"/>
        <w:rPr>
          <w:rFonts w:ascii="Sylfaen" w:hAnsi="Sylfaen"/>
          <w:color w:val="000000"/>
          <w:sz w:val="22"/>
          <w:szCs w:val="22"/>
          <w:lang w:eastAsia="ru-RU"/>
        </w:rPr>
      </w:pPr>
    </w:p>
    <w:p w14:paraId="348E6AAE" w14:textId="1EE3DD04" w:rsidR="005E016D" w:rsidRPr="00EB6BF1" w:rsidRDefault="002F1B6D" w:rsidP="00414D9A">
      <w:pPr>
        <w:pStyle w:val="Blockquote"/>
        <w:spacing w:before="0"/>
        <w:jc w:val="both"/>
        <w:rPr>
          <w:rFonts w:ascii="Sylfaen" w:hAnsi="Sylfaen"/>
          <w:sz w:val="22"/>
          <w:szCs w:val="22"/>
          <w:lang w:val="en-GB"/>
        </w:rPr>
      </w:pPr>
      <w:r w:rsidRPr="00EB6BF1">
        <w:rPr>
          <w:rFonts w:ascii="Sylfaen" w:hAnsi="Sylfaen"/>
          <w:sz w:val="22"/>
          <w:szCs w:val="22"/>
          <w:lang w:val="en-GB"/>
        </w:rPr>
        <w:t xml:space="preserve">Information for criteria </w:t>
      </w:r>
      <w:r w:rsidR="00CF4CB9" w:rsidRPr="00EB6BF1">
        <w:rPr>
          <w:rFonts w:ascii="Sylfaen" w:hAnsi="Sylfaen"/>
          <w:sz w:val="22"/>
          <w:szCs w:val="22"/>
          <w:lang w:val="en-GB"/>
        </w:rPr>
        <w:t>1</w:t>
      </w:r>
      <w:r w:rsidRPr="00EB6BF1">
        <w:rPr>
          <w:rFonts w:ascii="Sylfaen" w:hAnsi="Sylfaen"/>
          <w:sz w:val="22"/>
          <w:szCs w:val="22"/>
          <w:lang w:val="en-GB"/>
        </w:rPr>
        <w:t xml:space="preserve"> and 2 should be</w:t>
      </w:r>
      <w:r w:rsidR="00CF4CB9" w:rsidRPr="00EB6BF1">
        <w:rPr>
          <w:rFonts w:ascii="Sylfaen" w:hAnsi="Sylfaen"/>
          <w:sz w:val="22"/>
          <w:szCs w:val="22"/>
          <w:lang w:val="en-GB"/>
        </w:rPr>
        <w:t xml:space="preserve"> provided </w:t>
      </w:r>
      <w:r w:rsidR="00A37AC9" w:rsidRPr="00EB6BF1">
        <w:rPr>
          <w:rFonts w:ascii="Sylfaen" w:hAnsi="Sylfaen"/>
          <w:sz w:val="22"/>
          <w:szCs w:val="22"/>
          <w:lang w:val="en-GB"/>
        </w:rPr>
        <w:t>through</w:t>
      </w:r>
      <w:r w:rsidR="000D18EB" w:rsidRPr="00EB6BF1">
        <w:rPr>
          <w:rFonts w:ascii="Sylfaen" w:hAnsi="Sylfaen"/>
          <w:sz w:val="22"/>
          <w:szCs w:val="22"/>
          <w:lang w:val="en-GB"/>
        </w:rPr>
        <w:t xml:space="preserve"> the T</w:t>
      </w:r>
      <w:r w:rsidRPr="00EB6BF1">
        <w:rPr>
          <w:rFonts w:ascii="Sylfaen" w:hAnsi="Sylfaen"/>
          <w:sz w:val="22"/>
          <w:szCs w:val="22"/>
          <w:lang w:val="en-GB"/>
        </w:rPr>
        <w:t xml:space="preserve">echnical offer that includes the Tender Submission </w:t>
      </w:r>
      <w:r w:rsidR="000D18EB" w:rsidRPr="00EB6BF1">
        <w:rPr>
          <w:rFonts w:ascii="Sylfaen" w:hAnsi="Sylfaen"/>
          <w:sz w:val="22"/>
          <w:szCs w:val="22"/>
          <w:lang w:val="en-GB"/>
        </w:rPr>
        <w:t>F</w:t>
      </w:r>
      <w:r w:rsidR="00CF4CB9" w:rsidRPr="00EB6BF1">
        <w:rPr>
          <w:rFonts w:ascii="Sylfaen" w:hAnsi="Sylfaen"/>
          <w:sz w:val="22"/>
          <w:szCs w:val="22"/>
          <w:lang w:val="en-GB"/>
        </w:rPr>
        <w:t>orm</w:t>
      </w:r>
      <w:r w:rsidR="00C807DC" w:rsidRPr="00EB6BF1">
        <w:rPr>
          <w:rFonts w:ascii="Sylfaen" w:hAnsi="Sylfaen"/>
          <w:sz w:val="22"/>
          <w:szCs w:val="22"/>
          <w:lang w:val="en-GB"/>
        </w:rPr>
        <w:t xml:space="preserve"> and the Technical proposal </w:t>
      </w:r>
      <w:r w:rsidR="00F4524F" w:rsidRPr="00EB6BF1">
        <w:rPr>
          <w:rFonts w:ascii="Sylfaen" w:hAnsi="Sylfaen"/>
          <w:sz w:val="22"/>
          <w:szCs w:val="22"/>
          <w:lang w:val="en-GB"/>
        </w:rPr>
        <w:t xml:space="preserve">(including a section </w:t>
      </w:r>
      <w:r w:rsidR="00CF4CB9" w:rsidRPr="00EB6BF1">
        <w:rPr>
          <w:rFonts w:ascii="Sylfaen" w:hAnsi="Sylfaen"/>
          <w:sz w:val="22"/>
          <w:szCs w:val="22"/>
          <w:lang w:val="en-GB"/>
        </w:rPr>
        <w:t>on the key staff</w:t>
      </w:r>
      <w:r w:rsidR="005E016D" w:rsidRPr="00EB6BF1">
        <w:rPr>
          <w:rFonts w:ascii="Sylfaen" w:hAnsi="Sylfaen"/>
          <w:sz w:val="22"/>
          <w:szCs w:val="22"/>
          <w:lang w:val="en-GB"/>
        </w:rPr>
        <w:t xml:space="preserve"> </w:t>
      </w:r>
      <w:r w:rsidR="00CF4CB9" w:rsidRPr="00EB6BF1">
        <w:rPr>
          <w:rFonts w:ascii="Sylfaen" w:hAnsi="Sylfaen"/>
          <w:sz w:val="22"/>
          <w:szCs w:val="22"/>
          <w:lang w:val="en-GB"/>
        </w:rPr>
        <w:lastRenderedPageBreak/>
        <w:t>and CV</w:t>
      </w:r>
      <w:r w:rsidR="005E016D" w:rsidRPr="00EB6BF1">
        <w:rPr>
          <w:rFonts w:ascii="Sylfaen" w:hAnsi="Sylfaen"/>
          <w:sz w:val="22"/>
          <w:szCs w:val="22"/>
          <w:lang w:val="en-GB"/>
        </w:rPr>
        <w:t>s</w:t>
      </w:r>
      <w:r w:rsidR="00CF4CB9" w:rsidRPr="00EB6BF1">
        <w:rPr>
          <w:rFonts w:ascii="Sylfaen" w:hAnsi="Sylfaen"/>
          <w:sz w:val="22"/>
          <w:szCs w:val="22"/>
          <w:lang w:val="en-GB"/>
        </w:rPr>
        <w:t xml:space="preserve"> </w:t>
      </w:r>
      <w:r w:rsidR="003E10D2" w:rsidRPr="00EB6BF1">
        <w:rPr>
          <w:rFonts w:ascii="Sylfaen" w:hAnsi="Sylfaen"/>
          <w:sz w:val="22"/>
          <w:szCs w:val="22"/>
          <w:lang w:val="en-GB"/>
        </w:rPr>
        <w:t>(includ</w:t>
      </w:r>
      <w:r w:rsidR="00AD43DD" w:rsidRPr="00EB6BF1">
        <w:rPr>
          <w:rFonts w:ascii="Sylfaen" w:hAnsi="Sylfaen"/>
          <w:sz w:val="22"/>
          <w:szCs w:val="22"/>
          <w:lang w:val="en-GB"/>
        </w:rPr>
        <w:t>ed as</w:t>
      </w:r>
      <w:r w:rsidR="003E10D2" w:rsidRPr="00EB6BF1">
        <w:rPr>
          <w:rFonts w:ascii="Sylfaen" w:hAnsi="Sylfaen"/>
          <w:sz w:val="22"/>
          <w:szCs w:val="22"/>
          <w:lang w:val="en-GB"/>
        </w:rPr>
        <w:t xml:space="preserve"> Annex I)</w:t>
      </w:r>
      <w:r w:rsidR="00966E35" w:rsidRPr="00EB6BF1">
        <w:rPr>
          <w:rFonts w:ascii="Sylfaen" w:hAnsi="Sylfaen"/>
          <w:sz w:val="22"/>
          <w:szCs w:val="22"/>
          <w:lang w:val="en-GB"/>
        </w:rPr>
        <w:t>)</w:t>
      </w:r>
      <w:r w:rsidR="00F4524F" w:rsidRPr="00EB6BF1">
        <w:rPr>
          <w:rFonts w:ascii="Sylfaen" w:hAnsi="Sylfaen"/>
          <w:sz w:val="22"/>
          <w:szCs w:val="22"/>
          <w:lang w:val="en-GB"/>
        </w:rPr>
        <w:t>. The Technical Proposal i</w:t>
      </w:r>
      <w:r w:rsidR="00CF4CB9" w:rsidRPr="00EB6BF1">
        <w:rPr>
          <w:rFonts w:ascii="Sylfaen" w:hAnsi="Sylfaen"/>
          <w:sz w:val="22"/>
          <w:szCs w:val="22"/>
          <w:lang w:val="en-GB"/>
        </w:rPr>
        <w:t>s pr</w:t>
      </w:r>
      <w:r w:rsidR="00DB7BB6" w:rsidRPr="00EB6BF1">
        <w:rPr>
          <w:rFonts w:ascii="Sylfaen" w:hAnsi="Sylfaen"/>
          <w:sz w:val="22"/>
          <w:szCs w:val="22"/>
          <w:lang w:val="en-GB"/>
        </w:rPr>
        <w:t>ovided as a standalone document</w:t>
      </w:r>
      <w:r w:rsidR="00CF4CB9" w:rsidRPr="00EB6BF1">
        <w:rPr>
          <w:rFonts w:ascii="Sylfaen" w:hAnsi="Sylfaen"/>
          <w:sz w:val="22"/>
          <w:szCs w:val="22"/>
          <w:lang w:val="en-GB"/>
        </w:rPr>
        <w:t xml:space="preserve">. </w:t>
      </w:r>
      <w:r w:rsidR="00974D2E" w:rsidRPr="00EB6BF1">
        <w:rPr>
          <w:rFonts w:ascii="Sylfaen" w:hAnsi="Sylfaen"/>
          <w:sz w:val="22"/>
          <w:szCs w:val="22"/>
          <w:lang w:val="en-GB"/>
        </w:rPr>
        <w:t xml:space="preserve">Guidance on this document is also included in the Tender </w:t>
      </w:r>
      <w:r w:rsidR="000D18EB" w:rsidRPr="00EB6BF1">
        <w:rPr>
          <w:rFonts w:ascii="Sylfaen" w:hAnsi="Sylfaen"/>
          <w:sz w:val="22"/>
          <w:szCs w:val="22"/>
          <w:lang w:val="en-GB"/>
        </w:rPr>
        <w:t xml:space="preserve">Submission </w:t>
      </w:r>
      <w:r w:rsidR="00974D2E" w:rsidRPr="00EB6BF1">
        <w:rPr>
          <w:rFonts w:ascii="Sylfaen" w:hAnsi="Sylfaen"/>
          <w:sz w:val="22"/>
          <w:szCs w:val="22"/>
          <w:lang w:val="en-GB"/>
        </w:rPr>
        <w:t>Form</w:t>
      </w:r>
      <w:r w:rsidR="00FC0795" w:rsidRPr="00EB6BF1">
        <w:rPr>
          <w:rFonts w:ascii="Sylfaen" w:hAnsi="Sylfaen"/>
          <w:sz w:val="22"/>
          <w:szCs w:val="22"/>
          <w:lang w:val="en-GB"/>
        </w:rPr>
        <w:t>.</w:t>
      </w:r>
      <w:r w:rsidR="00974D2E" w:rsidRPr="00EB6BF1">
        <w:rPr>
          <w:rFonts w:ascii="Sylfaen" w:hAnsi="Sylfaen"/>
          <w:sz w:val="22"/>
          <w:szCs w:val="22"/>
          <w:lang w:val="en-GB"/>
        </w:rPr>
        <w:t xml:space="preserve"> </w:t>
      </w:r>
    </w:p>
    <w:p w14:paraId="569F53C6" w14:textId="5F9B55C5" w:rsidR="00CF4CB9" w:rsidRPr="00EB6BF1" w:rsidRDefault="003241B3" w:rsidP="00414D9A">
      <w:pPr>
        <w:pStyle w:val="Blockquote"/>
        <w:spacing w:before="0"/>
        <w:jc w:val="both"/>
        <w:rPr>
          <w:rFonts w:ascii="Sylfaen" w:hAnsi="Sylfaen"/>
          <w:sz w:val="22"/>
          <w:szCs w:val="22"/>
          <w:lang w:val="en-GB"/>
        </w:rPr>
      </w:pPr>
      <w:r w:rsidRPr="00EB6BF1">
        <w:rPr>
          <w:rFonts w:ascii="Sylfaen" w:hAnsi="Sylfaen"/>
          <w:sz w:val="22"/>
          <w:szCs w:val="22"/>
          <w:lang w:val="en-GB"/>
        </w:rPr>
        <w:t>F</w:t>
      </w:r>
      <w:r w:rsidR="00CF4CB9" w:rsidRPr="00EB6BF1">
        <w:rPr>
          <w:rFonts w:ascii="Sylfaen" w:hAnsi="Sylfaen"/>
          <w:sz w:val="22"/>
          <w:szCs w:val="22"/>
          <w:lang w:val="en-GB"/>
        </w:rPr>
        <w:t xml:space="preserve">inancial </w:t>
      </w:r>
      <w:r w:rsidR="00F4524F" w:rsidRPr="00EB6BF1">
        <w:rPr>
          <w:rFonts w:ascii="Sylfaen" w:hAnsi="Sylfaen"/>
          <w:sz w:val="22"/>
          <w:szCs w:val="22"/>
          <w:lang w:val="en-GB"/>
        </w:rPr>
        <w:t xml:space="preserve">offer </w:t>
      </w:r>
      <w:r w:rsidRPr="00EB6BF1">
        <w:rPr>
          <w:rFonts w:ascii="Sylfaen" w:hAnsi="Sylfaen"/>
          <w:sz w:val="22"/>
          <w:szCs w:val="22"/>
          <w:lang w:val="en-GB"/>
        </w:rPr>
        <w:t xml:space="preserve">is </w:t>
      </w:r>
      <w:r w:rsidR="00CF4CB9" w:rsidRPr="00EB6BF1">
        <w:rPr>
          <w:rFonts w:ascii="Sylfaen" w:hAnsi="Sylfaen"/>
          <w:sz w:val="22"/>
          <w:szCs w:val="22"/>
          <w:lang w:val="en-GB"/>
        </w:rPr>
        <w:t xml:space="preserve">provided as a separate document. </w:t>
      </w:r>
      <w:r w:rsidR="00974D2E" w:rsidRPr="00EB6BF1">
        <w:rPr>
          <w:rFonts w:ascii="Sylfaen" w:hAnsi="Sylfaen"/>
          <w:sz w:val="22"/>
          <w:szCs w:val="22"/>
          <w:lang w:val="en-GB"/>
        </w:rPr>
        <w:t xml:space="preserve">Guidance on this document is also included in the Tender </w:t>
      </w:r>
      <w:r w:rsidR="000D18EB" w:rsidRPr="00EB6BF1">
        <w:rPr>
          <w:rFonts w:ascii="Sylfaen" w:hAnsi="Sylfaen"/>
          <w:sz w:val="22"/>
          <w:szCs w:val="22"/>
          <w:lang w:val="en-GB"/>
        </w:rPr>
        <w:t xml:space="preserve">Submission </w:t>
      </w:r>
      <w:r w:rsidR="00974D2E" w:rsidRPr="00EB6BF1">
        <w:rPr>
          <w:rFonts w:ascii="Sylfaen" w:hAnsi="Sylfaen"/>
          <w:sz w:val="22"/>
          <w:szCs w:val="22"/>
          <w:lang w:val="en-GB"/>
        </w:rPr>
        <w:t>Form</w:t>
      </w:r>
      <w:r w:rsidR="00F4524F" w:rsidRPr="00EB6BF1">
        <w:rPr>
          <w:rFonts w:ascii="Sylfaen" w:hAnsi="Sylfaen"/>
          <w:sz w:val="22"/>
          <w:szCs w:val="22"/>
          <w:lang w:val="en-GB"/>
        </w:rPr>
        <w:t xml:space="preserve"> and Instructions to tenders.</w:t>
      </w:r>
    </w:p>
    <w:p w14:paraId="395DC678" w14:textId="77777777" w:rsidR="006F5FD0" w:rsidRPr="00EB6BF1" w:rsidRDefault="00D162F2" w:rsidP="00584BF4">
      <w:pPr>
        <w:ind w:left="709" w:hanging="349"/>
        <w:outlineLvl w:val="0"/>
        <w:rPr>
          <w:rFonts w:ascii="Sylfaen" w:hAnsi="Sylfaen"/>
          <w:sz w:val="22"/>
          <w:szCs w:val="22"/>
        </w:rPr>
      </w:pPr>
      <w:r w:rsidRPr="00EB6BF1">
        <w:rPr>
          <w:rStyle w:val="Strong"/>
          <w:rFonts w:ascii="Sylfaen" w:hAnsi="Sylfaen"/>
          <w:sz w:val="22"/>
          <w:szCs w:val="22"/>
          <w:lang w:val="en-GB"/>
        </w:rPr>
        <w:t>13</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Award criteria</w:t>
      </w:r>
    </w:p>
    <w:p w14:paraId="5D93C6E1" w14:textId="77777777" w:rsidR="006F5FD0" w:rsidRPr="00EB6BF1" w:rsidRDefault="00397073">
      <w:pPr>
        <w:pStyle w:val="Blockquote"/>
        <w:jc w:val="both"/>
        <w:rPr>
          <w:rFonts w:ascii="Sylfaen" w:hAnsi="Sylfaen"/>
          <w:sz w:val="22"/>
          <w:szCs w:val="22"/>
          <w:lang w:val="en-GB"/>
        </w:rPr>
      </w:pPr>
      <w:r w:rsidRPr="00EB6BF1">
        <w:rPr>
          <w:rFonts w:ascii="Sylfaen" w:hAnsi="Sylfaen"/>
          <w:sz w:val="22"/>
          <w:szCs w:val="22"/>
          <w:lang w:val="en-GB"/>
        </w:rPr>
        <w:t xml:space="preserve">Best </w:t>
      </w:r>
      <w:r w:rsidR="003D16FB" w:rsidRPr="00EB6BF1">
        <w:rPr>
          <w:rFonts w:ascii="Sylfaen" w:hAnsi="Sylfaen"/>
          <w:sz w:val="22"/>
          <w:szCs w:val="22"/>
          <w:lang w:val="en-GB"/>
        </w:rPr>
        <w:t>price-quality ratio</w:t>
      </w:r>
      <w:r w:rsidRPr="00EB6BF1">
        <w:rPr>
          <w:rFonts w:ascii="Sylfaen" w:hAnsi="Sylfaen"/>
          <w:sz w:val="22"/>
          <w:szCs w:val="22"/>
          <w:lang w:val="en-GB"/>
        </w:rPr>
        <w:t>.</w:t>
      </w:r>
    </w:p>
    <w:p w14:paraId="0941850D" w14:textId="77777777" w:rsidR="006F5FD0" w:rsidRPr="00EB6BF1" w:rsidRDefault="00645D33">
      <w:pPr>
        <w:rPr>
          <w:rFonts w:ascii="Sylfaen" w:hAnsi="Sylfaen"/>
          <w:sz w:val="22"/>
          <w:szCs w:val="22"/>
          <w:lang w:val="en-GB"/>
        </w:rPr>
      </w:pPr>
      <w:r w:rsidRPr="00EB6BF1">
        <w:rPr>
          <w:rFonts w:ascii="Sylfaen" w:hAnsi="Sylfaen"/>
          <w:noProof/>
          <w:snapToGrid/>
          <w:sz w:val="22"/>
          <w:szCs w:val="22"/>
        </w:rPr>
        <mc:AlternateContent>
          <mc:Choice Requires="wps">
            <w:drawing>
              <wp:anchor distT="0" distB="0" distL="114300" distR="114300" simplePos="0" relativeHeight="251659776" behindDoc="0" locked="0" layoutInCell="0" allowOverlap="1" wp14:anchorId="51850DD3" wp14:editId="7870347C">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38B1F"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1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1GVvvvwrdR5aDPO4LzNLwDQX1Bj8nf&#10;BAZNBwpB3diYPx/Sh9V8Nc9H+WS2GuVpVY0+rZf5aLbO7qfVXbVcVtmvEDLLi1YwxlXQ6DIkWf53&#10;TTiM67m9r2NyrUZyi35mfgSxQMAL6dhUoY/OHbnT7LS1l2aDuYjGwwyHwXt7hv3bP83iN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DMOyU1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3199F8FF" w14:textId="77777777" w:rsidR="006F5FD0" w:rsidRPr="00EB6BF1" w:rsidRDefault="00994EA3">
      <w:pPr>
        <w:keepNext/>
        <w:jc w:val="center"/>
        <w:rPr>
          <w:rFonts w:ascii="Sylfaen" w:hAnsi="Sylfaen"/>
          <w:sz w:val="28"/>
          <w:szCs w:val="28"/>
          <w:lang w:val="en-GB"/>
        </w:rPr>
      </w:pPr>
      <w:r w:rsidRPr="00EB6BF1">
        <w:rPr>
          <w:rStyle w:val="Strong"/>
          <w:rFonts w:ascii="Sylfaen" w:hAnsi="Sylfaen"/>
          <w:sz w:val="28"/>
          <w:szCs w:val="28"/>
          <w:lang w:val="en-GB"/>
        </w:rPr>
        <w:t>TENDERING</w:t>
      </w:r>
    </w:p>
    <w:p w14:paraId="7AF22E18" w14:textId="77777777" w:rsidR="006F5FD0" w:rsidRPr="00EB6BF1" w:rsidRDefault="00485790" w:rsidP="00584BF4">
      <w:pPr>
        <w:keepNext/>
        <w:ind w:left="709" w:hanging="352"/>
        <w:outlineLvl w:val="0"/>
        <w:rPr>
          <w:rFonts w:ascii="Sylfaen" w:hAnsi="Sylfaen"/>
          <w:sz w:val="22"/>
          <w:szCs w:val="22"/>
          <w:lang w:val="en-GB"/>
        </w:rPr>
      </w:pPr>
      <w:r w:rsidRPr="00EB6BF1">
        <w:rPr>
          <w:rStyle w:val="Strong"/>
          <w:rFonts w:ascii="Sylfaen" w:hAnsi="Sylfaen"/>
          <w:sz w:val="22"/>
          <w:szCs w:val="22"/>
          <w:lang w:val="en-GB"/>
        </w:rPr>
        <w:t>14</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 xml:space="preserve">Deadline for receipt of </w:t>
      </w:r>
      <w:r w:rsidR="00994EA3" w:rsidRPr="00EB6BF1">
        <w:rPr>
          <w:rStyle w:val="Strong"/>
          <w:rFonts w:ascii="Sylfaen" w:hAnsi="Sylfaen"/>
          <w:sz w:val="22"/>
          <w:szCs w:val="22"/>
          <w:lang w:val="en-GB"/>
        </w:rPr>
        <w:t>tenders</w:t>
      </w:r>
    </w:p>
    <w:p w14:paraId="37DF384B" w14:textId="7EF0D82B" w:rsidR="006F5FD0" w:rsidRPr="00EB6BF1" w:rsidRDefault="00994EA3">
      <w:pPr>
        <w:pStyle w:val="Blockquote"/>
        <w:jc w:val="both"/>
        <w:rPr>
          <w:rFonts w:ascii="Sylfaen" w:hAnsi="Sylfaen"/>
          <w:b/>
          <w:i/>
          <w:sz w:val="22"/>
          <w:szCs w:val="22"/>
          <w:u w:val="single"/>
          <w:lang w:val="en-GB"/>
        </w:rPr>
      </w:pPr>
      <w:r w:rsidRPr="00EB6BF1">
        <w:rPr>
          <w:rStyle w:val="Emphasis"/>
          <w:rFonts w:ascii="Sylfaen" w:hAnsi="Sylfaen"/>
          <w:i w:val="0"/>
          <w:sz w:val="22"/>
          <w:szCs w:val="22"/>
          <w:lang w:val="en-GB"/>
        </w:rPr>
        <w:t xml:space="preserve">The deadline for receipt of tenders is specified </w:t>
      </w:r>
      <w:r w:rsidR="00A95FC6" w:rsidRPr="00EB6BF1">
        <w:rPr>
          <w:rStyle w:val="Emphasis"/>
          <w:rFonts w:ascii="Sylfaen" w:hAnsi="Sylfaen"/>
          <w:i w:val="0"/>
          <w:sz w:val="22"/>
          <w:szCs w:val="22"/>
        </w:rPr>
        <w:t>on</w:t>
      </w:r>
      <w:r w:rsidR="001F7651" w:rsidRPr="00EB6BF1">
        <w:rPr>
          <w:rStyle w:val="Emphasis"/>
          <w:rFonts w:ascii="Sylfaen" w:hAnsi="Sylfaen"/>
          <w:i w:val="0"/>
          <w:sz w:val="22"/>
          <w:szCs w:val="22"/>
          <w:lang w:val="en-GB"/>
        </w:rPr>
        <w:t xml:space="preserve"> </w:t>
      </w:r>
      <w:r w:rsidR="00DA171D" w:rsidRPr="00EB6BF1">
        <w:rPr>
          <w:rStyle w:val="Emphasis"/>
          <w:rFonts w:ascii="Sylfaen" w:hAnsi="Sylfaen"/>
          <w:i w:val="0"/>
          <w:sz w:val="22"/>
          <w:szCs w:val="22"/>
          <w:lang w:val="en-GB"/>
        </w:rPr>
        <w:t>January 15</w:t>
      </w:r>
      <w:r w:rsidR="00A95FC6" w:rsidRPr="00EB6BF1">
        <w:rPr>
          <w:rStyle w:val="Emphasis"/>
          <w:rFonts w:ascii="Sylfaen" w:hAnsi="Sylfaen"/>
          <w:i w:val="0"/>
          <w:sz w:val="22"/>
          <w:szCs w:val="22"/>
          <w:lang w:val="en-GB"/>
        </w:rPr>
        <w:t>, 202</w:t>
      </w:r>
      <w:r w:rsidR="00DA171D" w:rsidRPr="00EB6BF1">
        <w:rPr>
          <w:rStyle w:val="Emphasis"/>
          <w:rFonts w:ascii="Sylfaen" w:hAnsi="Sylfaen"/>
          <w:i w:val="0"/>
          <w:sz w:val="22"/>
          <w:szCs w:val="22"/>
          <w:lang w:val="en-GB"/>
        </w:rPr>
        <w:t>1</w:t>
      </w:r>
      <w:r w:rsidR="00DD5685" w:rsidRPr="00EB6BF1">
        <w:rPr>
          <w:rStyle w:val="Emphasis"/>
          <w:rFonts w:ascii="Sylfaen" w:hAnsi="Sylfaen"/>
          <w:i w:val="0"/>
          <w:sz w:val="22"/>
          <w:szCs w:val="22"/>
          <w:lang w:val="en-GB"/>
        </w:rPr>
        <w:t>.</w:t>
      </w:r>
      <w:r w:rsidR="00FE018B" w:rsidRPr="00EB6BF1">
        <w:rPr>
          <w:rFonts w:ascii="Sylfaen" w:hAnsi="Sylfaen"/>
          <w:sz w:val="22"/>
          <w:szCs w:val="22"/>
        </w:rPr>
        <w:t xml:space="preserve"> </w:t>
      </w:r>
    </w:p>
    <w:p w14:paraId="097F6C8B" w14:textId="77777777" w:rsidR="006F5FD0" w:rsidRPr="00EB6BF1" w:rsidRDefault="00485790"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15</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994EA3" w:rsidRPr="00EB6BF1">
        <w:rPr>
          <w:rStyle w:val="Strong"/>
          <w:rFonts w:ascii="Sylfaen" w:hAnsi="Sylfaen"/>
          <w:sz w:val="22"/>
          <w:szCs w:val="22"/>
          <w:lang w:val="en-GB"/>
        </w:rPr>
        <w:t xml:space="preserve">Tender </w:t>
      </w:r>
      <w:r w:rsidR="006F5FD0" w:rsidRPr="00EB6BF1">
        <w:rPr>
          <w:rStyle w:val="Strong"/>
          <w:rFonts w:ascii="Sylfaen" w:hAnsi="Sylfaen"/>
          <w:sz w:val="22"/>
          <w:szCs w:val="22"/>
          <w:lang w:val="en-GB"/>
        </w:rPr>
        <w:t>format and details to be provided</w:t>
      </w:r>
    </w:p>
    <w:p w14:paraId="7873B50F" w14:textId="4E273B93" w:rsidR="006F5FD0" w:rsidRPr="00EB6BF1" w:rsidRDefault="00994EA3" w:rsidP="00235A71">
      <w:pPr>
        <w:pStyle w:val="Blockquote"/>
        <w:jc w:val="both"/>
        <w:rPr>
          <w:rFonts w:ascii="Sylfaen" w:hAnsi="Sylfaen"/>
          <w:sz w:val="22"/>
          <w:szCs w:val="22"/>
          <w:lang w:val="en-GB"/>
        </w:rPr>
      </w:pPr>
      <w:r w:rsidRPr="00EB6BF1">
        <w:rPr>
          <w:rStyle w:val="Strong"/>
          <w:rFonts w:ascii="Sylfaen" w:hAnsi="Sylfaen"/>
          <w:b w:val="0"/>
          <w:sz w:val="22"/>
          <w:szCs w:val="22"/>
          <w:lang w:val="en-GB"/>
        </w:rPr>
        <w:t>Tenders</w:t>
      </w:r>
      <w:r w:rsidR="006F5FD0" w:rsidRPr="00EB6BF1">
        <w:rPr>
          <w:rStyle w:val="Strong"/>
          <w:rFonts w:ascii="Sylfaen" w:hAnsi="Sylfaen"/>
          <w:b w:val="0"/>
          <w:sz w:val="22"/>
          <w:szCs w:val="22"/>
          <w:lang w:val="en-GB"/>
        </w:rPr>
        <w:t xml:space="preserve"> must be submitted using the </w:t>
      </w:r>
      <w:r w:rsidR="009C0352" w:rsidRPr="00EB6BF1">
        <w:rPr>
          <w:rStyle w:val="Strong"/>
          <w:rFonts w:ascii="Sylfaen" w:hAnsi="Sylfaen"/>
          <w:sz w:val="22"/>
          <w:szCs w:val="22"/>
          <w:lang w:val="en-GB"/>
        </w:rPr>
        <w:t>T</w:t>
      </w:r>
      <w:r w:rsidRPr="00EB6BF1">
        <w:rPr>
          <w:rStyle w:val="Strong"/>
          <w:rFonts w:ascii="Sylfaen" w:hAnsi="Sylfaen"/>
          <w:sz w:val="22"/>
          <w:szCs w:val="22"/>
          <w:lang w:val="en-GB"/>
        </w:rPr>
        <w:t>ender</w:t>
      </w:r>
      <w:r w:rsidR="009C0352" w:rsidRPr="00EB6BF1">
        <w:rPr>
          <w:rStyle w:val="Strong"/>
          <w:rFonts w:ascii="Sylfaen" w:hAnsi="Sylfaen"/>
          <w:sz w:val="22"/>
          <w:szCs w:val="22"/>
          <w:lang w:val="en-GB"/>
        </w:rPr>
        <w:t xml:space="preserve"> Submission F</w:t>
      </w:r>
      <w:r w:rsidR="006F5FD0" w:rsidRPr="00EB6BF1">
        <w:rPr>
          <w:rStyle w:val="Strong"/>
          <w:rFonts w:ascii="Sylfaen" w:hAnsi="Sylfaen"/>
          <w:sz w:val="22"/>
          <w:szCs w:val="22"/>
          <w:lang w:val="en-GB"/>
        </w:rPr>
        <w:t>orm</w:t>
      </w:r>
      <w:r w:rsidR="00D162F2" w:rsidRPr="00EB6BF1">
        <w:rPr>
          <w:rStyle w:val="Strong"/>
          <w:rFonts w:ascii="Sylfaen" w:hAnsi="Sylfaen"/>
          <w:b w:val="0"/>
          <w:sz w:val="22"/>
          <w:szCs w:val="22"/>
          <w:lang w:val="en-GB"/>
        </w:rPr>
        <w:t xml:space="preserve"> included in this tender package. </w:t>
      </w:r>
    </w:p>
    <w:p w14:paraId="09F5F2DE" w14:textId="77777777" w:rsidR="006F5FD0" w:rsidRPr="00EB6BF1" w:rsidRDefault="00485790" w:rsidP="00584BF4">
      <w:pPr>
        <w:ind w:left="709" w:hanging="349"/>
        <w:outlineLvl w:val="0"/>
        <w:rPr>
          <w:rFonts w:ascii="Sylfaen" w:hAnsi="Sylfaen"/>
          <w:sz w:val="22"/>
          <w:szCs w:val="22"/>
          <w:lang w:val="en-GB"/>
        </w:rPr>
      </w:pPr>
      <w:r w:rsidRPr="00EB6BF1">
        <w:rPr>
          <w:rStyle w:val="Strong"/>
          <w:rFonts w:ascii="Sylfaen" w:hAnsi="Sylfaen"/>
          <w:sz w:val="22"/>
          <w:szCs w:val="22"/>
          <w:lang w:val="en-GB"/>
        </w:rPr>
        <w:t>16</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 xml:space="preserve">How </w:t>
      </w:r>
      <w:r w:rsidR="006714ED" w:rsidRPr="00EB6BF1">
        <w:rPr>
          <w:rStyle w:val="Strong"/>
          <w:rFonts w:ascii="Sylfaen" w:hAnsi="Sylfaen"/>
          <w:sz w:val="22"/>
          <w:szCs w:val="22"/>
          <w:lang w:val="en-GB"/>
        </w:rPr>
        <w:t>tenders</w:t>
      </w:r>
      <w:r w:rsidR="006F5FD0" w:rsidRPr="00EB6BF1">
        <w:rPr>
          <w:rStyle w:val="Strong"/>
          <w:rFonts w:ascii="Sylfaen" w:hAnsi="Sylfaen"/>
          <w:sz w:val="22"/>
          <w:szCs w:val="22"/>
          <w:lang w:val="en-GB"/>
        </w:rPr>
        <w:t xml:space="preserve"> may be submitted</w:t>
      </w:r>
    </w:p>
    <w:p w14:paraId="4A922261" w14:textId="77777777" w:rsidR="00F746D3" w:rsidRPr="00EB6BF1" w:rsidRDefault="006714ED" w:rsidP="00C147B2">
      <w:pPr>
        <w:pStyle w:val="Blockquote"/>
        <w:jc w:val="both"/>
        <w:rPr>
          <w:rFonts w:ascii="Sylfaen" w:hAnsi="Sylfaen"/>
          <w:sz w:val="22"/>
          <w:szCs w:val="22"/>
          <w:lang w:val="en-GB"/>
        </w:rPr>
      </w:pPr>
      <w:r w:rsidRPr="00EB6BF1">
        <w:rPr>
          <w:rFonts w:ascii="Sylfaen" w:hAnsi="Sylfaen"/>
          <w:sz w:val="22"/>
          <w:szCs w:val="22"/>
          <w:lang w:val="en-GB"/>
        </w:rPr>
        <w:t>Tenders</w:t>
      </w:r>
      <w:r w:rsidR="006F5FD0" w:rsidRPr="00EB6BF1">
        <w:rPr>
          <w:rFonts w:ascii="Sylfaen" w:hAnsi="Sylfaen"/>
          <w:sz w:val="22"/>
          <w:szCs w:val="22"/>
          <w:lang w:val="en-GB"/>
        </w:rPr>
        <w:t xml:space="preserve"> must be submitted in English exclusively to the </w:t>
      </w:r>
      <w:r w:rsidR="00D33DD9" w:rsidRPr="00EB6BF1">
        <w:rPr>
          <w:rFonts w:ascii="Sylfaen" w:hAnsi="Sylfaen"/>
          <w:sz w:val="22"/>
          <w:szCs w:val="22"/>
          <w:lang w:val="en-GB"/>
        </w:rPr>
        <w:t>c</w:t>
      </w:r>
      <w:r w:rsidR="006F5FD0" w:rsidRPr="00EB6BF1">
        <w:rPr>
          <w:rFonts w:ascii="Sylfaen" w:hAnsi="Sylfaen"/>
          <w:sz w:val="22"/>
          <w:szCs w:val="22"/>
          <w:lang w:val="en-GB"/>
        </w:rPr>
        <w:t xml:space="preserve">ontracting </w:t>
      </w:r>
      <w:r w:rsidR="00D33DD9" w:rsidRPr="00EB6BF1">
        <w:rPr>
          <w:rFonts w:ascii="Sylfaen" w:hAnsi="Sylfaen"/>
          <w:sz w:val="22"/>
          <w:szCs w:val="22"/>
          <w:lang w:val="en-GB"/>
        </w:rPr>
        <w:t>a</w:t>
      </w:r>
      <w:r w:rsidR="006F5FD0" w:rsidRPr="00EB6BF1">
        <w:rPr>
          <w:rFonts w:ascii="Sylfaen" w:hAnsi="Sylfaen"/>
          <w:sz w:val="22"/>
          <w:szCs w:val="22"/>
          <w:lang w:val="en-GB"/>
        </w:rPr>
        <w:t>uthority</w:t>
      </w:r>
      <w:r w:rsidRPr="00EB6BF1">
        <w:rPr>
          <w:rFonts w:ascii="Sylfaen" w:hAnsi="Sylfaen"/>
          <w:sz w:val="22"/>
          <w:szCs w:val="22"/>
          <w:lang w:val="en-GB"/>
        </w:rPr>
        <w:t>, usin</w:t>
      </w:r>
      <w:r w:rsidR="00F020A5" w:rsidRPr="00EB6BF1">
        <w:rPr>
          <w:rFonts w:ascii="Sylfaen" w:hAnsi="Sylfaen"/>
          <w:sz w:val="22"/>
          <w:szCs w:val="22"/>
          <w:lang w:val="en-GB"/>
        </w:rPr>
        <w:t>g</w:t>
      </w:r>
      <w:r w:rsidR="00BE59E6" w:rsidRPr="00EB6BF1">
        <w:rPr>
          <w:rFonts w:ascii="Sylfaen" w:hAnsi="Sylfaen"/>
          <w:sz w:val="22"/>
          <w:szCs w:val="22"/>
          <w:lang w:val="en-GB"/>
        </w:rPr>
        <w:t xml:space="preserve"> the electronic email addresses </w:t>
      </w:r>
      <w:r w:rsidR="00F746D3" w:rsidRPr="00EB6BF1">
        <w:rPr>
          <w:rFonts w:ascii="Sylfaen" w:hAnsi="Sylfaen"/>
          <w:sz w:val="22"/>
          <w:szCs w:val="22"/>
          <w:lang w:val="en-GB"/>
        </w:rPr>
        <w:t>below:</w:t>
      </w:r>
    </w:p>
    <w:p w14:paraId="3B72F036" w14:textId="633DD14E" w:rsidR="006F5FD0" w:rsidRPr="00EB6BF1" w:rsidRDefault="00F22F47" w:rsidP="00C147B2">
      <w:pPr>
        <w:pStyle w:val="Blockquote"/>
        <w:jc w:val="both"/>
        <w:rPr>
          <w:rFonts w:ascii="Sylfaen" w:hAnsi="Sylfaen"/>
          <w:sz w:val="22"/>
          <w:szCs w:val="22"/>
          <w:lang w:val="en-GB"/>
        </w:rPr>
      </w:pPr>
      <w:hyperlink r:id="rId9" w:history="1">
        <w:r w:rsidR="00F746D3" w:rsidRPr="00EB6BF1">
          <w:rPr>
            <w:rStyle w:val="Hyperlink"/>
            <w:rFonts w:ascii="Sylfaen" w:hAnsi="Sylfaen"/>
          </w:rPr>
          <w:t>info@dvv-international.am</w:t>
        </w:r>
      </w:hyperlink>
      <w:r w:rsidR="00F746D3" w:rsidRPr="00EB6BF1">
        <w:rPr>
          <w:rFonts w:ascii="Sylfaen" w:hAnsi="Sylfaen"/>
        </w:rPr>
        <w:t xml:space="preserve"> and </w:t>
      </w:r>
      <w:hyperlink r:id="rId10" w:history="1">
        <w:r w:rsidR="00F746D3" w:rsidRPr="00EB6BF1">
          <w:rPr>
            <w:rStyle w:val="Hyperlink"/>
            <w:rFonts w:ascii="Sylfaen" w:hAnsi="Sylfaen"/>
          </w:rPr>
          <w:t>asryan@dvv-international.am</w:t>
        </w:r>
      </w:hyperlink>
      <w:r w:rsidR="00BE59E6" w:rsidRPr="00EB6BF1">
        <w:rPr>
          <w:rFonts w:ascii="Sylfaen" w:hAnsi="Sylfaen"/>
          <w:sz w:val="22"/>
          <w:szCs w:val="22"/>
          <w:lang w:val="en-GB"/>
        </w:rPr>
        <w:t xml:space="preserve"> </w:t>
      </w:r>
    </w:p>
    <w:p w14:paraId="43761EFC" w14:textId="77777777" w:rsidR="00EF03C9" w:rsidRPr="00EB6BF1" w:rsidRDefault="006714ED">
      <w:pPr>
        <w:pStyle w:val="Blockquote"/>
        <w:jc w:val="both"/>
        <w:rPr>
          <w:rStyle w:val="Strong"/>
          <w:rFonts w:ascii="Sylfaen" w:hAnsi="Sylfaen"/>
          <w:b w:val="0"/>
          <w:sz w:val="22"/>
          <w:szCs w:val="22"/>
          <w:lang w:val="en-GB"/>
        </w:rPr>
      </w:pPr>
      <w:r w:rsidRPr="00EB6BF1">
        <w:rPr>
          <w:rStyle w:val="Strong"/>
          <w:rFonts w:ascii="Sylfaen" w:hAnsi="Sylfaen"/>
          <w:b w:val="0"/>
          <w:sz w:val="22"/>
          <w:szCs w:val="22"/>
          <w:lang w:val="en-GB"/>
        </w:rPr>
        <w:t>Tenders</w:t>
      </w:r>
      <w:r w:rsidR="006F5FD0" w:rsidRPr="00EB6BF1">
        <w:rPr>
          <w:rStyle w:val="Strong"/>
          <w:rFonts w:ascii="Sylfaen" w:hAnsi="Sylfaen"/>
          <w:b w:val="0"/>
          <w:sz w:val="22"/>
          <w:szCs w:val="22"/>
          <w:lang w:val="en-GB"/>
        </w:rPr>
        <w:t xml:space="preserve"> submitted by any other means will not be considered.</w:t>
      </w:r>
    </w:p>
    <w:p w14:paraId="258F7B72" w14:textId="77777777" w:rsidR="00502BBF" w:rsidRPr="00EB6BF1" w:rsidRDefault="00502BBF" w:rsidP="00B33EE6">
      <w:pPr>
        <w:pStyle w:val="Blockquote"/>
        <w:jc w:val="both"/>
        <w:rPr>
          <w:rStyle w:val="Strong"/>
          <w:rFonts w:ascii="Sylfaen" w:hAnsi="Sylfaen"/>
          <w:b w:val="0"/>
          <w:sz w:val="22"/>
          <w:szCs w:val="22"/>
          <w:lang w:val="en-GB"/>
        </w:rPr>
      </w:pPr>
      <w:r w:rsidRPr="00EB6BF1">
        <w:rPr>
          <w:rFonts w:ascii="Sylfaen" w:hAnsi="Sylfaen"/>
          <w:sz w:val="22"/>
          <w:szCs w:val="22"/>
          <w:lang w:val="en-GB"/>
        </w:rPr>
        <w:t>By submitting a tender tenderers accept to receive notification of the outcome of the procedure by electronic means.</w:t>
      </w:r>
    </w:p>
    <w:p w14:paraId="0C7F8C59" w14:textId="77777777" w:rsidR="006F5FD0" w:rsidRPr="00EB6BF1" w:rsidRDefault="00645D33" w:rsidP="00A171EA">
      <w:pPr>
        <w:keepNext/>
        <w:ind w:left="709" w:hanging="352"/>
        <w:outlineLvl w:val="0"/>
        <w:rPr>
          <w:rFonts w:ascii="Sylfaen" w:hAnsi="Sylfaen"/>
          <w:sz w:val="22"/>
          <w:szCs w:val="22"/>
          <w:lang w:val="en-GB"/>
        </w:rPr>
      </w:pPr>
      <w:r w:rsidRPr="00EB6BF1">
        <w:rPr>
          <w:rStyle w:val="Strong"/>
          <w:rFonts w:ascii="Sylfaen" w:hAnsi="Sylfaen"/>
          <w:sz w:val="22"/>
          <w:szCs w:val="22"/>
          <w:lang w:val="en-GB"/>
        </w:rPr>
        <w:t>17</w:t>
      </w:r>
      <w:r w:rsidR="006F5FD0" w:rsidRPr="00EB6BF1">
        <w:rPr>
          <w:rStyle w:val="Strong"/>
          <w:rFonts w:ascii="Sylfaen" w:hAnsi="Sylfaen"/>
          <w:sz w:val="22"/>
          <w:szCs w:val="22"/>
          <w:lang w:val="en-GB"/>
        </w:rPr>
        <w:t xml:space="preserve">. </w:t>
      </w:r>
      <w:r w:rsidR="00584BF4" w:rsidRPr="00EB6BF1">
        <w:rPr>
          <w:rStyle w:val="Strong"/>
          <w:rFonts w:ascii="Sylfaen" w:hAnsi="Sylfaen"/>
          <w:sz w:val="22"/>
          <w:szCs w:val="22"/>
          <w:lang w:val="en-GB"/>
        </w:rPr>
        <w:tab/>
      </w:r>
      <w:r w:rsidR="006F5FD0" w:rsidRPr="00EB6BF1">
        <w:rPr>
          <w:rStyle w:val="Strong"/>
          <w:rFonts w:ascii="Sylfaen" w:hAnsi="Sylfaen"/>
          <w:sz w:val="22"/>
          <w:szCs w:val="22"/>
          <w:lang w:val="en-GB"/>
        </w:rPr>
        <w:t>Operational language</w:t>
      </w:r>
    </w:p>
    <w:p w14:paraId="1437F432" w14:textId="77777777" w:rsidR="006F5FD0" w:rsidRPr="00EB6BF1" w:rsidRDefault="006F5FD0">
      <w:pPr>
        <w:pStyle w:val="Blockquote"/>
        <w:jc w:val="both"/>
        <w:rPr>
          <w:rFonts w:ascii="Sylfaen" w:hAnsi="Sylfaen"/>
          <w:i/>
          <w:sz w:val="22"/>
          <w:szCs w:val="22"/>
          <w:lang w:val="en-GB"/>
        </w:rPr>
      </w:pPr>
      <w:r w:rsidRPr="00EB6BF1">
        <w:rPr>
          <w:rStyle w:val="Emphasis"/>
          <w:rFonts w:ascii="Sylfaen" w:hAnsi="Sylfaen"/>
          <w:i w:val="0"/>
          <w:sz w:val="22"/>
          <w:szCs w:val="22"/>
          <w:lang w:val="en-GB"/>
        </w:rPr>
        <w:t xml:space="preserve">All written communications for this tender procedure and contract must be in English.  </w:t>
      </w:r>
    </w:p>
    <w:p w14:paraId="419FEF0A" w14:textId="77777777" w:rsidR="007F6AA9" w:rsidRPr="00EB6BF1" w:rsidRDefault="007F6AA9" w:rsidP="00235A71">
      <w:pPr>
        <w:pStyle w:val="Blockquote"/>
        <w:jc w:val="both"/>
        <w:rPr>
          <w:rFonts w:ascii="Sylfaen" w:hAnsi="Sylfaen"/>
          <w:sz w:val="22"/>
          <w:szCs w:val="22"/>
          <w:lang w:val="en-GB"/>
        </w:rPr>
      </w:pPr>
    </w:p>
    <w:sectPr w:rsidR="007F6AA9" w:rsidRPr="00EB6BF1" w:rsidSect="00473B6B">
      <w:footerReference w:type="default" r:id="rId11"/>
      <w:pgSz w:w="12240" w:h="15840"/>
      <w:pgMar w:top="709" w:right="1440" w:bottom="1276" w:left="1418" w:header="851"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2F39E" w14:textId="77777777" w:rsidR="00F22F47" w:rsidRDefault="00F22F47">
      <w:r>
        <w:separator/>
      </w:r>
    </w:p>
  </w:endnote>
  <w:endnote w:type="continuationSeparator" w:id="0">
    <w:p w14:paraId="719A42FB" w14:textId="77777777" w:rsidR="00F22F47" w:rsidRDefault="00F2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491E" w14:textId="18672EE1" w:rsidR="00EF0A8C" w:rsidRPr="00473B6B" w:rsidRDefault="00F22F47" w:rsidP="00473B6B">
    <w:pPr>
      <w:pStyle w:val="Footer"/>
      <w:jc w:val="right"/>
    </w:pPr>
    <w:sdt>
      <w:sdtPr>
        <w:id w:val="953368023"/>
        <w:docPartObj>
          <w:docPartGallery w:val="Page Numbers (Bottom of Page)"/>
          <w:docPartUnique/>
        </w:docPartObj>
      </w:sdtPr>
      <w:sdtEndPr>
        <w:rPr>
          <w:noProof/>
        </w:rPr>
      </w:sdtEndPr>
      <w:sdtContent>
        <w:r w:rsidR="00473B6B">
          <w:fldChar w:fldCharType="begin"/>
        </w:r>
        <w:r w:rsidR="00473B6B">
          <w:instrText xml:space="preserve"> PAGE   \* MERGEFORMAT </w:instrText>
        </w:r>
        <w:r w:rsidR="00473B6B">
          <w:fldChar w:fldCharType="separate"/>
        </w:r>
        <w:r w:rsidR="00E27368">
          <w:rPr>
            <w:noProof/>
          </w:rPr>
          <w:t>3</w:t>
        </w:r>
        <w:r w:rsidR="00473B6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04FF" w14:textId="77777777" w:rsidR="00F22F47" w:rsidRDefault="00F22F47">
      <w:r>
        <w:separator/>
      </w:r>
    </w:p>
  </w:footnote>
  <w:footnote w:type="continuationSeparator" w:id="0">
    <w:p w14:paraId="4A1C74B8" w14:textId="77777777" w:rsidR="00F22F47" w:rsidRDefault="00F22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311"/>
    <w:multiLevelType w:val="hybridMultilevel"/>
    <w:tmpl w:val="E188BD3E"/>
    <w:lvl w:ilvl="0" w:tplc="EBB2BE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0011E76"/>
    <w:multiLevelType w:val="hybridMultilevel"/>
    <w:tmpl w:val="53A2F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7179A"/>
    <w:multiLevelType w:val="hybridMultilevel"/>
    <w:tmpl w:val="1C54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20B06D8"/>
    <w:multiLevelType w:val="hybridMultilevel"/>
    <w:tmpl w:val="9300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4B4"/>
    <w:rsid w:val="00006898"/>
    <w:rsid w:val="00012223"/>
    <w:rsid w:val="00012AF1"/>
    <w:rsid w:val="00013EB7"/>
    <w:rsid w:val="00013F0F"/>
    <w:rsid w:val="00014B76"/>
    <w:rsid w:val="0002004D"/>
    <w:rsid w:val="00022D5F"/>
    <w:rsid w:val="00023E25"/>
    <w:rsid w:val="0003004C"/>
    <w:rsid w:val="00030910"/>
    <w:rsid w:val="000333FE"/>
    <w:rsid w:val="000441F6"/>
    <w:rsid w:val="00051D1D"/>
    <w:rsid w:val="00063FB5"/>
    <w:rsid w:val="00070C51"/>
    <w:rsid w:val="00087A72"/>
    <w:rsid w:val="00095030"/>
    <w:rsid w:val="000A0D57"/>
    <w:rsid w:val="000A3758"/>
    <w:rsid w:val="000B03DA"/>
    <w:rsid w:val="000B5EBB"/>
    <w:rsid w:val="000B693E"/>
    <w:rsid w:val="000B7C91"/>
    <w:rsid w:val="000C1101"/>
    <w:rsid w:val="000C1522"/>
    <w:rsid w:val="000C77DB"/>
    <w:rsid w:val="000D1732"/>
    <w:rsid w:val="000D18EB"/>
    <w:rsid w:val="000D3EBF"/>
    <w:rsid w:val="000E4709"/>
    <w:rsid w:val="000E7EF8"/>
    <w:rsid w:val="000F0F6C"/>
    <w:rsid w:val="000F1340"/>
    <w:rsid w:val="000F5DEF"/>
    <w:rsid w:val="0010162C"/>
    <w:rsid w:val="00105302"/>
    <w:rsid w:val="0011213A"/>
    <w:rsid w:val="001268C2"/>
    <w:rsid w:val="0014405E"/>
    <w:rsid w:val="00145CFA"/>
    <w:rsid w:val="00150687"/>
    <w:rsid w:val="00162BC9"/>
    <w:rsid w:val="001661F7"/>
    <w:rsid w:val="00171F2E"/>
    <w:rsid w:val="00180D47"/>
    <w:rsid w:val="001903F3"/>
    <w:rsid w:val="001951FE"/>
    <w:rsid w:val="001A59BB"/>
    <w:rsid w:val="001B0490"/>
    <w:rsid w:val="001B2571"/>
    <w:rsid w:val="001C21A2"/>
    <w:rsid w:val="001C64F1"/>
    <w:rsid w:val="001D19A6"/>
    <w:rsid w:val="001D55F7"/>
    <w:rsid w:val="001D69D4"/>
    <w:rsid w:val="001E50A2"/>
    <w:rsid w:val="001F0839"/>
    <w:rsid w:val="001F1546"/>
    <w:rsid w:val="001F7651"/>
    <w:rsid w:val="001F780C"/>
    <w:rsid w:val="00201320"/>
    <w:rsid w:val="002111CE"/>
    <w:rsid w:val="00212656"/>
    <w:rsid w:val="00213E14"/>
    <w:rsid w:val="00216179"/>
    <w:rsid w:val="00223B4E"/>
    <w:rsid w:val="00226829"/>
    <w:rsid w:val="00232D75"/>
    <w:rsid w:val="00233B9D"/>
    <w:rsid w:val="00233DDA"/>
    <w:rsid w:val="00235A71"/>
    <w:rsid w:val="002413EA"/>
    <w:rsid w:val="00243849"/>
    <w:rsid w:val="002575AA"/>
    <w:rsid w:val="00266EB9"/>
    <w:rsid w:val="002753AD"/>
    <w:rsid w:val="0028383C"/>
    <w:rsid w:val="00286C7E"/>
    <w:rsid w:val="002873DE"/>
    <w:rsid w:val="002B2145"/>
    <w:rsid w:val="002C4F14"/>
    <w:rsid w:val="002D266E"/>
    <w:rsid w:val="002D4121"/>
    <w:rsid w:val="002E1B83"/>
    <w:rsid w:val="002E2635"/>
    <w:rsid w:val="002E7D33"/>
    <w:rsid w:val="002F1B6D"/>
    <w:rsid w:val="002F4E69"/>
    <w:rsid w:val="002F69EB"/>
    <w:rsid w:val="003045C3"/>
    <w:rsid w:val="00313F6B"/>
    <w:rsid w:val="00322D52"/>
    <w:rsid w:val="003232ED"/>
    <w:rsid w:val="00323BDD"/>
    <w:rsid w:val="003241B3"/>
    <w:rsid w:val="003262FC"/>
    <w:rsid w:val="00330261"/>
    <w:rsid w:val="00334BFF"/>
    <w:rsid w:val="003378F6"/>
    <w:rsid w:val="00342E7F"/>
    <w:rsid w:val="00347673"/>
    <w:rsid w:val="003574F5"/>
    <w:rsid w:val="00357E25"/>
    <w:rsid w:val="00362824"/>
    <w:rsid w:val="00364564"/>
    <w:rsid w:val="003717BC"/>
    <w:rsid w:val="0037728D"/>
    <w:rsid w:val="003861D9"/>
    <w:rsid w:val="0038633F"/>
    <w:rsid w:val="00386E96"/>
    <w:rsid w:val="0038796E"/>
    <w:rsid w:val="0039147E"/>
    <w:rsid w:val="0039347D"/>
    <w:rsid w:val="003947E7"/>
    <w:rsid w:val="00397073"/>
    <w:rsid w:val="003A4357"/>
    <w:rsid w:val="003B1B35"/>
    <w:rsid w:val="003C1515"/>
    <w:rsid w:val="003D16FB"/>
    <w:rsid w:val="003D6CAD"/>
    <w:rsid w:val="003E10D2"/>
    <w:rsid w:val="003E132F"/>
    <w:rsid w:val="003E782D"/>
    <w:rsid w:val="0040360C"/>
    <w:rsid w:val="004108A4"/>
    <w:rsid w:val="00414D9A"/>
    <w:rsid w:val="00424124"/>
    <w:rsid w:val="0043264A"/>
    <w:rsid w:val="0043533D"/>
    <w:rsid w:val="004360A3"/>
    <w:rsid w:val="00445356"/>
    <w:rsid w:val="00452ED8"/>
    <w:rsid w:val="0045494F"/>
    <w:rsid w:val="004567DF"/>
    <w:rsid w:val="004604B9"/>
    <w:rsid w:val="0046452B"/>
    <w:rsid w:val="00466A69"/>
    <w:rsid w:val="00472630"/>
    <w:rsid w:val="00473883"/>
    <w:rsid w:val="00473B6B"/>
    <w:rsid w:val="00474A5F"/>
    <w:rsid w:val="00476D80"/>
    <w:rsid w:val="004850B4"/>
    <w:rsid w:val="00485790"/>
    <w:rsid w:val="004901C2"/>
    <w:rsid w:val="00492B5F"/>
    <w:rsid w:val="004957E5"/>
    <w:rsid w:val="004C1D9F"/>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3F9A"/>
    <w:rsid w:val="005046CD"/>
    <w:rsid w:val="00505437"/>
    <w:rsid w:val="005070DB"/>
    <w:rsid w:val="00513F0F"/>
    <w:rsid w:val="00517ADA"/>
    <w:rsid w:val="0054183B"/>
    <w:rsid w:val="005462B4"/>
    <w:rsid w:val="00551429"/>
    <w:rsid w:val="00553C32"/>
    <w:rsid w:val="0056183E"/>
    <w:rsid w:val="005639EC"/>
    <w:rsid w:val="00565A69"/>
    <w:rsid w:val="00567B41"/>
    <w:rsid w:val="005708C6"/>
    <w:rsid w:val="00571687"/>
    <w:rsid w:val="00572F15"/>
    <w:rsid w:val="00573F7A"/>
    <w:rsid w:val="00584BF4"/>
    <w:rsid w:val="00584D96"/>
    <w:rsid w:val="00590ADB"/>
    <w:rsid w:val="0059221A"/>
    <w:rsid w:val="005A03AD"/>
    <w:rsid w:val="005A1A69"/>
    <w:rsid w:val="005A21DC"/>
    <w:rsid w:val="005B35A2"/>
    <w:rsid w:val="005B4F80"/>
    <w:rsid w:val="005B5E3C"/>
    <w:rsid w:val="005B6F78"/>
    <w:rsid w:val="005D41DD"/>
    <w:rsid w:val="005D5D98"/>
    <w:rsid w:val="005E016D"/>
    <w:rsid w:val="005F776D"/>
    <w:rsid w:val="0060359F"/>
    <w:rsid w:val="0061336A"/>
    <w:rsid w:val="006309DE"/>
    <w:rsid w:val="00632BDC"/>
    <w:rsid w:val="0064390B"/>
    <w:rsid w:val="00644CA6"/>
    <w:rsid w:val="00645D33"/>
    <w:rsid w:val="00663C6D"/>
    <w:rsid w:val="006714ED"/>
    <w:rsid w:val="006738B9"/>
    <w:rsid w:val="00674F9C"/>
    <w:rsid w:val="006751D2"/>
    <w:rsid w:val="006770CA"/>
    <w:rsid w:val="00683385"/>
    <w:rsid w:val="006868E5"/>
    <w:rsid w:val="00686C3A"/>
    <w:rsid w:val="00690BBC"/>
    <w:rsid w:val="00697F82"/>
    <w:rsid w:val="006A0598"/>
    <w:rsid w:val="006A66DA"/>
    <w:rsid w:val="006A7394"/>
    <w:rsid w:val="006B2EDA"/>
    <w:rsid w:val="006B59B9"/>
    <w:rsid w:val="006B6BAB"/>
    <w:rsid w:val="006C0EB6"/>
    <w:rsid w:val="006C0F37"/>
    <w:rsid w:val="006C23B6"/>
    <w:rsid w:val="006D330F"/>
    <w:rsid w:val="006D6080"/>
    <w:rsid w:val="006E01D6"/>
    <w:rsid w:val="006E3377"/>
    <w:rsid w:val="006E625F"/>
    <w:rsid w:val="006F5FD0"/>
    <w:rsid w:val="006F7885"/>
    <w:rsid w:val="007046C8"/>
    <w:rsid w:val="00706E7C"/>
    <w:rsid w:val="00710A38"/>
    <w:rsid w:val="007121FB"/>
    <w:rsid w:val="007129D6"/>
    <w:rsid w:val="00712CB3"/>
    <w:rsid w:val="00715755"/>
    <w:rsid w:val="0073243B"/>
    <w:rsid w:val="007457A6"/>
    <w:rsid w:val="007471C5"/>
    <w:rsid w:val="00750FF8"/>
    <w:rsid w:val="00753FC2"/>
    <w:rsid w:val="00756C38"/>
    <w:rsid w:val="00761673"/>
    <w:rsid w:val="00761893"/>
    <w:rsid w:val="007653F4"/>
    <w:rsid w:val="00770822"/>
    <w:rsid w:val="00771F97"/>
    <w:rsid w:val="007727F3"/>
    <w:rsid w:val="00775958"/>
    <w:rsid w:val="007874C8"/>
    <w:rsid w:val="00794A92"/>
    <w:rsid w:val="00796976"/>
    <w:rsid w:val="00796CC5"/>
    <w:rsid w:val="00797A90"/>
    <w:rsid w:val="007A04AC"/>
    <w:rsid w:val="007A4037"/>
    <w:rsid w:val="007C352C"/>
    <w:rsid w:val="007C3CEE"/>
    <w:rsid w:val="007C448B"/>
    <w:rsid w:val="007D51F2"/>
    <w:rsid w:val="007D6292"/>
    <w:rsid w:val="007D761E"/>
    <w:rsid w:val="007E1B20"/>
    <w:rsid w:val="007F095B"/>
    <w:rsid w:val="007F26E3"/>
    <w:rsid w:val="007F5383"/>
    <w:rsid w:val="007F5C47"/>
    <w:rsid w:val="007F6AA9"/>
    <w:rsid w:val="007F6F72"/>
    <w:rsid w:val="008006B4"/>
    <w:rsid w:val="00800827"/>
    <w:rsid w:val="00810582"/>
    <w:rsid w:val="00813A48"/>
    <w:rsid w:val="008152EF"/>
    <w:rsid w:val="008162F6"/>
    <w:rsid w:val="00817895"/>
    <w:rsid w:val="00817B4A"/>
    <w:rsid w:val="00822561"/>
    <w:rsid w:val="008272C0"/>
    <w:rsid w:val="008323D3"/>
    <w:rsid w:val="008351FF"/>
    <w:rsid w:val="00852CE4"/>
    <w:rsid w:val="00862885"/>
    <w:rsid w:val="0087086B"/>
    <w:rsid w:val="00881C2D"/>
    <w:rsid w:val="00894E29"/>
    <w:rsid w:val="0089693D"/>
    <w:rsid w:val="008A1514"/>
    <w:rsid w:val="008B0830"/>
    <w:rsid w:val="008B77CD"/>
    <w:rsid w:val="008C3178"/>
    <w:rsid w:val="008C68A0"/>
    <w:rsid w:val="008D1243"/>
    <w:rsid w:val="008D3E45"/>
    <w:rsid w:val="008E0D6B"/>
    <w:rsid w:val="008E2D12"/>
    <w:rsid w:val="008F294D"/>
    <w:rsid w:val="008F4414"/>
    <w:rsid w:val="008F4566"/>
    <w:rsid w:val="008F7DC9"/>
    <w:rsid w:val="009055F3"/>
    <w:rsid w:val="009066B6"/>
    <w:rsid w:val="009069CD"/>
    <w:rsid w:val="00907556"/>
    <w:rsid w:val="00913817"/>
    <w:rsid w:val="00925F7F"/>
    <w:rsid w:val="009260B8"/>
    <w:rsid w:val="0092731B"/>
    <w:rsid w:val="009317C0"/>
    <w:rsid w:val="00932584"/>
    <w:rsid w:val="009352F4"/>
    <w:rsid w:val="00940E1D"/>
    <w:rsid w:val="00947F73"/>
    <w:rsid w:val="009510CB"/>
    <w:rsid w:val="00952960"/>
    <w:rsid w:val="00954FB8"/>
    <w:rsid w:val="00956BA0"/>
    <w:rsid w:val="00966E35"/>
    <w:rsid w:val="009707C4"/>
    <w:rsid w:val="00970A93"/>
    <w:rsid w:val="00970B01"/>
    <w:rsid w:val="00971962"/>
    <w:rsid w:val="00971CC5"/>
    <w:rsid w:val="00974D2E"/>
    <w:rsid w:val="00980AEA"/>
    <w:rsid w:val="00991002"/>
    <w:rsid w:val="00994EA3"/>
    <w:rsid w:val="009A38DE"/>
    <w:rsid w:val="009B06B5"/>
    <w:rsid w:val="009B69BE"/>
    <w:rsid w:val="009C0352"/>
    <w:rsid w:val="009C706F"/>
    <w:rsid w:val="009E5221"/>
    <w:rsid w:val="009E5BC1"/>
    <w:rsid w:val="009F128B"/>
    <w:rsid w:val="009F5FB4"/>
    <w:rsid w:val="00A00BD5"/>
    <w:rsid w:val="00A021B5"/>
    <w:rsid w:val="00A02E6B"/>
    <w:rsid w:val="00A03055"/>
    <w:rsid w:val="00A046E7"/>
    <w:rsid w:val="00A04B00"/>
    <w:rsid w:val="00A11931"/>
    <w:rsid w:val="00A171EA"/>
    <w:rsid w:val="00A22177"/>
    <w:rsid w:val="00A236A4"/>
    <w:rsid w:val="00A23F76"/>
    <w:rsid w:val="00A35061"/>
    <w:rsid w:val="00A36F1C"/>
    <w:rsid w:val="00A37AC9"/>
    <w:rsid w:val="00A433A6"/>
    <w:rsid w:val="00A43E7A"/>
    <w:rsid w:val="00A46ED3"/>
    <w:rsid w:val="00A504E1"/>
    <w:rsid w:val="00A5144C"/>
    <w:rsid w:val="00A666EC"/>
    <w:rsid w:val="00A779FE"/>
    <w:rsid w:val="00A77B07"/>
    <w:rsid w:val="00A84E04"/>
    <w:rsid w:val="00A85E8A"/>
    <w:rsid w:val="00A94ED6"/>
    <w:rsid w:val="00A95FC6"/>
    <w:rsid w:val="00A97B08"/>
    <w:rsid w:val="00AA5256"/>
    <w:rsid w:val="00AA7F22"/>
    <w:rsid w:val="00AB7F58"/>
    <w:rsid w:val="00AC0D0C"/>
    <w:rsid w:val="00AC4530"/>
    <w:rsid w:val="00AC7E0D"/>
    <w:rsid w:val="00AD1660"/>
    <w:rsid w:val="00AD1E4D"/>
    <w:rsid w:val="00AD43DD"/>
    <w:rsid w:val="00AE1A4E"/>
    <w:rsid w:val="00AE1D8D"/>
    <w:rsid w:val="00AE4633"/>
    <w:rsid w:val="00AE6A5B"/>
    <w:rsid w:val="00AE7FB5"/>
    <w:rsid w:val="00AF0B6B"/>
    <w:rsid w:val="00AF412E"/>
    <w:rsid w:val="00AF4E41"/>
    <w:rsid w:val="00AF5777"/>
    <w:rsid w:val="00AF7BB3"/>
    <w:rsid w:val="00B00363"/>
    <w:rsid w:val="00B063F9"/>
    <w:rsid w:val="00B06D60"/>
    <w:rsid w:val="00B112A1"/>
    <w:rsid w:val="00B12858"/>
    <w:rsid w:val="00B14398"/>
    <w:rsid w:val="00B200AF"/>
    <w:rsid w:val="00B27B8B"/>
    <w:rsid w:val="00B33EE6"/>
    <w:rsid w:val="00B46840"/>
    <w:rsid w:val="00B503CB"/>
    <w:rsid w:val="00B50F8D"/>
    <w:rsid w:val="00B60EC5"/>
    <w:rsid w:val="00B6715E"/>
    <w:rsid w:val="00B738A7"/>
    <w:rsid w:val="00B7586A"/>
    <w:rsid w:val="00B766F9"/>
    <w:rsid w:val="00B805A5"/>
    <w:rsid w:val="00B83DA1"/>
    <w:rsid w:val="00B84AED"/>
    <w:rsid w:val="00B90EE0"/>
    <w:rsid w:val="00B92478"/>
    <w:rsid w:val="00B96F61"/>
    <w:rsid w:val="00B9722F"/>
    <w:rsid w:val="00BA0765"/>
    <w:rsid w:val="00BA44A3"/>
    <w:rsid w:val="00BA7C3E"/>
    <w:rsid w:val="00BB2689"/>
    <w:rsid w:val="00BC353E"/>
    <w:rsid w:val="00BD65BA"/>
    <w:rsid w:val="00BE03BB"/>
    <w:rsid w:val="00BE08EC"/>
    <w:rsid w:val="00BE0E9C"/>
    <w:rsid w:val="00BE3544"/>
    <w:rsid w:val="00BE595A"/>
    <w:rsid w:val="00BE59E6"/>
    <w:rsid w:val="00BE5F29"/>
    <w:rsid w:val="00BE783C"/>
    <w:rsid w:val="00C00D44"/>
    <w:rsid w:val="00C03AF5"/>
    <w:rsid w:val="00C04FCE"/>
    <w:rsid w:val="00C0772E"/>
    <w:rsid w:val="00C147B2"/>
    <w:rsid w:val="00C171B6"/>
    <w:rsid w:val="00C2011B"/>
    <w:rsid w:val="00C2062A"/>
    <w:rsid w:val="00C30183"/>
    <w:rsid w:val="00C316FC"/>
    <w:rsid w:val="00C33095"/>
    <w:rsid w:val="00C33294"/>
    <w:rsid w:val="00C3644F"/>
    <w:rsid w:val="00C36666"/>
    <w:rsid w:val="00C43AAC"/>
    <w:rsid w:val="00C460D8"/>
    <w:rsid w:val="00C50BFC"/>
    <w:rsid w:val="00C53F51"/>
    <w:rsid w:val="00C61B8C"/>
    <w:rsid w:val="00C712DE"/>
    <w:rsid w:val="00C807DC"/>
    <w:rsid w:val="00C836E5"/>
    <w:rsid w:val="00C83C65"/>
    <w:rsid w:val="00C840D0"/>
    <w:rsid w:val="00C8503E"/>
    <w:rsid w:val="00C867B9"/>
    <w:rsid w:val="00C93B4C"/>
    <w:rsid w:val="00C94954"/>
    <w:rsid w:val="00CA3B1B"/>
    <w:rsid w:val="00CA7AFD"/>
    <w:rsid w:val="00CB23E3"/>
    <w:rsid w:val="00CB72BE"/>
    <w:rsid w:val="00CB759D"/>
    <w:rsid w:val="00CB7AAE"/>
    <w:rsid w:val="00CC0A41"/>
    <w:rsid w:val="00CC3BA0"/>
    <w:rsid w:val="00CC48C9"/>
    <w:rsid w:val="00CD03AD"/>
    <w:rsid w:val="00CD765A"/>
    <w:rsid w:val="00CD7BBA"/>
    <w:rsid w:val="00CE49A1"/>
    <w:rsid w:val="00CF0751"/>
    <w:rsid w:val="00CF4CB9"/>
    <w:rsid w:val="00CF759C"/>
    <w:rsid w:val="00D00216"/>
    <w:rsid w:val="00D011CD"/>
    <w:rsid w:val="00D101C1"/>
    <w:rsid w:val="00D11D54"/>
    <w:rsid w:val="00D14A9D"/>
    <w:rsid w:val="00D162F2"/>
    <w:rsid w:val="00D17A30"/>
    <w:rsid w:val="00D225CC"/>
    <w:rsid w:val="00D22682"/>
    <w:rsid w:val="00D240C3"/>
    <w:rsid w:val="00D2786B"/>
    <w:rsid w:val="00D32849"/>
    <w:rsid w:val="00D33DD9"/>
    <w:rsid w:val="00D434A7"/>
    <w:rsid w:val="00D46724"/>
    <w:rsid w:val="00D517A4"/>
    <w:rsid w:val="00D51C7E"/>
    <w:rsid w:val="00D549F4"/>
    <w:rsid w:val="00D64101"/>
    <w:rsid w:val="00D757F0"/>
    <w:rsid w:val="00D8773C"/>
    <w:rsid w:val="00D93082"/>
    <w:rsid w:val="00DA0ABA"/>
    <w:rsid w:val="00DA171D"/>
    <w:rsid w:val="00DB1369"/>
    <w:rsid w:val="00DB2F09"/>
    <w:rsid w:val="00DB7BB6"/>
    <w:rsid w:val="00DC0253"/>
    <w:rsid w:val="00DC4F70"/>
    <w:rsid w:val="00DC51CA"/>
    <w:rsid w:val="00DC753D"/>
    <w:rsid w:val="00DD0CD4"/>
    <w:rsid w:val="00DD5685"/>
    <w:rsid w:val="00DF04F0"/>
    <w:rsid w:val="00E123E3"/>
    <w:rsid w:val="00E147D3"/>
    <w:rsid w:val="00E1782A"/>
    <w:rsid w:val="00E21BC3"/>
    <w:rsid w:val="00E21DD1"/>
    <w:rsid w:val="00E23A94"/>
    <w:rsid w:val="00E27368"/>
    <w:rsid w:val="00E30BB5"/>
    <w:rsid w:val="00E31447"/>
    <w:rsid w:val="00E422A2"/>
    <w:rsid w:val="00E45BB3"/>
    <w:rsid w:val="00E5220B"/>
    <w:rsid w:val="00E55AC3"/>
    <w:rsid w:val="00E6172B"/>
    <w:rsid w:val="00E66A55"/>
    <w:rsid w:val="00E713DA"/>
    <w:rsid w:val="00E80F09"/>
    <w:rsid w:val="00E813B7"/>
    <w:rsid w:val="00E82874"/>
    <w:rsid w:val="00E845AC"/>
    <w:rsid w:val="00E867FC"/>
    <w:rsid w:val="00E9047D"/>
    <w:rsid w:val="00E959F7"/>
    <w:rsid w:val="00EA399C"/>
    <w:rsid w:val="00EB4C19"/>
    <w:rsid w:val="00EB6BF1"/>
    <w:rsid w:val="00EC7EB7"/>
    <w:rsid w:val="00ED5FA0"/>
    <w:rsid w:val="00EE0A07"/>
    <w:rsid w:val="00EE6E92"/>
    <w:rsid w:val="00EF03C9"/>
    <w:rsid w:val="00EF0A8C"/>
    <w:rsid w:val="00EF3F0E"/>
    <w:rsid w:val="00EF6A28"/>
    <w:rsid w:val="00EF6FBF"/>
    <w:rsid w:val="00F014D9"/>
    <w:rsid w:val="00F020A5"/>
    <w:rsid w:val="00F05BF1"/>
    <w:rsid w:val="00F07EE2"/>
    <w:rsid w:val="00F10B6C"/>
    <w:rsid w:val="00F1778E"/>
    <w:rsid w:val="00F17A90"/>
    <w:rsid w:val="00F22F47"/>
    <w:rsid w:val="00F233FF"/>
    <w:rsid w:val="00F27C45"/>
    <w:rsid w:val="00F310DB"/>
    <w:rsid w:val="00F323F9"/>
    <w:rsid w:val="00F33C45"/>
    <w:rsid w:val="00F3757B"/>
    <w:rsid w:val="00F4524F"/>
    <w:rsid w:val="00F46873"/>
    <w:rsid w:val="00F47831"/>
    <w:rsid w:val="00F4786D"/>
    <w:rsid w:val="00F504CC"/>
    <w:rsid w:val="00F50E8B"/>
    <w:rsid w:val="00F60220"/>
    <w:rsid w:val="00F61634"/>
    <w:rsid w:val="00F6751B"/>
    <w:rsid w:val="00F746D3"/>
    <w:rsid w:val="00F77C8A"/>
    <w:rsid w:val="00F829D7"/>
    <w:rsid w:val="00F9055E"/>
    <w:rsid w:val="00F90CBF"/>
    <w:rsid w:val="00F91683"/>
    <w:rsid w:val="00FA17FC"/>
    <w:rsid w:val="00FB17AC"/>
    <w:rsid w:val="00FB1C6F"/>
    <w:rsid w:val="00FB72D4"/>
    <w:rsid w:val="00FC0795"/>
    <w:rsid w:val="00FC622D"/>
    <w:rsid w:val="00FD3BEA"/>
    <w:rsid w:val="00FD63B7"/>
    <w:rsid w:val="00FD7C42"/>
    <w:rsid w:val="00FE018B"/>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81B18"/>
  <w15:docId w15:val="{B08C6653-CBE0-4AF3-A381-C482BBB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uiPriority w:val="99"/>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1"/>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table" w:styleId="TableGrid">
    <w:name w:val="Table Grid"/>
    <w:basedOn w:val="TableNormal"/>
    <w:uiPriority w:val="59"/>
    <w:rsid w:val="005A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988942826">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nodeNumber=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ryan@dvv-international.am" TargetMode="External"/><Relationship Id="rId4" Type="http://schemas.openxmlformats.org/officeDocument/2006/relationships/settings" Target="settings.xml"/><Relationship Id="rId9" Type="http://schemas.openxmlformats.org/officeDocument/2006/relationships/hyperlink" Target="mailto:info@dvv-internation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A0BD-D67C-462C-9445-7549AF54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5378</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Tatev</cp:lastModifiedBy>
  <cp:revision>22</cp:revision>
  <cp:lastPrinted>2016-05-31T08:36:00Z</cp:lastPrinted>
  <dcterms:created xsi:type="dcterms:W3CDTF">2020-12-23T07:14:00Z</dcterms:created>
  <dcterms:modified xsi:type="dcterms:W3CDTF">2020-12-25T11:38:00Z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