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6FAAC" w14:textId="67F23FF0" w:rsidR="6D2FA9EE" w:rsidRPr="00281827" w:rsidRDefault="6D2FA9EE" w:rsidP="6D2FA9EE">
      <w:pPr>
        <w:spacing w:after="0"/>
        <w:jc w:val="center"/>
        <w:rPr>
          <w:rFonts w:asciiTheme="majorBidi" w:hAnsiTheme="majorBidi" w:cstheme="majorBidi"/>
        </w:rPr>
      </w:pPr>
    </w:p>
    <w:p w14:paraId="0E71274F" w14:textId="70E16011" w:rsidR="00FC4AAE" w:rsidRPr="00281827" w:rsidRDefault="012DC8AA" w:rsidP="43594386">
      <w:pPr>
        <w:spacing w:after="0"/>
        <w:jc w:val="center"/>
        <w:rPr>
          <w:rFonts w:asciiTheme="majorBidi" w:hAnsiTheme="majorBidi" w:cstheme="majorBidi"/>
        </w:rPr>
      </w:pPr>
      <w:r w:rsidRPr="00281827">
        <w:rPr>
          <w:rFonts w:asciiTheme="majorBidi" w:eastAsia="Times New Roman" w:hAnsiTheme="majorBidi" w:cstheme="majorBidi"/>
          <w:b/>
          <w:bCs/>
          <w:color w:val="000000" w:themeColor="text1"/>
        </w:rPr>
        <w:t>Request for Quotation</w:t>
      </w:r>
      <w:r w:rsidR="00D64A64" w:rsidRPr="00281827">
        <w:rPr>
          <w:rFonts w:asciiTheme="majorBidi" w:eastAsia="Times New Roman" w:hAnsiTheme="majorBidi" w:cstheme="majorBidi"/>
          <w:b/>
          <w:bCs/>
          <w:color w:val="000000" w:themeColor="text1"/>
        </w:rPr>
        <w:t>s</w:t>
      </w:r>
    </w:p>
    <w:p w14:paraId="577BFA5B" w14:textId="60425C38" w:rsidR="00FC4AAE" w:rsidRPr="00281827" w:rsidRDefault="012DC8AA" w:rsidP="6D2FA9EE">
      <w:pPr>
        <w:spacing w:after="0"/>
        <w:jc w:val="center"/>
        <w:rPr>
          <w:rFonts w:asciiTheme="majorBidi" w:eastAsia="Times New Roman" w:hAnsiTheme="majorBidi" w:cstheme="majorBidi"/>
          <w:b/>
          <w:bCs/>
          <w:color w:val="000000" w:themeColor="text1"/>
        </w:rPr>
      </w:pPr>
      <w:r w:rsidRPr="00281827">
        <w:rPr>
          <w:rFonts w:asciiTheme="majorBidi" w:eastAsia="Times New Roman" w:hAnsiTheme="majorBidi" w:cstheme="majorBidi"/>
          <w:b/>
          <w:bCs/>
          <w:color w:val="000000" w:themeColor="text1"/>
        </w:rPr>
        <w:t xml:space="preserve">RFQ </w:t>
      </w:r>
      <w:r w:rsidR="2975176A" w:rsidRPr="00281827">
        <w:rPr>
          <w:rFonts w:asciiTheme="majorBidi" w:eastAsia="Times New Roman" w:hAnsiTheme="majorBidi" w:cstheme="majorBidi"/>
          <w:b/>
          <w:bCs/>
          <w:color w:val="000000" w:themeColor="text1"/>
        </w:rPr>
        <w:t>#</w:t>
      </w:r>
      <w:r w:rsidR="00503820">
        <w:rPr>
          <w:rFonts w:asciiTheme="majorBidi" w:eastAsia="Times New Roman" w:hAnsiTheme="majorBidi" w:cstheme="majorBidi"/>
          <w:b/>
          <w:bCs/>
          <w:color w:val="000000" w:themeColor="text1"/>
        </w:rPr>
        <w:t xml:space="preserve"> </w:t>
      </w:r>
      <w:r w:rsidR="00503820" w:rsidRPr="00503820">
        <w:rPr>
          <w:rStyle w:val="normaltextrun"/>
          <w:rFonts w:asciiTheme="majorBidi" w:hAnsiTheme="majorBidi" w:cstheme="majorBidi"/>
          <w:b/>
          <w:bCs/>
          <w:color w:val="000000"/>
          <w:shd w:val="clear" w:color="auto" w:fill="FFFFFF"/>
        </w:rPr>
        <w:t>2201-0</w:t>
      </w:r>
      <w:r w:rsidR="00503820" w:rsidRPr="00503820">
        <w:rPr>
          <w:rStyle w:val="normaltextrun"/>
          <w:rFonts w:asciiTheme="majorBidi" w:hAnsiTheme="majorBidi" w:cstheme="majorBidi"/>
          <w:b/>
          <w:bCs/>
          <w:color w:val="000000"/>
          <w:shd w:val="clear" w:color="auto" w:fill="FFFFFF"/>
        </w:rPr>
        <w:t>46</w:t>
      </w:r>
    </w:p>
    <w:p w14:paraId="1E46240A" w14:textId="6A9630CE" w:rsidR="00FC4AAE" w:rsidRPr="00281827" w:rsidRDefault="012DC8AA" w:rsidP="43594386">
      <w:pPr>
        <w:spacing w:after="120"/>
        <w:jc w:val="center"/>
        <w:rPr>
          <w:rFonts w:asciiTheme="majorBidi" w:hAnsiTheme="majorBidi" w:cstheme="majorBidi"/>
        </w:rPr>
      </w:pPr>
      <w:r w:rsidRPr="00281827">
        <w:rPr>
          <w:rFonts w:asciiTheme="majorBidi" w:eastAsia="Times New Roman" w:hAnsiTheme="majorBidi" w:cstheme="majorBidi"/>
          <w:b/>
          <w:bCs/>
          <w:color w:val="000000" w:themeColor="text1"/>
        </w:rPr>
        <w:t>USAID/Armenia Justice Sector Support Project</w:t>
      </w:r>
    </w:p>
    <w:p w14:paraId="7E427D86" w14:textId="1B807401" w:rsidR="00FC4AAE" w:rsidRPr="00281827" w:rsidRDefault="012DC8AA" w:rsidP="43594386">
      <w:pPr>
        <w:spacing w:after="120"/>
        <w:jc w:val="center"/>
        <w:rPr>
          <w:rFonts w:asciiTheme="majorBidi" w:hAnsiTheme="majorBidi" w:cstheme="majorBidi"/>
        </w:rPr>
      </w:pPr>
      <w:r w:rsidRPr="00281827">
        <w:rPr>
          <w:rFonts w:asciiTheme="majorBidi" w:eastAsia="Times New Roman" w:hAnsiTheme="majorBidi" w:cstheme="majorBidi"/>
          <w:b/>
          <w:bCs/>
          <w:color w:val="000000" w:themeColor="text1"/>
        </w:rPr>
        <w:t xml:space="preserve"> </w:t>
      </w:r>
      <w:r w:rsidR="006E5222" w:rsidRPr="00281827">
        <w:rPr>
          <w:rFonts w:asciiTheme="majorBidi" w:eastAsia="Times New Roman" w:hAnsiTheme="majorBidi" w:cstheme="majorBidi"/>
          <w:b/>
          <w:bCs/>
          <w:color w:val="000000" w:themeColor="text1"/>
        </w:rPr>
        <w:t xml:space="preserve"> July</w:t>
      </w:r>
      <w:r w:rsidR="00C2199D" w:rsidRPr="00281827">
        <w:rPr>
          <w:rFonts w:asciiTheme="majorBidi" w:eastAsia="Times New Roman" w:hAnsiTheme="majorBidi" w:cstheme="majorBidi"/>
          <w:b/>
          <w:bCs/>
          <w:color w:val="000000" w:themeColor="text1"/>
        </w:rPr>
        <w:t xml:space="preserve"> </w:t>
      </w:r>
      <w:r w:rsidR="00281827" w:rsidRPr="00281827">
        <w:rPr>
          <w:rFonts w:asciiTheme="majorBidi" w:eastAsia="Times New Roman" w:hAnsiTheme="majorBidi" w:cstheme="majorBidi"/>
          <w:b/>
          <w:bCs/>
          <w:color w:val="000000" w:themeColor="text1"/>
        </w:rPr>
        <w:t>10</w:t>
      </w:r>
      <w:r w:rsidRPr="00281827">
        <w:rPr>
          <w:rFonts w:asciiTheme="majorBidi" w:eastAsia="Times New Roman" w:hAnsiTheme="majorBidi" w:cstheme="majorBidi"/>
          <w:b/>
          <w:bCs/>
          <w:color w:val="000000" w:themeColor="text1"/>
        </w:rPr>
        <w:t>, 2024</w:t>
      </w:r>
    </w:p>
    <w:p w14:paraId="1C0F02C6" w14:textId="2B66A424" w:rsidR="00FC4AAE" w:rsidRPr="00281827" w:rsidRDefault="00FC4AAE" w:rsidP="43594386">
      <w:pPr>
        <w:spacing w:after="120"/>
        <w:jc w:val="center"/>
        <w:rPr>
          <w:rFonts w:asciiTheme="majorBidi" w:eastAsia="Times New Roman" w:hAnsiTheme="majorBidi" w:cstheme="majorBidi"/>
          <w:b/>
          <w:bCs/>
          <w:color w:val="000000" w:themeColor="text1"/>
        </w:rPr>
      </w:pPr>
    </w:p>
    <w:p w14:paraId="63F125B6" w14:textId="1B4EF2F3" w:rsidR="00FC4AAE" w:rsidRPr="00281827" w:rsidRDefault="00FC4AAE" w:rsidP="6D2FA9EE">
      <w:pPr>
        <w:shd w:val="clear" w:color="auto" w:fill="FFFFFF" w:themeFill="background1"/>
        <w:spacing w:after="0"/>
        <w:jc w:val="center"/>
        <w:rPr>
          <w:rFonts w:asciiTheme="majorBidi" w:eastAsia="Times New Roman" w:hAnsiTheme="majorBidi" w:cstheme="majorBidi"/>
          <w:color w:val="000000" w:themeColor="text1"/>
        </w:rPr>
      </w:pPr>
    </w:p>
    <w:p w14:paraId="33BC6C43" w14:textId="16E87A0C" w:rsidR="00FC4AAE" w:rsidRPr="00281827" w:rsidRDefault="7B5BDF99" w:rsidP="6D2FA9EE">
      <w:pPr>
        <w:shd w:val="clear" w:color="auto" w:fill="FFFFFF" w:themeFill="background1"/>
        <w:spacing w:after="0"/>
        <w:jc w:val="both"/>
        <w:rPr>
          <w:rFonts w:asciiTheme="majorBidi" w:eastAsia="Times New Roman" w:hAnsiTheme="majorBidi" w:cstheme="majorBidi"/>
          <w:b/>
          <w:bCs/>
          <w:i/>
          <w:iCs/>
          <w:color w:val="000000" w:themeColor="text1"/>
        </w:rPr>
      </w:pPr>
      <w:r w:rsidRPr="00281827">
        <w:rPr>
          <w:rFonts w:asciiTheme="majorBidi" w:eastAsia="Times New Roman" w:hAnsiTheme="majorBidi" w:cstheme="majorBidi"/>
          <w:b/>
          <w:bCs/>
          <w:i/>
          <w:iCs/>
          <w:color w:val="000000" w:themeColor="text1"/>
        </w:rPr>
        <w:t xml:space="preserve">Development Professionals, Inc. requests a quotation for services to enhance the accessibility features of the Republic of Armenia Justice Academy Website to </w:t>
      </w:r>
      <w:r w:rsidR="3A1CFC5A" w:rsidRPr="00281827">
        <w:rPr>
          <w:rFonts w:asciiTheme="majorBidi" w:eastAsia="Times New Roman" w:hAnsiTheme="majorBidi" w:cstheme="majorBidi"/>
          <w:b/>
          <w:bCs/>
          <w:i/>
          <w:iCs/>
          <w:color w:val="000000" w:themeColor="text1"/>
        </w:rPr>
        <w:t xml:space="preserve">comply </w:t>
      </w:r>
      <w:r w:rsidR="00D64A64" w:rsidRPr="00281827">
        <w:rPr>
          <w:rFonts w:asciiTheme="majorBidi" w:eastAsia="Times New Roman" w:hAnsiTheme="majorBidi" w:cstheme="majorBidi"/>
          <w:b/>
          <w:bCs/>
          <w:i/>
          <w:iCs/>
          <w:color w:val="000000" w:themeColor="text1"/>
        </w:rPr>
        <w:t xml:space="preserve">with </w:t>
      </w:r>
      <w:r w:rsidR="3A1CFC5A" w:rsidRPr="00281827">
        <w:rPr>
          <w:rFonts w:asciiTheme="majorBidi" w:eastAsia="Times New Roman" w:hAnsiTheme="majorBidi" w:cstheme="majorBidi"/>
          <w:b/>
          <w:bCs/>
          <w:i/>
          <w:iCs/>
          <w:color w:val="000000" w:themeColor="text1"/>
        </w:rPr>
        <w:t>user</w:t>
      </w:r>
      <w:r w:rsidRPr="00281827">
        <w:rPr>
          <w:rFonts w:asciiTheme="majorBidi" w:eastAsia="Times New Roman" w:hAnsiTheme="majorBidi" w:cstheme="majorBidi"/>
          <w:b/>
          <w:bCs/>
          <w:i/>
          <w:iCs/>
          <w:color w:val="000000" w:themeColor="text1"/>
        </w:rPr>
        <w:t xml:space="preserve"> experience requirements </w:t>
      </w:r>
      <w:r w:rsidR="2E7E9E83" w:rsidRPr="00281827">
        <w:rPr>
          <w:rFonts w:asciiTheme="majorBidi" w:eastAsia="Times New Roman" w:hAnsiTheme="majorBidi" w:cstheme="majorBidi"/>
          <w:b/>
          <w:bCs/>
          <w:i/>
          <w:iCs/>
          <w:color w:val="000000" w:themeColor="text1"/>
        </w:rPr>
        <w:t>specified in this document</w:t>
      </w:r>
      <w:r w:rsidRPr="00281827">
        <w:rPr>
          <w:rFonts w:asciiTheme="majorBidi" w:eastAsia="Times New Roman" w:hAnsiTheme="majorBidi" w:cstheme="majorBidi"/>
          <w:b/>
          <w:bCs/>
          <w:i/>
          <w:iCs/>
          <w:color w:val="000000" w:themeColor="text1"/>
        </w:rPr>
        <w:t>:</w:t>
      </w:r>
    </w:p>
    <w:p w14:paraId="480C18F9" w14:textId="3B7FA93A" w:rsidR="00FC4AAE" w:rsidRPr="00281827" w:rsidRDefault="00FC4AAE" w:rsidP="6D2FA9EE">
      <w:pPr>
        <w:shd w:val="clear" w:color="auto" w:fill="FFFFFF" w:themeFill="background1"/>
        <w:spacing w:after="0"/>
        <w:jc w:val="both"/>
        <w:rPr>
          <w:rFonts w:asciiTheme="majorBidi" w:eastAsia="Times New Roman" w:hAnsiTheme="majorBidi" w:cstheme="majorBidi"/>
          <w:b/>
          <w:bCs/>
          <w:i/>
          <w:iCs/>
          <w:color w:val="000000" w:themeColor="text1"/>
        </w:rPr>
      </w:pPr>
    </w:p>
    <w:p w14:paraId="1089E8AD" w14:textId="0771300B" w:rsidR="00FC4AAE" w:rsidRPr="00281827" w:rsidRDefault="7B5BDF99" w:rsidP="6D2FA9EE">
      <w:pPr>
        <w:shd w:val="clear" w:color="auto" w:fill="FFFFFF" w:themeFill="background1"/>
        <w:spacing w:after="0"/>
        <w:jc w:val="both"/>
        <w:rPr>
          <w:rFonts w:asciiTheme="majorBidi" w:eastAsia="Times New Roman" w:hAnsiTheme="majorBidi" w:cstheme="majorBidi"/>
          <w:color w:val="000000" w:themeColor="text1"/>
        </w:rPr>
      </w:pPr>
      <w:r w:rsidRPr="00281827">
        <w:rPr>
          <w:rFonts w:asciiTheme="majorBidi" w:eastAsia="Times New Roman" w:hAnsiTheme="majorBidi" w:cstheme="majorBidi"/>
          <w:b/>
          <w:bCs/>
          <w:color w:val="000000" w:themeColor="text1"/>
        </w:rPr>
        <w:t>BACKGROUND</w:t>
      </w:r>
      <w:r w:rsidRPr="00281827">
        <w:rPr>
          <w:rFonts w:asciiTheme="majorBidi" w:eastAsia="Times New Roman" w:hAnsiTheme="majorBidi" w:cstheme="majorBidi"/>
          <w:color w:val="000000" w:themeColor="text1"/>
        </w:rPr>
        <w:t xml:space="preserve"> </w:t>
      </w:r>
      <w:r w:rsidRPr="00281827">
        <w:rPr>
          <w:rFonts w:asciiTheme="majorBidi" w:hAnsiTheme="majorBidi" w:cstheme="majorBidi"/>
        </w:rPr>
        <w:br/>
      </w:r>
      <w:r w:rsidRPr="00281827">
        <w:rPr>
          <w:rFonts w:asciiTheme="majorBidi" w:eastAsia="Times New Roman" w:hAnsiTheme="majorBidi" w:cstheme="majorBidi"/>
          <w:color w:val="000000" w:themeColor="text1"/>
        </w:rPr>
        <w:t xml:space="preserve">Development Professionals, Inc. (DPI), an international </w:t>
      </w:r>
      <w:r w:rsidR="00D64A64" w:rsidRPr="00281827">
        <w:rPr>
          <w:rFonts w:asciiTheme="majorBidi" w:eastAsia="Times New Roman" w:hAnsiTheme="majorBidi" w:cstheme="majorBidi"/>
          <w:color w:val="000000" w:themeColor="text1"/>
        </w:rPr>
        <w:t xml:space="preserve">development </w:t>
      </w:r>
      <w:r w:rsidRPr="00281827">
        <w:rPr>
          <w:rFonts w:asciiTheme="majorBidi" w:eastAsia="Times New Roman" w:hAnsiTheme="majorBidi" w:cstheme="majorBidi"/>
          <w:color w:val="000000" w:themeColor="text1"/>
        </w:rPr>
        <w:t xml:space="preserve">company based in </w:t>
      </w:r>
      <w:r w:rsidR="00D64A64" w:rsidRPr="00281827">
        <w:rPr>
          <w:rFonts w:asciiTheme="majorBidi" w:eastAsia="Times New Roman" w:hAnsiTheme="majorBidi" w:cstheme="majorBidi"/>
          <w:color w:val="000000" w:themeColor="text1"/>
        </w:rPr>
        <w:t>Vienna</w:t>
      </w:r>
      <w:r w:rsidRPr="00281827">
        <w:rPr>
          <w:rFonts w:asciiTheme="majorBidi" w:eastAsia="Times New Roman" w:hAnsiTheme="majorBidi" w:cstheme="majorBidi"/>
          <w:color w:val="000000" w:themeColor="text1"/>
        </w:rPr>
        <w:t>, Virginia, USA</w:t>
      </w:r>
      <w:r w:rsidR="00D64A64" w:rsidRPr="00281827">
        <w:rPr>
          <w:rFonts w:asciiTheme="majorBidi" w:eastAsia="Times New Roman" w:hAnsiTheme="majorBidi" w:cstheme="majorBidi"/>
          <w:color w:val="000000" w:themeColor="text1"/>
        </w:rPr>
        <w:t>,</w:t>
      </w:r>
      <w:r w:rsidRPr="00281827">
        <w:rPr>
          <w:rFonts w:asciiTheme="majorBidi" w:eastAsia="Times New Roman" w:hAnsiTheme="majorBidi" w:cstheme="majorBidi"/>
          <w:color w:val="000000" w:themeColor="text1"/>
        </w:rPr>
        <w:t xml:space="preserve"> is currently implementing the USAID/Armenia Justice Sector Support Project. The Armenian Branch of DP</w:t>
      </w:r>
      <w:r w:rsidR="7B2E6577" w:rsidRPr="00281827">
        <w:rPr>
          <w:rFonts w:asciiTheme="majorBidi" w:eastAsia="Times New Roman" w:hAnsiTheme="majorBidi" w:cstheme="majorBidi"/>
          <w:color w:val="000000" w:themeColor="text1"/>
        </w:rPr>
        <w:t>I</w:t>
      </w:r>
      <w:r w:rsidR="57CAE76E" w:rsidRPr="00281827">
        <w:rPr>
          <w:rFonts w:asciiTheme="majorBidi" w:eastAsia="Times New Roman" w:hAnsiTheme="majorBidi" w:cstheme="majorBidi"/>
          <w:color w:val="000000" w:themeColor="text1"/>
        </w:rPr>
        <w:t xml:space="preserve">, </w:t>
      </w:r>
      <w:r w:rsidR="397FBDC8" w:rsidRPr="00281827">
        <w:rPr>
          <w:rFonts w:asciiTheme="majorBidi" w:eastAsia="Times New Roman" w:hAnsiTheme="majorBidi" w:cstheme="majorBidi"/>
          <w:color w:val="000000" w:themeColor="text1"/>
        </w:rPr>
        <w:t>operating since</w:t>
      </w:r>
      <w:r w:rsidRPr="00281827">
        <w:rPr>
          <w:rFonts w:asciiTheme="majorBidi" w:eastAsia="Times New Roman" w:hAnsiTheme="majorBidi" w:cstheme="majorBidi"/>
          <w:color w:val="000000" w:themeColor="text1"/>
        </w:rPr>
        <w:t xml:space="preserve"> </w:t>
      </w:r>
      <w:r w:rsidR="105E42C9" w:rsidRPr="00281827">
        <w:rPr>
          <w:rFonts w:asciiTheme="majorBidi" w:eastAsia="Times New Roman" w:hAnsiTheme="majorBidi" w:cstheme="majorBidi"/>
          <w:color w:val="000000" w:themeColor="text1"/>
        </w:rPr>
        <w:t xml:space="preserve">October </w:t>
      </w:r>
      <w:r w:rsidRPr="00281827">
        <w:rPr>
          <w:rFonts w:asciiTheme="majorBidi" w:eastAsia="Times New Roman" w:hAnsiTheme="majorBidi" w:cstheme="majorBidi"/>
          <w:color w:val="000000" w:themeColor="text1"/>
        </w:rPr>
        <w:t>2022, is seeking a qualified vendor to enhanc</w:t>
      </w:r>
      <w:r w:rsidR="00D64A64" w:rsidRPr="00281827">
        <w:rPr>
          <w:rFonts w:asciiTheme="majorBidi" w:eastAsia="Times New Roman" w:hAnsiTheme="majorBidi" w:cstheme="majorBidi"/>
          <w:color w:val="000000" w:themeColor="text1"/>
        </w:rPr>
        <w:t>e</w:t>
      </w:r>
      <w:r w:rsidRPr="00281827">
        <w:rPr>
          <w:rFonts w:asciiTheme="majorBidi" w:eastAsia="Times New Roman" w:hAnsiTheme="majorBidi" w:cstheme="majorBidi"/>
          <w:color w:val="000000" w:themeColor="text1"/>
        </w:rPr>
        <w:t xml:space="preserve"> </w:t>
      </w:r>
      <w:r w:rsidR="00D64A64" w:rsidRPr="00281827">
        <w:rPr>
          <w:rFonts w:asciiTheme="majorBidi" w:eastAsia="Times New Roman" w:hAnsiTheme="majorBidi" w:cstheme="majorBidi"/>
          <w:color w:val="000000" w:themeColor="text1"/>
        </w:rPr>
        <w:t xml:space="preserve">certain </w:t>
      </w:r>
      <w:r w:rsidRPr="00281827">
        <w:rPr>
          <w:rFonts w:asciiTheme="majorBidi" w:eastAsia="Times New Roman" w:hAnsiTheme="majorBidi" w:cstheme="majorBidi"/>
          <w:color w:val="000000" w:themeColor="text1"/>
        </w:rPr>
        <w:t xml:space="preserve">accessibility features </w:t>
      </w:r>
      <w:r w:rsidR="00D64A64" w:rsidRPr="00281827">
        <w:rPr>
          <w:rFonts w:asciiTheme="majorBidi" w:eastAsia="Times New Roman" w:hAnsiTheme="majorBidi" w:cstheme="majorBidi"/>
          <w:color w:val="000000" w:themeColor="text1"/>
        </w:rPr>
        <w:t>of the</w:t>
      </w:r>
      <w:r w:rsidRPr="00281827">
        <w:rPr>
          <w:rFonts w:asciiTheme="majorBidi" w:eastAsia="Times New Roman" w:hAnsiTheme="majorBidi" w:cstheme="majorBidi"/>
          <w:color w:val="000000" w:themeColor="text1"/>
        </w:rPr>
        <w:t xml:space="preserve"> Republic of Armenia Academy of Justice’s website (</w:t>
      </w:r>
      <w:hyperlink r:id="rId10">
        <w:r w:rsidR="00007852" w:rsidRPr="00281827">
          <w:rPr>
            <w:rStyle w:val="Hyperlink"/>
            <w:rFonts w:asciiTheme="majorBidi" w:eastAsia="Times New Roman" w:hAnsiTheme="majorBidi" w:cstheme="majorBidi"/>
          </w:rPr>
          <w:t>https://www.aoj.am</w:t>
        </w:r>
      </w:hyperlink>
      <w:r w:rsidRPr="00281827">
        <w:rPr>
          <w:rFonts w:asciiTheme="majorBidi" w:eastAsia="Times New Roman" w:hAnsiTheme="majorBidi" w:cstheme="majorBidi"/>
          <w:color w:val="000000" w:themeColor="text1"/>
        </w:rPr>
        <w:t>)</w:t>
      </w:r>
      <w:r w:rsidR="00D64A64" w:rsidRPr="00281827">
        <w:rPr>
          <w:rFonts w:asciiTheme="majorBidi" w:eastAsia="Times New Roman" w:hAnsiTheme="majorBidi" w:cstheme="majorBidi"/>
          <w:color w:val="000000" w:themeColor="text1"/>
        </w:rPr>
        <w:t>, as further described below</w:t>
      </w:r>
      <w:r w:rsidRPr="00281827">
        <w:rPr>
          <w:rFonts w:asciiTheme="majorBidi" w:eastAsia="Times New Roman" w:hAnsiTheme="majorBidi" w:cstheme="majorBidi"/>
          <w:color w:val="000000" w:themeColor="text1"/>
        </w:rPr>
        <w:t xml:space="preserve">.  </w:t>
      </w:r>
    </w:p>
    <w:p w14:paraId="26250B66" w14:textId="77777777" w:rsidR="00007852" w:rsidRPr="00281827" w:rsidRDefault="00007852" w:rsidP="6D2FA9EE">
      <w:pPr>
        <w:shd w:val="clear" w:color="auto" w:fill="FFFFFF" w:themeFill="background1"/>
        <w:spacing w:after="0"/>
        <w:jc w:val="both"/>
        <w:rPr>
          <w:rFonts w:asciiTheme="majorBidi" w:eastAsia="Times New Roman" w:hAnsiTheme="majorBidi" w:cstheme="majorBidi"/>
          <w:color w:val="000000" w:themeColor="text1"/>
        </w:rPr>
      </w:pPr>
    </w:p>
    <w:p w14:paraId="64AFE474" w14:textId="77777777" w:rsidR="00007852" w:rsidRPr="00281827" w:rsidRDefault="073D4E8F" w:rsidP="00007852">
      <w:pPr>
        <w:spacing w:after="0"/>
        <w:jc w:val="both"/>
        <w:rPr>
          <w:rFonts w:asciiTheme="majorBidi" w:hAnsiTheme="majorBidi" w:cstheme="majorBidi"/>
          <w:b/>
          <w:bCs/>
          <w:color w:val="000000" w:themeColor="text1"/>
        </w:rPr>
      </w:pPr>
      <w:r w:rsidRPr="00281827">
        <w:rPr>
          <w:rFonts w:asciiTheme="majorBidi" w:hAnsiTheme="majorBidi" w:cstheme="majorBidi"/>
          <w:b/>
          <w:bCs/>
          <w:color w:val="000000" w:themeColor="text1"/>
        </w:rPr>
        <w:t>INSTRUCTIONS TO OFFERORS</w:t>
      </w:r>
      <w:r w:rsidR="00007852" w:rsidRPr="00281827">
        <w:rPr>
          <w:rFonts w:asciiTheme="majorBidi" w:hAnsiTheme="majorBidi" w:cstheme="majorBidi"/>
          <w:b/>
          <w:bCs/>
          <w:color w:val="000000" w:themeColor="text1"/>
        </w:rPr>
        <w:t xml:space="preserve"> </w:t>
      </w:r>
    </w:p>
    <w:p w14:paraId="52CC6008" w14:textId="5DB2A802" w:rsidR="00FC4AAE" w:rsidRPr="00281827" w:rsidRDefault="073D4E8F" w:rsidP="00007852">
      <w:pPr>
        <w:spacing w:after="0"/>
        <w:jc w:val="both"/>
        <w:rPr>
          <w:rFonts w:asciiTheme="majorBidi" w:hAnsiTheme="majorBidi" w:cstheme="majorBidi"/>
          <w:b/>
          <w:bCs/>
          <w:color w:val="000000" w:themeColor="text1"/>
        </w:rPr>
      </w:pPr>
      <w:r w:rsidRPr="00281827">
        <w:rPr>
          <w:rFonts w:asciiTheme="majorBidi" w:hAnsiTheme="majorBidi" w:cstheme="majorBidi"/>
          <w:color w:val="000000" w:themeColor="text1"/>
        </w:rPr>
        <w:t>W</w:t>
      </w:r>
      <w:r w:rsidRPr="00281827">
        <w:rPr>
          <w:rFonts w:asciiTheme="majorBidi" w:eastAsia="Times New Roman" w:hAnsiTheme="majorBidi" w:cstheme="majorBidi"/>
        </w:rPr>
        <w:t xml:space="preserve">ith this </w:t>
      </w:r>
      <w:r w:rsidR="00D64A64" w:rsidRPr="00281827">
        <w:rPr>
          <w:rFonts w:asciiTheme="majorBidi" w:eastAsia="Times New Roman" w:hAnsiTheme="majorBidi" w:cstheme="majorBidi"/>
        </w:rPr>
        <w:t>Request for Quotations (</w:t>
      </w:r>
      <w:r w:rsidRPr="00281827">
        <w:rPr>
          <w:rFonts w:asciiTheme="majorBidi" w:eastAsia="Times New Roman" w:hAnsiTheme="majorBidi" w:cstheme="majorBidi"/>
        </w:rPr>
        <w:t>RFQ</w:t>
      </w:r>
      <w:r w:rsidR="00D64A64" w:rsidRPr="00281827">
        <w:rPr>
          <w:rFonts w:asciiTheme="majorBidi" w:eastAsia="Times New Roman" w:hAnsiTheme="majorBidi" w:cstheme="majorBidi"/>
        </w:rPr>
        <w:t>)</w:t>
      </w:r>
      <w:r w:rsidRPr="00281827">
        <w:rPr>
          <w:rFonts w:asciiTheme="majorBidi" w:eastAsia="Times New Roman" w:hAnsiTheme="majorBidi" w:cstheme="majorBidi"/>
        </w:rPr>
        <w:t xml:space="preserve">, DPI is soliciting offers from qualified companies </w:t>
      </w:r>
      <w:r w:rsidR="3699D900" w:rsidRPr="00281827">
        <w:rPr>
          <w:rFonts w:asciiTheme="majorBidi" w:eastAsia="Times New Roman" w:hAnsiTheme="majorBidi" w:cstheme="majorBidi"/>
        </w:rPr>
        <w:t xml:space="preserve">to provide services to improve </w:t>
      </w:r>
      <w:r w:rsidR="3699D900" w:rsidRPr="00281827">
        <w:rPr>
          <w:rFonts w:asciiTheme="majorBidi" w:eastAsia="Times New Roman" w:hAnsiTheme="majorBidi" w:cstheme="majorBidi"/>
          <w:color w:val="000000" w:themeColor="text1"/>
        </w:rPr>
        <w:t>the accessibility features of the Republic of Armenia Justice Academy</w:t>
      </w:r>
      <w:r w:rsidR="00D64A64" w:rsidRPr="00281827">
        <w:rPr>
          <w:rFonts w:asciiTheme="majorBidi" w:eastAsia="Times New Roman" w:hAnsiTheme="majorBidi" w:cstheme="majorBidi"/>
          <w:color w:val="000000" w:themeColor="text1"/>
        </w:rPr>
        <w:t>’s</w:t>
      </w:r>
      <w:r w:rsidR="3699D900" w:rsidRPr="00281827">
        <w:rPr>
          <w:rFonts w:asciiTheme="majorBidi" w:eastAsia="Times New Roman" w:hAnsiTheme="majorBidi" w:cstheme="majorBidi"/>
          <w:color w:val="000000" w:themeColor="text1"/>
        </w:rPr>
        <w:t xml:space="preserve"> </w:t>
      </w:r>
      <w:r w:rsidR="00D64A64" w:rsidRPr="00281827">
        <w:rPr>
          <w:rFonts w:asciiTheme="majorBidi" w:eastAsia="Times New Roman" w:hAnsiTheme="majorBidi" w:cstheme="majorBidi"/>
          <w:color w:val="000000" w:themeColor="text1"/>
        </w:rPr>
        <w:t>w</w:t>
      </w:r>
      <w:r w:rsidR="3699D900" w:rsidRPr="00281827">
        <w:rPr>
          <w:rFonts w:asciiTheme="majorBidi" w:eastAsia="Times New Roman" w:hAnsiTheme="majorBidi" w:cstheme="majorBidi"/>
          <w:color w:val="000000" w:themeColor="text1"/>
        </w:rPr>
        <w:t>ebsite. The specifi</w:t>
      </w:r>
      <w:r w:rsidR="67FFD8AF" w:rsidRPr="00281827">
        <w:rPr>
          <w:rFonts w:asciiTheme="majorBidi" w:eastAsia="Times New Roman" w:hAnsiTheme="majorBidi" w:cstheme="majorBidi"/>
          <w:color w:val="000000" w:themeColor="text1"/>
        </w:rPr>
        <w:t xml:space="preserve">c requirements </w:t>
      </w:r>
      <w:r w:rsidR="2215998F" w:rsidRPr="00281827">
        <w:rPr>
          <w:rFonts w:asciiTheme="majorBidi" w:eastAsia="Times New Roman" w:hAnsiTheme="majorBidi" w:cstheme="majorBidi"/>
          <w:color w:val="000000" w:themeColor="text1"/>
        </w:rPr>
        <w:t>are</w:t>
      </w:r>
      <w:r w:rsidR="67FFD8AF" w:rsidRPr="00281827">
        <w:rPr>
          <w:rFonts w:asciiTheme="majorBidi" w:eastAsia="Times New Roman" w:hAnsiTheme="majorBidi" w:cstheme="majorBidi"/>
          <w:color w:val="000000" w:themeColor="text1"/>
        </w:rPr>
        <w:t xml:space="preserve"> described in the “</w:t>
      </w:r>
      <w:r w:rsidR="1B652F68" w:rsidRPr="00281827">
        <w:rPr>
          <w:rFonts w:asciiTheme="majorBidi" w:eastAsia="Times New Roman" w:hAnsiTheme="majorBidi" w:cstheme="majorBidi"/>
          <w:color w:val="000000" w:themeColor="text1"/>
        </w:rPr>
        <w:t>Technical</w:t>
      </w:r>
      <w:r w:rsidR="67FFD8AF" w:rsidRPr="00281827">
        <w:rPr>
          <w:rFonts w:asciiTheme="majorBidi" w:eastAsia="Times New Roman" w:hAnsiTheme="majorBidi" w:cstheme="majorBidi"/>
          <w:color w:val="000000" w:themeColor="text1"/>
        </w:rPr>
        <w:t xml:space="preserve"> </w:t>
      </w:r>
      <w:r w:rsidR="0AC9ED22" w:rsidRPr="00281827">
        <w:rPr>
          <w:rFonts w:asciiTheme="majorBidi" w:eastAsia="Times New Roman" w:hAnsiTheme="majorBidi" w:cstheme="majorBidi"/>
          <w:color w:val="000000" w:themeColor="text1"/>
        </w:rPr>
        <w:t>Requirements</w:t>
      </w:r>
      <w:r w:rsidR="67FFD8AF" w:rsidRPr="00281827">
        <w:rPr>
          <w:rFonts w:asciiTheme="majorBidi" w:eastAsia="Times New Roman" w:hAnsiTheme="majorBidi" w:cstheme="majorBidi"/>
          <w:color w:val="000000" w:themeColor="text1"/>
        </w:rPr>
        <w:t>” section</w:t>
      </w:r>
      <w:r w:rsidR="3E544F23" w:rsidRPr="00281827">
        <w:rPr>
          <w:rFonts w:asciiTheme="majorBidi" w:eastAsia="Times New Roman" w:hAnsiTheme="majorBidi" w:cstheme="majorBidi"/>
          <w:color w:val="000000" w:themeColor="text1"/>
        </w:rPr>
        <w:t xml:space="preserve"> of this document</w:t>
      </w:r>
      <w:r w:rsidR="17CC8805" w:rsidRPr="00281827">
        <w:rPr>
          <w:rFonts w:asciiTheme="majorBidi" w:eastAsia="Times New Roman" w:hAnsiTheme="majorBidi" w:cstheme="majorBidi"/>
          <w:color w:val="000000" w:themeColor="text1"/>
        </w:rPr>
        <w:t>.</w:t>
      </w:r>
    </w:p>
    <w:p w14:paraId="7D1D9BF5" w14:textId="006BD827" w:rsidR="3FA00856" w:rsidRPr="00281827" w:rsidRDefault="3FA00856" w:rsidP="00007852">
      <w:pPr>
        <w:spacing w:before="240" w:after="0"/>
        <w:rPr>
          <w:rFonts w:asciiTheme="majorBidi" w:eastAsia="Times New Roman" w:hAnsiTheme="majorBidi" w:cstheme="majorBidi"/>
        </w:rPr>
      </w:pPr>
      <w:r w:rsidRPr="00281827">
        <w:rPr>
          <w:rFonts w:asciiTheme="majorBidi" w:hAnsiTheme="majorBidi" w:cstheme="majorBidi"/>
          <w:b/>
          <w:bCs/>
          <w:color w:val="000000" w:themeColor="text1"/>
        </w:rPr>
        <w:t>Questions and Clarifications</w:t>
      </w:r>
      <w:r w:rsidRPr="00281827">
        <w:rPr>
          <w:rFonts w:asciiTheme="majorBidi" w:hAnsiTheme="majorBidi" w:cstheme="majorBidi"/>
        </w:rPr>
        <w:br/>
      </w:r>
      <w:r w:rsidRPr="00281827">
        <w:rPr>
          <w:rFonts w:asciiTheme="majorBidi" w:eastAsia="Times New Roman" w:hAnsiTheme="majorBidi" w:cstheme="majorBidi"/>
        </w:rPr>
        <w:t xml:space="preserve">All questions and clarifications regarding this RFQ must be submitted in </w:t>
      </w:r>
      <w:r w:rsidR="6EB15BC5" w:rsidRPr="00281827">
        <w:rPr>
          <w:rFonts w:asciiTheme="majorBidi" w:eastAsia="Times New Roman" w:hAnsiTheme="majorBidi" w:cstheme="majorBidi"/>
          <w:u w:val="single"/>
        </w:rPr>
        <w:t>writing</w:t>
      </w:r>
      <w:r w:rsidR="4DFA572D" w:rsidRPr="00281827">
        <w:rPr>
          <w:rFonts w:asciiTheme="majorBidi" w:eastAsia="Times New Roman" w:hAnsiTheme="majorBidi" w:cstheme="majorBidi"/>
          <w:u w:val="single"/>
        </w:rPr>
        <w:t xml:space="preserve"> </w:t>
      </w:r>
      <w:r w:rsidR="00D64A64" w:rsidRPr="00281827">
        <w:rPr>
          <w:rFonts w:asciiTheme="majorBidi" w:eastAsia="Times New Roman" w:hAnsiTheme="majorBidi" w:cstheme="majorBidi"/>
          <w:u w:val="single"/>
        </w:rPr>
        <w:t xml:space="preserve">via email </w:t>
      </w:r>
      <w:r w:rsidRPr="00281827">
        <w:rPr>
          <w:rFonts w:asciiTheme="majorBidi" w:eastAsia="Times New Roman" w:hAnsiTheme="majorBidi" w:cstheme="majorBidi"/>
          <w:u w:val="single"/>
        </w:rPr>
        <w:t>no later than</w:t>
      </w:r>
      <w:r w:rsidRPr="00281827">
        <w:rPr>
          <w:rFonts w:asciiTheme="majorBidi" w:eastAsia="Times New Roman" w:hAnsiTheme="majorBidi" w:cstheme="majorBidi"/>
        </w:rPr>
        <w:t xml:space="preserve"> </w:t>
      </w:r>
      <w:r w:rsidR="00D64A64" w:rsidRPr="00281827">
        <w:rPr>
          <w:rFonts w:asciiTheme="majorBidi" w:eastAsia="Times New Roman" w:hAnsiTheme="majorBidi" w:cstheme="majorBidi"/>
        </w:rPr>
        <w:t>July</w:t>
      </w:r>
      <w:r w:rsidR="001110E0" w:rsidRPr="00281827">
        <w:rPr>
          <w:rFonts w:asciiTheme="majorBidi" w:eastAsia="Times New Roman" w:hAnsiTheme="majorBidi" w:cstheme="majorBidi"/>
        </w:rPr>
        <w:t xml:space="preserve"> </w:t>
      </w:r>
      <w:r w:rsidR="00281827" w:rsidRPr="00281827">
        <w:rPr>
          <w:rFonts w:asciiTheme="majorBidi" w:eastAsia="Times New Roman" w:hAnsiTheme="majorBidi" w:cstheme="majorBidi"/>
        </w:rPr>
        <w:t>15</w:t>
      </w:r>
      <w:r w:rsidR="45D50503" w:rsidRPr="00281827">
        <w:rPr>
          <w:rFonts w:asciiTheme="majorBidi" w:eastAsia="Times New Roman" w:hAnsiTheme="majorBidi" w:cstheme="majorBidi"/>
        </w:rPr>
        <w:t>,</w:t>
      </w:r>
      <w:r w:rsidRPr="00281827">
        <w:rPr>
          <w:rFonts w:asciiTheme="majorBidi" w:eastAsia="Times New Roman" w:hAnsiTheme="majorBidi" w:cstheme="majorBidi"/>
        </w:rPr>
        <w:t xml:space="preserve"> 2024, 6:00 pm Yerevan time</w:t>
      </w:r>
      <w:r w:rsidR="00D64A64" w:rsidRPr="00281827">
        <w:rPr>
          <w:rFonts w:asciiTheme="majorBidi" w:eastAsia="Times New Roman" w:hAnsiTheme="majorBidi" w:cstheme="majorBidi"/>
        </w:rPr>
        <w:t>,</w:t>
      </w:r>
      <w:r w:rsidRPr="00281827">
        <w:rPr>
          <w:rFonts w:asciiTheme="majorBidi" w:eastAsia="Times New Roman" w:hAnsiTheme="majorBidi" w:cstheme="majorBidi"/>
        </w:rPr>
        <w:t xml:space="preserve"> to </w:t>
      </w:r>
      <w:hyperlink r:id="rId11">
        <w:r w:rsidRPr="00281827">
          <w:rPr>
            <w:rStyle w:val="Hyperlink"/>
            <w:rFonts w:asciiTheme="majorBidi" w:eastAsia="Times New Roman" w:hAnsiTheme="majorBidi" w:cstheme="majorBidi"/>
          </w:rPr>
          <w:t>armeniajssp@armeniajssp.com</w:t>
        </w:r>
        <w:r w:rsidR="52A0F0CB" w:rsidRPr="00281827">
          <w:rPr>
            <w:rStyle w:val="Hyperlink"/>
            <w:rFonts w:asciiTheme="majorBidi" w:eastAsia="Times New Roman" w:hAnsiTheme="majorBidi" w:cstheme="majorBidi"/>
          </w:rPr>
          <w:t>.</w:t>
        </w:r>
      </w:hyperlink>
      <w:r w:rsidR="52A0F0CB" w:rsidRPr="00281827">
        <w:rPr>
          <w:rFonts w:asciiTheme="majorBidi" w:eastAsia="Times New Roman" w:hAnsiTheme="majorBidi" w:cstheme="majorBidi"/>
        </w:rPr>
        <w:t xml:space="preserve"> </w:t>
      </w:r>
      <w:r w:rsidRPr="00281827">
        <w:rPr>
          <w:rFonts w:asciiTheme="majorBidi" w:eastAsia="Times New Roman" w:hAnsiTheme="majorBidi" w:cstheme="majorBidi"/>
        </w:rPr>
        <w:t>All correspondence must provide reference to the RFQ number</w:t>
      </w:r>
      <w:r w:rsidR="00D64A64" w:rsidRPr="00281827">
        <w:rPr>
          <w:rFonts w:asciiTheme="majorBidi" w:eastAsia="Times New Roman" w:hAnsiTheme="majorBidi" w:cstheme="majorBidi"/>
        </w:rPr>
        <w:t xml:space="preserve"> in the email’s Subject line</w:t>
      </w:r>
      <w:r w:rsidRPr="00281827">
        <w:rPr>
          <w:rFonts w:asciiTheme="majorBidi" w:eastAsia="Times New Roman" w:hAnsiTheme="majorBidi" w:cstheme="majorBidi"/>
        </w:rPr>
        <w:t>. Questions and clarifications that may be of interest to other bidders will be circulated to all parties that submitted the questions.</w:t>
      </w:r>
    </w:p>
    <w:p w14:paraId="42329585" w14:textId="28C647A9" w:rsidR="488FB16A" w:rsidRPr="00281827" w:rsidRDefault="488FB16A" w:rsidP="00007852">
      <w:pPr>
        <w:spacing w:before="240" w:after="0"/>
        <w:rPr>
          <w:rFonts w:asciiTheme="majorBidi" w:eastAsia="Times New Roman" w:hAnsiTheme="majorBidi" w:cstheme="majorBidi"/>
        </w:rPr>
      </w:pPr>
      <w:r w:rsidRPr="00281827">
        <w:rPr>
          <w:rFonts w:asciiTheme="majorBidi" w:hAnsiTheme="majorBidi" w:cstheme="majorBidi"/>
          <w:b/>
          <w:bCs/>
          <w:color w:val="000000" w:themeColor="text1"/>
        </w:rPr>
        <w:t>Offer Submission</w:t>
      </w:r>
      <w:r w:rsidRPr="00281827">
        <w:rPr>
          <w:rFonts w:asciiTheme="majorBidi" w:hAnsiTheme="majorBidi" w:cstheme="majorBidi"/>
        </w:rPr>
        <w:br/>
      </w:r>
      <w:r w:rsidRPr="00281827">
        <w:rPr>
          <w:rFonts w:asciiTheme="majorBidi" w:eastAsia="Times New Roman" w:hAnsiTheme="majorBidi" w:cstheme="majorBidi"/>
        </w:rPr>
        <w:t xml:space="preserve">All offers must be submitted electronically to: </w:t>
      </w:r>
      <w:hyperlink r:id="rId12">
        <w:r w:rsidRPr="00281827">
          <w:rPr>
            <w:rStyle w:val="Hyperlink"/>
            <w:rFonts w:asciiTheme="majorBidi" w:eastAsia="Times New Roman" w:hAnsiTheme="majorBidi" w:cstheme="majorBidi"/>
          </w:rPr>
          <w:t>armeniajssp@armeniajssp.com</w:t>
        </w:r>
      </w:hyperlink>
      <w:r w:rsidRPr="00281827">
        <w:rPr>
          <w:rFonts w:asciiTheme="majorBidi" w:eastAsia="Times New Roman" w:hAnsiTheme="majorBidi" w:cstheme="majorBidi"/>
        </w:rPr>
        <w:t xml:space="preserve">. Offers must be received </w:t>
      </w:r>
      <w:r w:rsidRPr="00281827">
        <w:rPr>
          <w:rFonts w:asciiTheme="majorBidi" w:eastAsia="Times New Roman" w:hAnsiTheme="majorBidi" w:cstheme="majorBidi"/>
          <w:u w:val="single"/>
        </w:rPr>
        <w:t xml:space="preserve">no later </w:t>
      </w:r>
      <w:r w:rsidR="001110E0" w:rsidRPr="00281827">
        <w:rPr>
          <w:rFonts w:asciiTheme="majorBidi" w:eastAsia="Times New Roman" w:hAnsiTheme="majorBidi" w:cstheme="majorBidi"/>
          <w:u w:val="single"/>
        </w:rPr>
        <w:t>than</w:t>
      </w:r>
      <w:r w:rsidR="001110E0" w:rsidRPr="00281827">
        <w:rPr>
          <w:rFonts w:asciiTheme="majorBidi" w:eastAsia="Times New Roman" w:hAnsiTheme="majorBidi" w:cstheme="majorBidi"/>
        </w:rPr>
        <w:t xml:space="preserve"> July</w:t>
      </w:r>
      <w:r w:rsidR="006E5222" w:rsidRPr="00281827">
        <w:rPr>
          <w:rFonts w:asciiTheme="majorBidi" w:eastAsia="Times New Roman" w:hAnsiTheme="majorBidi" w:cstheme="majorBidi"/>
        </w:rPr>
        <w:t xml:space="preserve"> </w:t>
      </w:r>
      <w:r w:rsidR="00281827" w:rsidRPr="00281827">
        <w:rPr>
          <w:rFonts w:asciiTheme="majorBidi" w:eastAsia="Times New Roman" w:hAnsiTheme="majorBidi" w:cstheme="majorBidi"/>
        </w:rPr>
        <w:t>30</w:t>
      </w:r>
      <w:r w:rsidRPr="00281827">
        <w:rPr>
          <w:rFonts w:asciiTheme="majorBidi" w:eastAsia="Times New Roman" w:hAnsiTheme="majorBidi" w:cstheme="majorBidi"/>
        </w:rPr>
        <w:t xml:space="preserve">, 2024, 6:00pm Yerevan time. Please provide reference to the RFQ number in the </w:t>
      </w:r>
      <w:r w:rsidR="00D64A64" w:rsidRPr="00281827">
        <w:rPr>
          <w:rFonts w:asciiTheme="majorBidi" w:eastAsia="Times New Roman" w:hAnsiTheme="majorBidi" w:cstheme="majorBidi"/>
        </w:rPr>
        <w:t>S</w:t>
      </w:r>
      <w:r w:rsidRPr="00281827">
        <w:rPr>
          <w:rFonts w:asciiTheme="majorBidi" w:eastAsia="Times New Roman" w:hAnsiTheme="majorBidi" w:cstheme="majorBidi"/>
        </w:rPr>
        <w:t xml:space="preserve">ubject </w:t>
      </w:r>
      <w:r w:rsidR="00D64A64" w:rsidRPr="00281827">
        <w:rPr>
          <w:rFonts w:asciiTheme="majorBidi" w:eastAsia="Times New Roman" w:hAnsiTheme="majorBidi" w:cstheme="majorBidi"/>
        </w:rPr>
        <w:t xml:space="preserve">line </w:t>
      </w:r>
      <w:r w:rsidRPr="00281827">
        <w:rPr>
          <w:rFonts w:asciiTheme="majorBidi" w:eastAsia="Times New Roman" w:hAnsiTheme="majorBidi" w:cstheme="majorBidi"/>
        </w:rPr>
        <w:t xml:space="preserve">of the email. </w:t>
      </w:r>
    </w:p>
    <w:p w14:paraId="26C231A1" w14:textId="32E43A1A" w:rsidR="488FB16A" w:rsidRPr="00281827" w:rsidRDefault="488FB16A" w:rsidP="6D2FA9EE">
      <w:pPr>
        <w:spacing w:before="240" w:after="0"/>
        <w:jc w:val="both"/>
        <w:rPr>
          <w:rFonts w:asciiTheme="majorBidi" w:eastAsia="Times New Roman" w:hAnsiTheme="majorBidi" w:cstheme="majorBidi"/>
        </w:rPr>
      </w:pPr>
      <w:r w:rsidRPr="00281827">
        <w:rPr>
          <w:rFonts w:asciiTheme="majorBidi" w:eastAsia="Times New Roman" w:hAnsiTheme="majorBidi" w:cstheme="majorBidi"/>
          <w:b/>
          <w:bCs/>
        </w:rPr>
        <w:t xml:space="preserve">Required Documentation </w:t>
      </w:r>
    </w:p>
    <w:p w14:paraId="135E952B" w14:textId="24809432" w:rsidR="00007852" w:rsidRPr="00281827" w:rsidRDefault="00D64A64" w:rsidP="00007852">
      <w:pPr>
        <w:spacing w:after="0" w:line="240" w:lineRule="auto"/>
        <w:jc w:val="both"/>
        <w:rPr>
          <w:rFonts w:asciiTheme="majorBidi" w:eastAsia="Times New Roman" w:hAnsiTheme="majorBidi" w:cstheme="majorBidi"/>
        </w:rPr>
      </w:pPr>
      <w:r w:rsidRPr="00281827">
        <w:rPr>
          <w:rFonts w:asciiTheme="majorBidi" w:eastAsia="Times New Roman" w:hAnsiTheme="majorBidi" w:cstheme="majorBidi"/>
        </w:rPr>
        <w:t>O</w:t>
      </w:r>
      <w:r w:rsidR="488FB16A" w:rsidRPr="00281827">
        <w:rPr>
          <w:rFonts w:asciiTheme="majorBidi" w:eastAsia="Times New Roman" w:hAnsiTheme="majorBidi" w:cstheme="majorBidi"/>
        </w:rPr>
        <w:t>ffers must include the following</w:t>
      </w:r>
      <w:r w:rsidR="396C3D1E" w:rsidRPr="00281827">
        <w:rPr>
          <w:rFonts w:asciiTheme="majorBidi" w:eastAsia="Times New Roman" w:hAnsiTheme="majorBidi" w:cstheme="majorBidi"/>
        </w:rPr>
        <w:t xml:space="preserve"> documents</w:t>
      </w:r>
      <w:r w:rsidRPr="00281827">
        <w:rPr>
          <w:rFonts w:asciiTheme="majorBidi" w:eastAsia="Times New Roman" w:hAnsiTheme="majorBidi" w:cstheme="majorBidi"/>
        </w:rPr>
        <w:t xml:space="preserve">, each of which </w:t>
      </w:r>
      <w:r w:rsidR="396C3D1E" w:rsidRPr="00281827">
        <w:rPr>
          <w:rFonts w:asciiTheme="majorBidi" w:eastAsia="Times New Roman" w:hAnsiTheme="majorBidi" w:cstheme="majorBidi"/>
        </w:rPr>
        <w:t xml:space="preserve">must be dated and signed by the </w:t>
      </w:r>
      <w:r w:rsidRPr="00281827">
        <w:rPr>
          <w:rFonts w:asciiTheme="majorBidi" w:eastAsia="Times New Roman" w:hAnsiTheme="majorBidi" w:cstheme="majorBidi"/>
        </w:rPr>
        <w:t xml:space="preserve">duly </w:t>
      </w:r>
      <w:r w:rsidR="396C3D1E" w:rsidRPr="00281827">
        <w:rPr>
          <w:rFonts w:asciiTheme="majorBidi" w:eastAsia="Times New Roman" w:hAnsiTheme="majorBidi" w:cstheme="majorBidi"/>
        </w:rPr>
        <w:t>authorized representative of the company.</w:t>
      </w:r>
    </w:p>
    <w:p w14:paraId="54C16F16" w14:textId="2E8D4580" w:rsidR="488FB16A" w:rsidRPr="00281827" w:rsidRDefault="488FB16A" w:rsidP="00007852">
      <w:pPr>
        <w:spacing w:after="0" w:line="240" w:lineRule="auto"/>
        <w:jc w:val="both"/>
        <w:rPr>
          <w:rFonts w:asciiTheme="majorBidi" w:eastAsia="Times New Roman" w:hAnsiTheme="majorBidi" w:cstheme="majorBidi"/>
        </w:rPr>
      </w:pPr>
    </w:p>
    <w:p w14:paraId="60AC81AA" w14:textId="1F42E95C" w:rsidR="005F1EDA" w:rsidRPr="00281827" w:rsidRDefault="552FD4DC" w:rsidP="005F1EDA">
      <w:pPr>
        <w:pStyle w:val="ListParagraph"/>
        <w:numPr>
          <w:ilvl w:val="0"/>
          <w:numId w:val="2"/>
        </w:numPr>
        <w:spacing w:after="0" w:line="240" w:lineRule="auto"/>
        <w:jc w:val="both"/>
        <w:rPr>
          <w:rFonts w:asciiTheme="majorBidi" w:eastAsia="Times New Roman" w:hAnsiTheme="majorBidi" w:cstheme="majorBidi"/>
        </w:rPr>
      </w:pPr>
      <w:r w:rsidRPr="00281827">
        <w:rPr>
          <w:rFonts w:asciiTheme="majorBidi" w:eastAsia="Times New Roman" w:hAnsiTheme="majorBidi" w:cstheme="majorBidi"/>
          <w:b/>
          <w:bCs/>
        </w:rPr>
        <w:t xml:space="preserve">Proposed </w:t>
      </w:r>
      <w:r w:rsidR="005F1EDA" w:rsidRPr="00281827">
        <w:rPr>
          <w:rFonts w:asciiTheme="majorBidi" w:eastAsia="Times New Roman" w:hAnsiTheme="majorBidi" w:cstheme="majorBidi"/>
          <w:b/>
          <w:bCs/>
        </w:rPr>
        <w:t>A</w:t>
      </w:r>
      <w:r w:rsidRPr="00281827">
        <w:rPr>
          <w:rFonts w:asciiTheme="majorBidi" w:eastAsia="Times New Roman" w:hAnsiTheme="majorBidi" w:cstheme="majorBidi"/>
          <w:b/>
          <w:bCs/>
        </w:rPr>
        <w:t>pproach</w:t>
      </w:r>
      <w:r w:rsidR="005F1EDA" w:rsidRPr="00281827">
        <w:rPr>
          <w:rFonts w:asciiTheme="majorBidi" w:eastAsia="Times New Roman" w:hAnsiTheme="majorBidi" w:cstheme="majorBidi"/>
          <w:b/>
          <w:bCs/>
        </w:rPr>
        <w:t xml:space="preserve">: </w:t>
      </w:r>
      <w:r w:rsidR="005F1EDA" w:rsidRPr="00281827">
        <w:rPr>
          <w:rFonts w:asciiTheme="majorBidi" w:eastAsia="Times New Roman" w:hAnsiTheme="majorBidi" w:cstheme="majorBidi"/>
        </w:rPr>
        <w:t>Your technical approach</w:t>
      </w:r>
      <w:r w:rsidR="00FF509A" w:rsidRPr="00281827">
        <w:rPr>
          <w:rFonts w:asciiTheme="majorBidi" w:eastAsia="Times New Roman" w:hAnsiTheme="majorBidi" w:cstheme="majorBidi"/>
        </w:rPr>
        <w:t xml:space="preserve"> </w:t>
      </w:r>
      <w:r w:rsidR="005F1EDA" w:rsidRPr="00281827">
        <w:rPr>
          <w:rFonts w:asciiTheme="majorBidi" w:eastAsia="Times New Roman" w:hAnsiTheme="majorBidi" w:cstheme="majorBidi"/>
        </w:rPr>
        <w:t xml:space="preserve">and </w:t>
      </w:r>
      <w:r w:rsidR="00FF509A" w:rsidRPr="00281827">
        <w:rPr>
          <w:rFonts w:asciiTheme="majorBidi" w:eastAsia="Times New Roman" w:hAnsiTheme="majorBidi" w:cstheme="majorBidi"/>
        </w:rPr>
        <w:t>timeline</w:t>
      </w:r>
      <w:r w:rsidR="005F1EDA" w:rsidRPr="00281827">
        <w:rPr>
          <w:rFonts w:asciiTheme="majorBidi" w:eastAsia="Times New Roman" w:hAnsiTheme="majorBidi" w:cstheme="majorBidi"/>
        </w:rPr>
        <w:t xml:space="preserve"> </w:t>
      </w:r>
      <w:r w:rsidR="00FF509A" w:rsidRPr="00281827">
        <w:rPr>
          <w:rFonts w:asciiTheme="majorBidi" w:eastAsia="Times New Roman" w:hAnsiTheme="majorBidi" w:cstheme="majorBidi"/>
        </w:rPr>
        <w:t xml:space="preserve">(not to exceed 5 pages) </w:t>
      </w:r>
      <w:r w:rsidR="005F1EDA" w:rsidRPr="00281827">
        <w:rPr>
          <w:rFonts w:asciiTheme="majorBidi" w:eastAsia="Times New Roman" w:hAnsiTheme="majorBidi" w:cstheme="majorBidi"/>
        </w:rPr>
        <w:t xml:space="preserve">for fulfilling the technical requirements and objectives and providing the deliverables </w:t>
      </w:r>
      <w:r w:rsidR="00FF509A" w:rsidRPr="00281827">
        <w:rPr>
          <w:rFonts w:asciiTheme="majorBidi" w:eastAsia="Times New Roman" w:hAnsiTheme="majorBidi" w:cstheme="majorBidi"/>
        </w:rPr>
        <w:lastRenderedPageBreak/>
        <w:t>described</w:t>
      </w:r>
      <w:r w:rsidR="005F1EDA" w:rsidRPr="00281827">
        <w:rPr>
          <w:rFonts w:asciiTheme="majorBidi" w:eastAsia="Times New Roman" w:hAnsiTheme="majorBidi" w:cstheme="majorBidi"/>
        </w:rPr>
        <w:t xml:space="preserve"> below. The technical approach should include a discussion of your proposed solutions</w:t>
      </w:r>
      <w:r w:rsidR="00FF509A" w:rsidRPr="00281827">
        <w:rPr>
          <w:rFonts w:asciiTheme="majorBidi" w:eastAsia="Times New Roman" w:hAnsiTheme="majorBidi" w:cstheme="majorBidi"/>
        </w:rPr>
        <w:t xml:space="preserve">, </w:t>
      </w:r>
      <w:r w:rsidR="005F1EDA" w:rsidRPr="00281827">
        <w:rPr>
          <w:rFonts w:asciiTheme="majorBidi" w:eastAsia="Times New Roman" w:hAnsiTheme="majorBidi" w:cstheme="majorBidi"/>
        </w:rPr>
        <w:t>how you will achieve them</w:t>
      </w:r>
      <w:r w:rsidR="00FF509A" w:rsidRPr="00281827">
        <w:rPr>
          <w:rFonts w:asciiTheme="majorBidi" w:eastAsia="Times New Roman" w:hAnsiTheme="majorBidi" w:cstheme="majorBidi"/>
        </w:rPr>
        <w:t xml:space="preserve">, and who will work on them. The </w:t>
      </w:r>
      <w:r w:rsidR="005F1EDA" w:rsidRPr="00281827">
        <w:rPr>
          <w:rFonts w:asciiTheme="majorBidi" w:eastAsia="Times New Roman" w:hAnsiTheme="majorBidi" w:cstheme="majorBidi"/>
        </w:rPr>
        <w:t xml:space="preserve">timeline (e.g., </w:t>
      </w:r>
      <w:r w:rsidR="00FF509A" w:rsidRPr="00281827">
        <w:rPr>
          <w:rFonts w:asciiTheme="majorBidi" w:eastAsia="Times New Roman" w:hAnsiTheme="majorBidi" w:cstheme="majorBidi"/>
        </w:rPr>
        <w:t xml:space="preserve">a </w:t>
      </w:r>
      <w:r w:rsidR="005F1EDA" w:rsidRPr="00281827">
        <w:rPr>
          <w:rFonts w:asciiTheme="majorBidi" w:eastAsia="Times New Roman" w:hAnsiTheme="majorBidi" w:cstheme="majorBidi"/>
        </w:rPr>
        <w:t xml:space="preserve">Gantt chart) </w:t>
      </w:r>
      <w:r w:rsidR="00FF509A" w:rsidRPr="00281827">
        <w:rPr>
          <w:rFonts w:asciiTheme="majorBidi" w:eastAsia="Times New Roman" w:hAnsiTheme="majorBidi" w:cstheme="majorBidi"/>
        </w:rPr>
        <w:t xml:space="preserve">should </w:t>
      </w:r>
      <w:r w:rsidR="005F1EDA" w:rsidRPr="00281827">
        <w:rPr>
          <w:rFonts w:asciiTheme="majorBidi" w:eastAsia="Times New Roman" w:hAnsiTheme="majorBidi" w:cstheme="majorBidi"/>
        </w:rPr>
        <w:t>indicat</w:t>
      </w:r>
      <w:r w:rsidR="00FF509A" w:rsidRPr="00281827">
        <w:rPr>
          <w:rFonts w:asciiTheme="majorBidi" w:eastAsia="Times New Roman" w:hAnsiTheme="majorBidi" w:cstheme="majorBidi"/>
        </w:rPr>
        <w:t>e key steps in, and the timeframe for, completing the required work</w:t>
      </w:r>
      <w:r w:rsidR="005F1EDA" w:rsidRPr="00281827">
        <w:rPr>
          <w:rFonts w:asciiTheme="majorBidi" w:eastAsia="Times New Roman" w:hAnsiTheme="majorBidi" w:cstheme="majorBidi"/>
        </w:rPr>
        <w:t>.</w:t>
      </w:r>
    </w:p>
    <w:p w14:paraId="02AE0D2B" w14:textId="39433B7E" w:rsidR="00FF509A" w:rsidRPr="00281827" w:rsidRDefault="00FF509A" w:rsidP="00FF509A">
      <w:pPr>
        <w:pStyle w:val="ListParagraph"/>
        <w:numPr>
          <w:ilvl w:val="0"/>
          <w:numId w:val="2"/>
        </w:numPr>
        <w:spacing w:after="0" w:line="240" w:lineRule="auto"/>
        <w:jc w:val="both"/>
        <w:rPr>
          <w:rFonts w:asciiTheme="majorBidi" w:eastAsia="Times New Roman" w:hAnsiTheme="majorBidi" w:cstheme="majorBidi"/>
        </w:rPr>
      </w:pPr>
      <w:r w:rsidRPr="00281827">
        <w:rPr>
          <w:rFonts w:asciiTheme="majorBidi" w:eastAsia="Times New Roman" w:hAnsiTheme="majorBidi" w:cstheme="majorBidi"/>
          <w:b/>
          <w:bCs/>
        </w:rPr>
        <w:t>Organization Overview and Past Performance</w:t>
      </w:r>
      <w:r w:rsidRPr="00281827">
        <w:rPr>
          <w:rFonts w:asciiTheme="majorBidi" w:eastAsia="Times New Roman" w:hAnsiTheme="majorBidi" w:cstheme="majorBidi"/>
        </w:rPr>
        <w:t xml:space="preserve">: Provide CVs of staff who will conduct the work (not to exceed 3 pages per individual). Also provide a brief description (1 page each) of three projects for which you completed services </w:t>
      </w:r>
      <w:proofErr w:type="gramStart"/>
      <w:r w:rsidRPr="00281827">
        <w:rPr>
          <w:rFonts w:asciiTheme="majorBidi" w:eastAsia="Times New Roman" w:hAnsiTheme="majorBidi" w:cstheme="majorBidi"/>
        </w:rPr>
        <w:t>similar to</w:t>
      </w:r>
      <w:proofErr w:type="gramEnd"/>
      <w:r w:rsidRPr="00281827">
        <w:rPr>
          <w:rFonts w:asciiTheme="majorBidi" w:eastAsia="Times New Roman" w:hAnsiTheme="majorBidi" w:cstheme="majorBidi"/>
        </w:rPr>
        <w:t xml:space="preserve"> those requested</w:t>
      </w:r>
      <w:r w:rsidR="00D812BE" w:rsidRPr="00281827">
        <w:rPr>
          <w:rFonts w:asciiTheme="majorBidi" w:eastAsia="Times New Roman" w:hAnsiTheme="majorBidi" w:cstheme="majorBidi"/>
        </w:rPr>
        <w:t xml:space="preserve"> in the past three years</w:t>
      </w:r>
      <w:r w:rsidRPr="00281827">
        <w:rPr>
          <w:rFonts w:asciiTheme="majorBidi" w:eastAsia="Times New Roman" w:hAnsiTheme="majorBidi" w:cstheme="majorBidi"/>
        </w:rPr>
        <w:t xml:space="preserve">, including contact details for each client (name, title, phone number, and email address). </w:t>
      </w:r>
    </w:p>
    <w:p w14:paraId="1E7F22F0" w14:textId="63CAC9D8" w:rsidR="00007852" w:rsidRPr="00281827" w:rsidRDefault="5E50221A" w:rsidP="001110E0">
      <w:pPr>
        <w:pStyle w:val="ListParagraph"/>
        <w:numPr>
          <w:ilvl w:val="0"/>
          <w:numId w:val="2"/>
        </w:numPr>
        <w:spacing w:after="0" w:line="240" w:lineRule="auto"/>
        <w:jc w:val="both"/>
        <w:rPr>
          <w:rFonts w:asciiTheme="majorBidi" w:eastAsia="Times New Roman" w:hAnsiTheme="majorBidi" w:cstheme="majorBidi"/>
          <w:b/>
          <w:bCs/>
        </w:rPr>
      </w:pPr>
      <w:r w:rsidRPr="00281827">
        <w:rPr>
          <w:rFonts w:asciiTheme="majorBidi" w:eastAsia="Times New Roman" w:hAnsiTheme="majorBidi" w:cstheme="majorBidi"/>
          <w:b/>
          <w:bCs/>
        </w:rPr>
        <w:t>B</w:t>
      </w:r>
      <w:r w:rsidR="488FB16A" w:rsidRPr="00281827">
        <w:rPr>
          <w:rFonts w:asciiTheme="majorBidi" w:eastAsia="Times New Roman" w:hAnsiTheme="majorBidi" w:cstheme="majorBidi"/>
          <w:b/>
          <w:bCs/>
        </w:rPr>
        <w:t>udget</w:t>
      </w:r>
      <w:r w:rsidR="00FF509A" w:rsidRPr="00281827">
        <w:rPr>
          <w:rFonts w:asciiTheme="majorBidi" w:eastAsia="Times New Roman" w:hAnsiTheme="majorBidi" w:cstheme="majorBidi"/>
        </w:rPr>
        <w:t>:</w:t>
      </w:r>
      <w:r w:rsidR="00611E3A" w:rsidRPr="00281827">
        <w:rPr>
          <w:rFonts w:asciiTheme="majorBidi" w:eastAsia="Times New Roman" w:hAnsiTheme="majorBidi" w:cstheme="majorBidi"/>
        </w:rPr>
        <w:t xml:space="preserve"> Your budget should reflect the total fixed-price amount for all work, as further described in the </w:t>
      </w:r>
      <w:r w:rsidR="00611E3A" w:rsidRPr="00281827">
        <w:rPr>
          <w:rFonts w:asciiTheme="majorBidi" w:eastAsia="Times New Roman" w:hAnsiTheme="majorBidi" w:cstheme="majorBidi"/>
          <w:b/>
          <w:bCs/>
        </w:rPr>
        <w:t>Quotations</w:t>
      </w:r>
      <w:r w:rsidR="00611E3A" w:rsidRPr="00281827">
        <w:rPr>
          <w:rFonts w:asciiTheme="majorBidi" w:eastAsia="Times New Roman" w:hAnsiTheme="majorBidi" w:cstheme="majorBidi"/>
        </w:rPr>
        <w:t xml:space="preserve"> section below.  </w:t>
      </w:r>
    </w:p>
    <w:p w14:paraId="21EE87A2" w14:textId="77777777" w:rsidR="00611E3A" w:rsidRPr="00281827" w:rsidRDefault="00611E3A" w:rsidP="6D2FA9EE">
      <w:pPr>
        <w:spacing w:after="0" w:line="240" w:lineRule="auto"/>
        <w:jc w:val="both"/>
        <w:rPr>
          <w:rFonts w:asciiTheme="majorBidi" w:eastAsia="Times New Roman" w:hAnsiTheme="majorBidi" w:cstheme="majorBidi"/>
          <w:b/>
          <w:bCs/>
        </w:rPr>
      </w:pPr>
    </w:p>
    <w:p w14:paraId="5AE11507" w14:textId="3AEE14CA" w:rsidR="488FB16A" w:rsidRPr="00281827" w:rsidRDefault="488FB16A" w:rsidP="6D2FA9EE">
      <w:pPr>
        <w:spacing w:after="0" w:line="240" w:lineRule="auto"/>
        <w:jc w:val="both"/>
        <w:rPr>
          <w:rFonts w:asciiTheme="majorBidi" w:eastAsia="Times New Roman" w:hAnsiTheme="majorBidi" w:cstheme="majorBidi"/>
        </w:rPr>
      </w:pPr>
      <w:r w:rsidRPr="00281827">
        <w:rPr>
          <w:rFonts w:asciiTheme="majorBidi" w:eastAsia="Times New Roman" w:hAnsiTheme="majorBidi" w:cstheme="majorBidi"/>
          <w:b/>
          <w:bCs/>
        </w:rPr>
        <w:t>Q</w:t>
      </w:r>
      <w:r w:rsidRPr="00281827">
        <w:rPr>
          <w:rFonts w:asciiTheme="majorBidi" w:hAnsiTheme="majorBidi" w:cstheme="majorBidi"/>
          <w:b/>
          <w:bCs/>
        </w:rPr>
        <w:t>uotations</w:t>
      </w:r>
      <w:r w:rsidRPr="00281827">
        <w:rPr>
          <w:rFonts w:asciiTheme="majorBidi" w:hAnsiTheme="majorBidi" w:cstheme="majorBidi"/>
        </w:rPr>
        <w:br/>
      </w:r>
      <w:r w:rsidRPr="00281827">
        <w:rPr>
          <w:rFonts w:asciiTheme="majorBidi" w:hAnsiTheme="majorBidi" w:cstheme="majorBidi"/>
          <w:b/>
          <w:bCs/>
        </w:rPr>
        <w:t xml:space="preserve"> </w:t>
      </w:r>
      <w:r w:rsidRPr="00281827">
        <w:rPr>
          <w:rFonts w:asciiTheme="majorBidi" w:hAnsiTheme="majorBidi" w:cstheme="majorBidi"/>
        </w:rPr>
        <w:t xml:space="preserve">Prices must be quoted as showing unit prices and total prices. No taxes or fees are to be added. Offers must clearly list all the items, </w:t>
      </w:r>
      <w:r w:rsidRPr="00281827">
        <w:rPr>
          <w:rFonts w:asciiTheme="majorBidi" w:eastAsia="Times New Roman" w:hAnsiTheme="majorBidi" w:cstheme="majorBidi"/>
        </w:rPr>
        <w:t xml:space="preserve">indicate unit prices, quantities, and total price. Quotations must be expressed as fixed price, in </w:t>
      </w:r>
      <w:r w:rsidR="4AC91997" w:rsidRPr="00281827">
        <w:rPr>
          <w:rFonts w:asciiTheme="majorBidi" w:eastAsia="Times New Roman" w:hAnsiTheme="majorBidi" w:cstheme="majorBidi"/>
        </w:rPr>
        <w:t>AMD</w:t>
      </w:r>
      <w:r w:rsidRPr="00281827">
        <w:rPr>
          <w:rFonts w:asciiTheme="majorBidi" w:eastAsia="Times New Roman" w:hAnsiTheme="majorBidi" w:cstheme="majorBidi"/>
        </w:rPr>
        <w:t>. Budget should include:</w:t>
      </w:r>
      <w:r w:rsidR="19124CB3" w:rsidRPr="00281827">
        <w:rPr>
          <w:rFonts w:asciiTheme="majorBidi" w:eastAsia="Times New Roman" w:hAnsiTheme="majorBidi" w:cstheme="majorBidi"/>
        </w:rPr>
        <w:t xml:space="preserve"> </w:t>
      </w:r>
    </w:p>
    <w:p w14:paraId="0FCDBDFB" w14:textId="25FCDC60" w:rsidR="19124CB3" w:rsidRPr="00281827" w:rsidRDefault="19124CB3" w:rsidP="6D2FA9EE">
      <w:pPr>
        <w:pStyle w:val="ListParagraph"/>
        <w:numPr>
          <w:ilvl w:val="0"/>
          <w:numId w:val="1"/>
        </w:numPr>
        <w:spacing w:before="240" w:after="0"/>
        <w:jc w:val="both"/>
        <w:rPr>
          <w:rFonts w:asciiTheme="majorBidi" w:eastAsia="Times New Roman" w:hAnsiTheme="majorBidi" w:cstheme="majorBidi"/>
        </w:rPr>
      </w:pPr>
      <w:r w:rsidRPr="00281827">
        <w:rPr>
          <w:rFonts w:asciiTheme="majorBidi" w:eastAsia="Times New Roman" w:hAnsiTheme="majorBidi" w:cstheme="majorBidi"/>
        </w:rPr>
        <w:t xml:space="preserve">Detailed Description of </w:t>
      </w:r>
      <w:r w:rsidR="7A5576D6" w:rsidRPr="00281827">
        <w:rPr>
          <w:rFonts w:asciiTheme="majorBidi" w:eastAsia="Times New Roman" w:hAnsiTheme="majorBidi" w:cstheme="majorBidi"/>
        </w:rPr>
        <w:t xml:space="preserve">each </w:t>
      </w:r>
      <w:r w:rsidRPr="00281827">
        <w:rPr>
          <w:rFonts w:asciiTheme="majorBidi" w:eastAsia="Times New Roman" w:hAnsiTheme="majorBidi" w:cstheme="majorBidi"/>
        </w:rPr>
        <w:t>service</w:t>
      </w:r>
    </w:p>
    <w:p w14:paraId="1A20C4AB" w14:textId="40A5B191" w:rsidR="502707E0" w:rsidRPr="00281827" w:rsidRDefault="502707E0" w:rsidP="6D2FA9EE">
      <w:pPr>
        <w:pStyle w:val="ListParagraph"/>
        <w:numPr>
          <w:ilvl w:val="0"/>
          <w:numId w:val="1"/>
        </w:numPr>
        <w:spacing w:before="240" w:after="0"/>
        <w:jc w:val="both"/>
        <w:rPr>
          <w:rFonts w:asciiTheme="majorBidi" w:eastAsia="Times New Roman" w:hAnsiTheme="majorBidi" w:cstheme="majorBidi"/>
        </w:rPr>
      </w:pPr>
      <w:r w:rsidRPr="00281827">
        <w:rPr>
          <w:rFonts w:asciiTheme="majorBidi" w:eastAsia="Times New Roman" w:hAnsiTheme="majorBidi" w:cstheme="majorBidi"/>
        </w:rPr>
        <w:t>Unit fixed price</w:t>
      </w:r>
    </w:p>
    <w:p w14:paraId="67184FEC" w14:textId="3F105FDA" w:rsidR="502707E0" w:rsidRPr="00281827" w:rsidRDefault="502707E0" w:rsidP="6D2FA9EE">
      <w:pPr>
        <w:pStyle w:val="ListParagraph"/>
        <w:numPr>
          <w:ilvl w:val="0"/>
          <w:numId w:val="1"/>
        </w:numPr>
        <w:spacing w:before="240" w:after="0"/>
        <w:jc w:val="both"/>
        <w:rPr>
          <w:rFonts w:asciiTheme="majorBidi" w:eastAsia="Times New Roman" w:hAnsiTheme="majorBidi" w:cstheme="majorBidi"/>
        </w:rPr>
      </w:pPr>
      <w:r w:rsidRPr="00281827">
        <w:rPr>
          <w:rFonts w:asciiTheme="majorBidi" w:eastAsia="Times New Roman" w:hAnsiTheme="majorBidi" w:cstheme="majorBidi"/>
        </w:rPr>
        <w:t>Other Direct Costs, if applicable</w:t>
      </w:r>
    </w:p>
    <w:p w14:paraId="4D5407F4" w14:textId="77777777" w:rsidR="00007852" w:rsidRPr="00281827" w:rsidRDefault="00007852" w:rsidP="00007852">
      <w:pPr>
        <w:pStyle w:val="ListParagraph"/>
        <w:spacing w:before="240" w:after="0"/>
        <w:jc w:val="both"/>
        <w:rPr>
          <w:rFonts w:asciiTheme="majorBidi" w:eastAsia="Times New Roman" w:hAnsiTheme="majorBidi" w:cstheme="majorBidi"/>
        </w:rPr>
      </w:pPr>
    </w:p>
    <w:p w14:paraId="624370AF" w14:textId="77777777" w:rsidR="00007852" w:rsidRPr="00281827" w:rsidRDefault="2ACE9E6A" w:rsidP="00007852">
      <w:pPr>
        <w:spacing w:after="0"/>
        <w:jc w:val="both"/>
        <w:rPr>
          <w:rFonts w:asciiTheme="majorBidi" w:eastAsia="Times New Roman" w:hAnsiTheme="majorBidi" w:cstheme="majorBidi"/>
          <w:b/>
          <w:bCs/>
        </w:rPr>
      </w:pPr>
      <w:r w:rsidRPr="00281827">
        <w:rPr>
          <w:rFonts w:asciiTheme="majorBidi" w:eastAsia="Times New Roman" w:hAnsiTheme="majorBidi" w:cstheme="majorBidi"/>
          <w:b/>
          <w:bCs/>
        </w:rPr>
        <w:t>Validity Period</w:t>
      </w:r>
    </w:p>
    <w:p w14:paraId="5D1705BD" w14:textId="5046DFE3" w:rsidR="2ACE9E6A" w:rsidRPr="00281827" w:rsidRDefault="2ACE9E6A" w:rsidP="00007852">
      <w:pPr>
        <w:spacing w:after="0"/>
        <w:jc w:val="both"/>
        <w:rPr>
          <w:rFonts w:asciiTheme="majorBidi" w:eastAsia="Times New Roman" w:hAnsiTheme="majorBidi" w:cstheme="majorBidi"/>
          <w:b/>
          <w:bCs/>
        </w:rPr>
      </w:pPr>
      <w:r w:rsidRPr="00281827">
        <w:rPr>
          <w:rFonts w:asciiTheme="majorBidi" w:eastAsia="Times New Roman" w:hAnsiTheme="majorBidi" w:cstheme="majorBidi"/>
        </w:rPr>
        <w:t>Offers must be valid for a minimum of sixty (60) calendar days after the offer deadline.</w:t>
      </w:r>
    </w:p>
    <w:p w14:paraId="313A4F1D" w14:textId="77777777" w:rsidR="00611E3A" w:rsidRPr="00281827" w:rsidRDefault="00611E3A" w:rsidP="00611E3A">
      <w:pPr>
        <w:spacing w:after="0" w:line="240" w:lineRule="auto"/>
        <w:jc w:val="both"/>
        <w:rPr>
          <w:rFonts w:asciiTheme="majorBidi" w:eastAsia="Times New Roman" w:hAnsiTheme="majorBidi" w:cstheme="majorBidi"/>
          <w:b/>
          <w:bCs/>
        </w:rPr>
      </w:pPr>
    </w:p>
    <w:p w14:paraId="56FC779D" w14:textId="3D14F784" w:rsidR="00007852" w:rsidRPr="00281827" w:rsidRDefault="2ACE9E6A" w:rsidP="001110E0">
      <w:pPr>
        <w:spacing w:after="0" w:line="240" w:lineRule="auto"/>
        <w:jc w:val="both"/>
        <w:rPr>
          <w:rFonts w:asciiTheme="majorBidi" w:eastAsia="Times New Roman" w:hAnsiTheme="majorBidi" w:cstheme="majorBidi"/>
        </w:rPr>
      </w:pPr>
      <w:r w:rsidRPr="00281827">
        <w:rPr>
          <w:rFonts w:asciiTheme="majorBidi" w:eastAsia="Times New Roman" w:hAnsiTheme="majorBidi" w:cstheme="majorBidi"/>
          <w:b/>
          <w:bCs/>
        </w:rPr>
        <w:t>Negotiations</w:t>
      </w:r>
      <w:r w:rsidRPr="00281827">
        <w:rPr>
          <w:rFonts w:asciiTheme="majorBidi" w:hAnsiTheme="majorBidi" w:cstheme="majorBidi"/>
        </w:rPr>
        <w:br/>
      </w:r>
      <w:r w:rsidRPr="00281827">
        <w:rPr>
          <w:rFonts w:asciiTheme="majorBidi" w:eastAsia="Times New Roman" w:hAnsiTheme="majorBidi" w:cstheme="majorBidi"/>
        </w:rPr>
        <w:t>It is expected that awards will be made based on submitted offers. However, DPI reserves the right to conduct negotiations and request clarifications prior to awarding the contract.</w:t>
      </w:r>
      <w:r w:rsidR="00611E3A" w:rsidRPr="00281827">
        <w:rPr>
          <w:rFonts w:asciiTheme="majorBidi" w:eastAsia="Times New Roman" w:hAnsiTheme="majorBidi" w:cstheme="majorBidi"/>
        </w:rPr>
        <w:t xml:space="preserve"> DPI is under no obligation to make an award based on this RFQ.</w:t>
      </w:r>
    </w:p>
    <w:p w14:paraId="4057837E" w14:textId="77777777" w:rsidR="00611E3A" w:rsidRPr="00281827" w:rsidRDefault="00611E3A" w:rsidP="001110E0">
      <w:pPr>
        <w:spacing w:after="0" w:line="240" w:lineRule="auto"/>
        <w:jc w:val="both"/>
        <w:rPr>
          <w:rFonts w:asciiTheme="majorBidi" w:eastAsia="Times New Roman" w:hAnsiTheme="majorBidi" w:cstheme="majorBidi"/>
        </w:rPr>
      </w:pPr>
    </w:p>
    <w:p w14:paraId="7120D22C" w14:textId="77777777" w:rsidR="00007852" w:rsidRPr="00281827" w:rsidRDefault="2ACE9E6A" w:rsidP="00007852">
      <w:pPr>
        <w:spacing w:after="0"/>
        <w:jc w:val="both"/>
        <w:rPr>
          <w:rFonts w:asciiTheme="majorBidi" w:eastAsia="Times New Roman" w:hAnsiTheme="majorBidi" w:cstheme="majorBidi"/>
          <w:b/>
          <w:bCs/>
        </w:rPr>
      </w:pPr>
      <w:r w:rsidRPr="00281827">
        <w:rPr>
          <w:rFonts w:asciiTheme="majorBidi" w:eastAsia="Times New Roman" w:hAnsiTheme="majorBidi" w:cstheme="majorBidi"/>
          <w:b/>
          <w:bCs/>
        </w:rPr>
        <w:t>Basis for Award</w:t>
      </w:r>
    </w:p>
    <w:p w14:paraId="68C5DDE7" w14:textId="77777777" w:rsidR="001110E0" w:rsidRPr="00281827" w:rsidRDefault="001110E0" w:rsidP="001110E0">
      <w:pPr>
        <w:pStyle w:val="pf0"/>
        <w:rPr>
          <w:rFonts w:asciiTheme="majorBidi" w:hAnsiTheme="majorBidi" w:cstheme="majorBidi"/>
          <w:lang w:eastAsia="ja-JP"/>
        </w:rPr>
      </w:pPr>
      <w:r w:rsidRPr="00281827">
        <w:rPr>
          <w:rFonts w:asciiTheme="majorBidi" w:hAnsiTheme="majorBidi" w:cstheme="majorBidi"/>
          <w:lang w:eastAsia="ja-JP"/>
        </w:rPr>
        <w:t>A technical evaluation committee will evaluate proposals and determine those that are substantially responsive, i.e., those which comply with the terms and conditions described in this RFQ and comply with USAID regulations and requirements. Proposals will be evaluated based on the following criteria:</w:t>
      </w:r>
    </w:p>
    <w:p w14:paraId="09DEE420" w14:textId="77777777" w:rsidR="001110E0" w:rsidRPr="00281827" w:rsidRDefault="001110E0" w:rsidP="001110E0">
      <w:pPr>
        <w:pStyle w:val="pf0"/>
        <w:rPr>
          <w:rFonts w:asciiTheme="majorBidi" w:hAnsiTheme="majorBidi" w:cstheme="majorBidi"/>
          <w:lang w:eastAsia="ja-JP"/>
        </w:rPr>
      </w:pPr>
      <w:r w:rsidRPr="00281827">
        <w:rPr>
          <w:rFonts w:asciiTheme="majorBidi" w:hAnsiTheme="majorBidi" w:cstheme="majorBidi"/>
          <w:lang w:eastAsia="ja-JP"/>
        </w:rPr>
        <w:t>Technical Approach 40%</w:t>
      </w:r>
    </w:p>
    <w:p w14:paraId="46E2671B" w14:textId="16A1BB0A" w:rsidR="001110E0" w:rsidRPr="00281827" w:rsidRDefault="001110E0" w:rsidP="001110E0">
      <w:pPr>
        <w:pStyle w:val="pf0"/>
        <w:rPr>
          <w:rFonts w:asciiTheme="majorBidi" w:hAnsiTheme="majorBidi" w:cstheme="majorBidi"/>
          <w:lang w:eastAsia="ja-JP"/>
        </w:rPr>
      </w:pPr>
      <w:r w:rsidRPr="00281827">
        <w:rPr>
          <w:rFonts w:asciiTheme="majorBidi" w:hAnsiTheme="majorBidi" w:cstheme="majorBidi"/>
          <w:lang w:eastAsia="ja-JP"/>
        </w:rPr>
        <w:t>Staffing</w:t>
      </w:r>
      <w:r w:rsidR="00281827" w:rsidRPr="00281827">
        <w:rPr>
          <w:rFonts w:asciiTheme="majorBidi" w:hAnsiTheme="majorBidi" w:cstheme="majorBidi"/>
          <w:lang w:eastAsia="ja-JP"/>
        </w:rPr>
        <w:t xml:space="preserve"> </w:t>
      </w:r>
      <w:r w:rsidRPr="00281827">
        <w:rPr>
          <w:rFonts w:asciiTheme="majorBidi" w:hAnsiTheme="majorBidi" w:cstheme="majorBidi"/>
          <w:lang w:eastAsia="ja-JP"/>
        </w:rPr>
        <w:t>20%</w:t>
      </w:r>
    </w:p>
    <w:p w14:paraId="769A5B96" w14:textId="4786C7E4" w:rsidR="001110E0" w:rsidRPr="00281827" w:rsidRDefault="001110E0" w:rsidP="001110E0">
      <w:pPr>
        <w:pStyle w:val="pf0"/>
        <w:rPr>
          <w:rFonts w:asciiTheme="majorBidi" w:hAnsiTheme="majorBidi" w:cstheme="majorBidi"/>
          <w:lang w:eastAsia="ja-JP"/>
        </w:rPr>
      </w:pPr>
      <w:r w:rsidRPr="00281827">
        <w:rPr>
          <w:rFonts w:asciiTheme="majorBidi" w:hAnsiTheme="majorBidi" w:cstheme="majorBidi"/>
          <w:lang w:eastAsia="ja-JP"/>
        </w:rPr>
        <w:t>Past Performance</w:t>
      </w:r>
      <w:r w:rsidR="00281827" w:rsidRPr="00281827">
        <w:rPr>
          <w:rFonts w:asciiTheme="majorBidi" w:hAnsiTheme="majorBidi" w:cstheme="majorBidi"/>
          <w:lang w:eastAsia="ja-JP"/>
        </w:rPr>
        <w:t xml:space="preserve"> </w:t>
      </w:r>
      <w:r w:rsidRPr="00281827">
        <w:rPr>
          <w:rFonts w:asciiTheme="majorBidi" w:hAnsiTheme="majorBidi" w:cstheme="majorBidi"/>
          <w:lang w:eastAsia="ja-JP"/>
        </w:rPr>
        <w:t>20%</w:t>
      </w:r>
    </w:p>
    <w:p w14:paraId="1AB86F19" w14:textId="77777777" w:rsidR="001110E0" w:rsidRPr="00281827" w:rsidRDefault="001110E0" w:rsidP="001110E0">
      <w:pPr>
        <w:pStyle w:val="pf0"/>
        <w:rPr>
          <w:rFonts w:asciiTheme="majorBidi" w:hAnsiTheme="majorBidi" w:cstheme="majorBidi"/>
          <w:lang w:eastAsia="ja-JP"/>
        </w:rPr>
      </w:pPr>
      <w:r w:rsidRPr="00281827">
        <w:rPr>
          <w:rFonts w:asciiTheme="majorBidi" w:hAnsiTheme="majorBidi" w:cstheme="majorBidi"/>
          <w:lang w:eastAsia="ja-JP"/>
        </w:rPr>
        <w:t>Price 20%</w:t>
      </w:r>
    </w:p>
    <w:p w14:paraId="308AD13F" w14:textId="77777777" w:rsidR="001110E0" w:rsidRPr="00281827" w:rsidRDefault="001110E0" w:rsidP="001110E0">
      <w:pPr>
        <w:pStyle w:val="pf0"/>
        <w:rPr>
          <w:rFonts w:asciiTheme="majorBidi" w:hAnsiTheme="majorBidi" w:cstheme="majorBidi"/>
        </w:rPr>
      </w:pPr>
      <w:r w:rsidRPr="00281827">
        <w:rPr>
          <w:rStyle w:val="cf11"/>
          <w:rFonts w:asciiTheme="majorBidi" w:eastAsiaTheme="majorEastAsia" w:hAnsiTheme="majorBidi" w:cstheme="majorBidi"/>
          <w:sz w:val="24"/>
          <w:szCs w:val="24"/>
        </w:rPr>
        <w:t xml:space="preserve">Technical Approach – </w:t>
      </w:r>
      <w:r w:rsidRPr="00281827">
        <w:rPr>
          <w:rStyle w:val="cf01"/>
          <w:rFonts w:asciiTheme="majorBidi" w:eastAsiaTheme="majorEastAsia" w:hAnsiTheme="majorBidi" w:cstheme="majorBidi"/>
          <w:sz w:val="24"/>
          <w:szCs w:val="24"/>
        </w:rPr>
        <w:t xml:space="preserve">Each Offeror will be evaluated on the extent to which they effectively respond to the requirements of the RFQ. The offer must demonstrate a convincing </w:t>
      </w:r>
      <w:r w:rsidRPr="00281827">
        <w:rPr>
          <w:rStyle w:val="cf01"/>
          <w:rFonts w:asciiTheme="majorBidi" w:eastAsiaTheme="majorEastAsia" w:hAnsiTheme="majorBidi" w:cstheme="majorBidi"/>
          <w:sz w:val="24"/>
          <w:szCs w:val="24"/>
        </w:rPr>
        <w:lastRenderedPageBreak/>
        <w:t>technical understanding of the work required and must provide sound technical solutions to meet the identified RFQ objectives.</w:t>
      </w:r>
    </w:p>
    <w:p w14:paraId="588A3C72" w14:textId="77777777" w:rsidR="001110E0" w:rsidRPr="00281827" w:rsidRDefault="001110E0" w:rsidP="001110E0">
      <w:pPr>
        <w:pStyle w:val="pf0"/>
        <w:rPr>
          <w:rFonts w:asciiTheme="majorBidi" w:hAnsiTheme="majorBidi" w:cstheme="majorBidi"/>
        </w:rPr>
      </w:pPr>
      <w:r w:rsidRPr="00281827">
        <w:rPr>
          <w:rStyle w:val="cf11"/>
          <w:rFonts w:asciiTheme="majorBidi" w:eastAsiaTheme="majorEastAsia" w:hAnsiTheme="majorBidi" w:cstheme="majorBidi"/>
          <w:sz w:val="24"/>
          <w:szCs w:val="24"/>
        </w:rPr>
        <w:t xml:space="preserve">Staffing - </w:t>
      </w:r>
      <w:r w:rsidRPr="00281827">
        <w:rPr>
          <w:rStyle w:val="cf01"/>
          <w:rFonts w:asciiTheme="majorBidi" w:eastAsiaTheme="majorEastAsia" w:hAnsiTheme="majorBidi" w:cstheme="majorBidi"/>
          <w:sz w:val="24"/>
          <w:szCs w:val="24"/>
        </w:rPr>
        <w:t xml:space="preserve">The Offeror will be evaluated on whether the skill sets and levels of effort of proposed staff are sufficient and appropriate to effectively implement the project and achieve the desired results. </w:t>
      </w:r>
    </w:p>
    <w:p w14:paraId="4A3DC418" w14:textId="77777777" w:rsidR="001110E0" w:rsidRPr="00281827" w:rsidRDefault="001110E0" w:rsidP="001110E0">
      <w:pPr>
        <w:pStyle w:val="pf0"/>
        <w:rPr>
          <w:rFonts w:asciiTheme="majorBidi" w:hAnsiTheme="majorBidi" w:cstheme="majorBidi"/>
        </w:rPr>
      </w:pPr>
      <w:r w:rsidRPr="00281827">
        <w:rPr>
          <w:rStyle w:val="cf11"/>
          <w:rFonts w:asciiTheme="majorBidi" w:eastAsiaTheme="majorEastAsia" w:hAnsiTheme="majorBidi" w:cstheme="majorBidi"/>
          <w:sz w:val="24"/>
          <w:szCs w:val="24"/>
        </w:rPr>
        <w:t xml:space="preserve">Past Performance </w:t>
      </w:r>
      <w:r w:rsidRPr="00281827">
        <w:rPr>
          <w:rStyle w:val="cf01"/>
          <w:rFonts w:asciiTheme="majorBidi" w:eastAsiaTheme="majorEastAsia" w:hAnsiTheme="majorBidi" w:cstheme="majorBidi"/>
          <w:sz w:val="24"/>
          <w:szCs w:val="24"/>
        </w:rPr>
        <w:t xml:space="preserve">- The Offeror should demonstrate that it has relevant experience in providing similar services in the past 3 years, as well as a proven track record of excellent performance. Provision of services to the US government or US government contractors is preferable, but not required. </w:t>
      </w:r>
    </w:p>
    <w:p w14:paraId="3E98AF06" w14:textId="77777777" w:rsidR="001110E0" w:rsidRPr="00281827" w:rsidRDefault="001110E0" w:rsidP="001110E0">
      <w:pPr>
        <w:pStyle w:val="pf0"/>
        <w:rPr>
          <w:rFonts w:asciiTheme="majorBidi" w:hAnsiTheme="majorBidi" w:cstheme="majorBidi"/>
        </w:rPr>
      </w:pPr>
      <w:r w:rsidRPr="00281827">
        <w:rPr>
          <w:rStyle w:val="cf11"/>
          <w:rFonts w:asciiTheme="majorBidi" w:eastAsiaTheme="majorEastAsia" w:hAnsiTheme="majorBidi" w:cstheme="majorBidi"/>
          <w:sz w:val="24"/>
          <w:szCs w:val="24"/>
        </w:rPr>
        <w:t xml:space="preserve">Price </w:t>
      </w:r>
      <w:r w:rsidRPr="00281827">
        <w:rPr>
          <w:rStyle w:val="cf01"/>
          <w:rFonts w:asciiTheme="majorBidi" w:eastAsiaTheme="majorEastAsia" w:hAnsiTheme="majorBidi" w:cstheme="majorBidi"/>
          <w:sz w:val="24"/>
          <w:szCs w:val="24"/>
        </w:rPr>
        <w:t>- The cost proposal must include all costs associated with organizing and conducting the required work. Prices must be quoted on a fixed price, all-inclusive basis. No other costs, taxes, and/or fees may be added later.</w:t>
      </w:r>
    </w:p>
    <w:p w14:paraId="5163AF78" w14:textId="77777777" w:rsidR="00007852" w:rsidRPr="00281827" w:rsidRDefault="00007852" w:rsidP="00007852">
      <w:pPr>
        <w:spacing w:after="0"/>
        <w:jc w:val="both"/>
        <w:rPr>
          <w:rFonts w:asciiTheme="majorBidi" w:eastAsia="Times New Roman" w:hAnsiTheme="majorBidi" w:cstheme="majorBidi"/>
          <w:b/>
          <w:bCs/>
        </w:rPr>
      </w:pPr>
    </w:p>
    <w:p w14:paraId="57382C5B" w14:textId="77777777" w:rsidR="00007852" w:rsidRPr="00281827" w:rsidRDefault="2ACE9E6A" w:rsidP="00007852">
      <w:pPr>
        <w:spacing w:after="0"/>
        <w:jc w:val="both"/>
        <w:rPr>
          <w:rFonts w:asciiTheme="majorBidi" w:eastAsia="Times New Roman" w:hAnsiTheme="majorBidi" w:cstheme="majorBidi"/>
          <w:b/>
          <w:bCs/>
        </w:rPr>
      </w:pPr>
      <w:r w:rsidRPr="00281827">
        <w:rPr>
          <w:rFonts w:asciiTheme="majorBidi" w:eastAsia="Times New Roman" w:hAnsiTheme="majorBidi" w:cstheme="majorBidi"/>
          <w:b/>
          <w:bCs/>
        </w:rPr>
        <w:t>Terms and Conditions</w:t>
      </w:r>
    </w:p>
    <w:p w14:paraId="421E7044" w14:textId="09CF5FED" w:rsidR="2ACE9E6A" w:rsidRPr="00281827" w:rsidRDefault="2ACE9E6A" w:rsidP="00007852">
      <w:pPr>
        <w:spacing w:after="0"/>
        <w:jc w:val="both"/>
        <w:rPr>
          <w:rFonts w:asciiTheme="majorBidi" w:eastAsia="Times New Roman" w:hAnsiTheme="majorBidi" w:cstheme="majorBidi"/>
          <w:b/>
          <w:bCs/>
        </w:rPr>
      </w:pPr>
      <w:r w:rsidRPr="00281827">
        <w:rPr>
          <w:rFonts w:asciiTheme="majorBidi" w:eastAsia="Times New Roman" w:hAnsiTheme="majorBidi" w:cstheme="majorBidi"/>
        </w:rPr>
        <w:t>The award is subject to DPI’s standard terms and conditions. Please note that DPI standard payment terms are ten (10) days upon receipt of the complete documentation after acceptance of the deliverables. No advance payments are possible.</w:t>
      </w:r>
    </w:p>
    <w:p w14:paraId="2265F3E1" w14:textId="5AA06CD0" w:rsidR="673211C1" w:rsidRPr="00281827" w:rsidRDefault="673211C1" w:rsidP="6D2FA9EE">
      <w:pPr>
        <w:spacing w:before="240" w:after="0"/>
        <w:jc w:val="both"/>
        <w:rPr>
          <w:rFonts w:asciiTheme="majorBidi" w:eastAsia="Times New Roman" w:hAnsiTheme="majorBidi" w:cstheme="majorBidi"/>
        </w:rPr>
      </w:pPr>
      <w:r w:rsidRPr="00281827">
        <w:rPr>
          <w:rFonts w:asciiTheme="majorBidi" w:eastAsia="Times New Roman" w:hAnsiTheme="majorBidi" w:cstheme="majorBidi"/>
          <w:b/>
          <w:bCs/>
        </w:rPr>
        <w:t>Source/Nationality</w:t>
      </w:r>
      <w:r w:rsidRPr="00281827">
        <w:rPr>
          <w:rFonts w:asciiTheme="majorBidi" w:hAnsiTheme="majorBidi" w:cstheme="majorBidi"/>
        </w:rPr>
        <w:br/>
      </w:r>
      <w:r w:rsidRPr="00281827">
        <w:rPr>
          <w:rFonts w:asciiTheme="majorBidi" w:eastAsia="Times New Roman" w:hAnsiTheme="majorBidi" w:cstheme="majorBidi"/>
        </w:rPr>
        <w:t>Only firms legally registered in Armenia may submit an offer in response to this RFQ.</w:t>
      </w:r>
    </w:p>
    <w:p w14:paraId="42542F05" w14:textId="279235F4" w:rsidR="6D2FA9EE" w:rsidRPr="00281827" w:rsidRDefault="6D2FA9EE" w:rsidP="6D2FA9EE">
      <w:pPr>
        <w:spacing w:before="240" w:after="0"/>
        <w:jc w:val="both"/>
        <w:rPr>
          <w:rFonts w:asciiTheme="majorBidi" w:eastAsia="Times New Roman" w:hAnsiTheme="majorBidi" w:cstheme="majorBidi"/>
        </w:rPr>
      </w:pPr>
    </w:p>
    <w:p w14:paraId="0BF89961" w14:textId="5BBD6788" w:rsidR="683A1D0A" w:rsidRPr="00281827" w:rsidRDefault="683A1D0A" w:rsidP="6D2FA9EE">
      <w:pPr>
        <w:shd w:val="clear" w:color="auto" w:fill="FFFFFF" w:themeFill="background1"/>
        <w:spacing w:after="0"/>
        <w:jc w:val="both"/>
        <w:rPr>
          <w:rFonts w:asciiTheme="majorBidi" w:hAnsiTheme="majorBidi" w:cstheme="majorBidi"/>
        </w:rPr>
      </w:pPr>
      <w:r w:rsidRPr="00281827">
        <w:rPr>
          <w:rFonts w:asciiTheme="majorBidi" w:eastAsia="Times New Roman" w:hAnsiTheme="majorBidi" w:cstheme="majorBidi"/>
          <w:b/>
          <w:bCs/>
          <w:color w:val="000000" w:themeColor="text1"/>
        </w:rPr>
        <w:t>TECHNICAL REQUIREMENTS</w:t>
      </w:r>
      <w:r w:rsidRPr="00281827">
        <w:rPr>
          <w:rFonts w:asciiTheme="majorBidi" w:eastAsia="Times New Roman" w:hAnsiTheme="majorBidi" w:cstheme="majorBidi"/>
          <w:color w:val="000000" w:themeColor="text1"/>
        </w:rPr>
        <w:t xml:space="preserve"> </w:t>
      </w:r>
    </w:p>
    <w:p w14:paraId="10209F23" w14:textId="76B0F0DF" w:rsidR="683A1D0A" w:rsidRPr="00281827" w:rsidRDefault="683A1D0A" w:rsidP="6D2FA9EE">
      <w:pPr>
        <w:shd w:val="clear" w:color="auto" w:fill="FFFFFF" w:themeFill="background1"/>
        <w:spacing w:after="0"/>
        <w:jc w:val="both"/>
        <w:rPr>
          <w:rFonts w:asciiTheme="majorBidi" w:hAnsiTheme="majorBidi" w:cstheme="majorBidi"/>
        </w:rPr>
      </w:pPr>
      <w:r w:rsidRPr="00281827">
        <w:rPr>
          <w:rFonts w:asciiTheme="majorBidi" w:eastAsia="Times New Roman" w:hAnsiTheme="majorBidi" w:cstheme="majorBidi"/>
          <w:color w:val="000000" w:themeColor="text1"/>
        </w:rPr>
        <w:t xml:space="preserve"> </w:t>
      </w:r>
    </w:p>
    <w:p w14:paraId="7D499269" w14:textId="6EC3EDFF" w:rsidR="683A1D0A" w:rsidRPr="00281827" w:rsidRDefault="683A1D0A" w:rsidP="6D2FA9EE">
      <w:pPr>
        <w:shd w:val="clear" w:color="auto" w:fill="FFFFFF" w:themeFill="background1"/>
        <w:spacing w:after="0"/>
        <w:jc w:val="both"/>
        <w:rPr>
          <w:rFonts w:asciiTheme="majorBidi" w:eastAsia="Times New Roman" w:hAnsiTheme="majorBidi" w:cstheme="majorBidi"/>
          <w:color w:val="000000" w:themeColor="text1"/>
        </w:rPr>
      </w:pPr>
      <w:r w:rsidRPr="00281827">
        <w:rPr>
          <w:rFonts w:asciiTheme="majorBidi" w:eastAsia="Times New Roman" w:hAnsiTheme="majorBidi" w:cstheme="majorBidi"/>
          <w:b/>
          <w:bCs/>
          <w:color w:val="000000" w:themeColor="text1"/>
        </w:rPr>
        <w:t>Overview</w:t>
      </w:r>
    </w:p>
    <w:p w14:paraId="68E88EEF" w14:textId="77777777" w:rsidR="00007852" w:rsidRPr="00281827" w:rsidRDefault="683A1D0A" w:rsidP="6D2FA9EE">
      <w:pPr>
        <w:shd w:val="clear" w:color="auto" w:fill="FFFFFF" w:themeFill="background1"/>
        <w:spacing w:after="0"/>
        <w:jc w:val="both"/>
        <w:rPr>
          <w:rFonts w:asciiTheme="majorBidi" w:eastAsia="Times New Roman" w:hAnsiTheme="majorBidi" w:cstheme="majorBidi"/>
          <w:color w:val="000000" w:themeColor="text1"/>
        </w:rPr>
      </w:pPr>
      <w:r w:rsidRPr="00281827">
        <w:rPr>
          <w:rFonts w:asciiTheme="majorBidi" w:eastAsia="Times New Roman" w:hAnsiTheme="majorBidi" w:cstheme="majorBidi"/>
          <w:color w:val="000000" w:themeColor="text1"/>
        </w:rPr>
        <w:t>The website of the Republic of Armenia Academy of Justice (</w:t>
      </w:r>
      <w:hyperlink r:id="rId13">
        <w:r w:rsidRPr="00281827">
          <w:rPr>
            <w:rStyle w:val="Hyperlink"/>
            <w:rFonts w:asciiTheme="majorBidi" w:eastAsia="Times New Roman" w:hAnsiTheme="majorBidi" w:cstheme="majorBidi"/>
          </w:rPr>
          <w:t>https://www.aoj.am</w:t>
        </w:r>
      </w:hyperlink>
      <w:r w:rsidRPr="00281827">
        <w:rPr>
          <w:rFonts w:asciiTheme="majorBidi" w:eastAsia="Times New Roman" w:hAnsiTheme="majorBidi" w:cstheme="majorBidi"/>
          <w:color w:val="000000" w:themeColor="text1"/>
        </w:rPr>
        <w:t>) has been recently updated to comply with Web Content Accessibility Guidelines (WCAG) 2.1 (</w:t>
      </w:r>
      <w:hyperlink r:id="rId14">
        <w:r w:rsidRPr="00281827">
          <w:rPr>
            <w:rStyle w:val="Hyperlink"/>
            <w:rFonts w:asciiTheme="majorBidi" w:eastAsia="Times New Roman" w:hAnsiTheme="majorBidi" w:cstheme="majorBidi"/>
          </w:rPr>
          <w:t>https://www.w3.org/TR/WCAG21/</w:t>
        </w:r>
      </w:hyperlink>
      <w:r w:rsidRPr="00281827">
        <w:rPr>
          <w:rFonts w:asciiTheme="majorBidi" w:eastAsia="Times New Roman" w:hAnsiTheme="majorBidi" w:cstheme="majorBidi"/>
          <w:color w:val="000000" w:themeColor="text1"/>
        </w:rPr>
        <w:t xml:space="preserve">), ensuring that technical adjustments meet the accessibility needs of a wide range of users, especially those with diverse cognitive abilities. The Academy is committed to enhancing its online presence, making its digital content accessible to a broader </w:t>
      </w:r>
      <w:r w:rsidR="3BB9C8DA" w:rsidRPr="00281827">
        <w:rPr>
          <w:rFonts w:asciiTheme="majorBidi" w:eastAsia="Times New Roman" w:hAnsiTheme="majorBidi" w:cstheme="majorBidi"/>
          <w:color w:val="000000" w:themeColor="text1"/>
        </w:rPr>
        <w:t>audience,</w:t>
      </w:r>
      <w:r w:rsidRPr="00281827">
        <w:rPr>
          <w:rFonts w:asciiTheme="majorBidi" w:eastAsia="Times New Roman" w:hAnsiTheme="majorBidi" w:cstheme="majorBidi"/>
          <w:color w:val="000000" w:themeColor="text1"/>
        </w:rPr>
        <w:t xml:space="preserve"> and promoting inclusivity and equal access to information. </w:t>
      </w:r>
      <w:r w:rsidR="4716BC43" w:rsidRPr="00281827">
        <w:rPr>
          <w:rFonts w:asciiTheme="majorBidi" w:eastAsia="Times New Roman" w:hAnsiTheme="majorBidi" w:cstheme="majorBidi"/>
          <w:color w:val="000000" w:themeColor="text1"/>
        </w:rPr>
        <w:t xml:space="preserve"> </w:t>
      </w:r>
      <w:r w:rsidRPr="00281827">
        <w:rPr>
          <w:rFonts w:asciiTheme="majorBidi" w:eastAsia="Times New Roman" w:hAnsiTheme="majorBidi" w:cstheme="majorBidi"/>
          <w:color w:val="000000" w:themeColor="text1"/>
        </w:rPr>
        <w:t xml:space="preserve">Despite recent efforts, it has been observed that the website currently lacks certain essential accessibility features. These include functionalities such as button customization, contrast adjustments, and scalable text size options. Presently, users can rely on browser extension tools to customize their browsing experience. For instance, Microsoft Edge offers integrated accessibility features like Text-Size Adjustment, High-Contrast Mode, Web Page Translation, and Read Aloud. However, dependence on browser extensions poses challenges such as compatibility issues across different browsers and potential impacts on user experience. To address these challenges and further enhance web content accessibility, integrated solutions are needed that do not rely on external extensions. </w:t>
      </w:r>
    </w:p>
    <w:p w14:paraId="3926CCC8" w14:textId="77777777" w:rsidR="00007852" w:rsidRPr="00281827" w:rsidRDefault="00007852" w:rsidP="6D2FA9EE">
      <w:pPr>
        <w:shd w:val="clear" w:color="auto" w:fill="FFFFFF" w:themeFill="background1"/>
        <w:spacing w:after="0"/>
        <w:jc w:val="both"/>
        <w:rPr>
          <w:rFonts w:asciiTheme="majorBidi" w:eastAsia="Times New Roman" w:hAnsiTheme="majorBidi" w:cstheme="majorBidi"/>
          <w:color w:val="000000" w:themeColor="text1"/>
        </w:rPr>
      </w:pPr>
    </w:p>
    <w:p w14:paraId="2E24517D" w14:textId="3CC0526C" w:rsidR="683A1D0A" w:rsidRPr="00281827" w:rsidRDefault="683A1D0A" w:rsidP="6D2FA9EE">
      <w:pPr>
        <w:shd w:val="clear" w:color="auto" w:fill="FFFFFF" w:themeFill="background1"/>
        <w:spacing w:after="0"/>
        <w:jc w:val="both"/>
        <w:rPr>
          <w:rFonts w:asciiTheme="majorBidi" w:eastAsia="Times New Roman" w:hAnsiTheme="majorBidi" w:cstheme="majorBidi"/>
          <w:color w:val="000000" w:themeColor="text1"/>
        </w:rPr>
      </w:pPr>
      <w:r w:rsidRPr="00281827">
        <w:rPr>
          <w:rFonts w:asciiTheme="majorBidi" w:eastAsia="Times New Roman" w:hAnsiTheme="majorBidi" w:cstheme="majorBidi"/>
          <w:color w:val="000000" w:themeColor="text1"/>
        </w:rPr>
        <w:t>These solutions aim to provide consistent accessibility features directly within the website's framework, ensuring a seamless experience across various browsers and devices.</w:t>
      </w:r>
    </w:p>
    <w:p w14:paraId="0611119E" w14:textId="0C26A88A" w:rsidR="683A1D0A" w:rsidRPr="00281827" w:rsidRDefault="683A1D0A" w:rsidP="6D2FA9EE">
      <w:pPr>
        <w:shd w:val="clear" w:color="auto" w:fill="FFFFFF" w:themeFill="background1"/>
        <w:spacing w:after="0"/>
        <w:jc w:val="both"/>
        <w:rPr>
          <w:rFonts w:asciiTheme="majorBidi" w:hAnsiTheme="majorBidi" w:cstheme="majorBidi"/>
        </w:rPr>
      </w:pPr>
      <w:r w:rsidRPr="00281827">
        <w:rPr>
          <w:rFonts w:asciiTheme="majorBidi" w:eastAsia="Times New Roman" w:hAnsiTheme="majorBidi" w:cstheme="majorBidi"/>
          <w:color w:val="000000" w:themeColor="text1"/>
        </w:rPr>
        <w:t xml:space="preserve"> Potential user-experience related difficulties: </w:t>
      </w:r>
    </w:p>
    <w:p w14:paraId="2BB8E169" w14:textId="047EA5AC" w:rsidR="6D2FA9EE" w:rsidRPr="00281827" w:rsidRDefault="6D2FA9EE" w:rsidP="6D2FA9EE">
      <w:pPr>
        <w:shd w:val="clear" w:color="auto" w:fill="FFFFFF" w:themeFill="background1"/>
        <w:spacing w:after="0"/>
        <w:jc w:val="both"/>
        <w:rPr>
          <w:rFonts w:asciiTheme="majorBidi" w:eastAsia="Times New Roman" w:hAnsiTheme="majorBidi" w:cstheme="majorBidi"/>
          <w:color w:val="000000" w:themeColor="text1"/>
        </w:rPr>
      </w:pPr>
    </w:p>
    <w:p w14:paraId="3C4B8B79" w14:textId="5B25033A" w:rsidR="683A1D0A" w:rsidRPr="00281827" w:rsidRDefault="683A1D0A" w:rsidP="6D2FA9EE">
      <w:pPr>
        <w:spacing w:after="0"/>
        <w:ind w:left="720"/>
        <w:jc w:val="both"/>
        <w:rPr>
          <w:rFonts w:asciiTheme="majorBidi" w:eastAsia="Times New Roman" w:hAnsiTheme="majorBidi" w:cstheme="majorBidi"/>
          <w:color w:val="000000" w:themeColor="text1"/>
        </w:rPr>
      </w:pPr>
      <w:r w:rsidRPr="00281827">
        <w:rPr>
          <w:rFonts w:asciiTheme="majorBidi" w:eastAsia="Times New Roman" w:hAnsiTheme="majorBidi" w:cstheme="majorBidi"/>
          <w:b/>
          <w:bCs/>
          <w:color w:val="000000" w:themeColor="text1"/>
        </w:rPr>
        <w:t>Installation Difficulty:</w:t>
      </w:r>
      <w:r w:rsidRPr="00281827">
        <w:rPr>
          <w:rFonts w:asciiTheme="majorBidi" w:eastAsia="Times New Roman" w:hAnsiTheme="majorBidi" w:cstheme="majorBidi"/>
          <w:color w:val="000000" w:themeColor="text1"/>
        </w:rPr>
        <w:t xml:space="preserve"> Users must manually search for, download, or add extensions across various browsers.  </w:t>
      </w:r>
    </w:p>
    <w:p w14:paraId="6AD77BA1" w14:textId="5BCC3520" w:rsidR="683A1D0A" w:rsidRPr="00281827" w:rsidRDefault="683A1D0A" w:rsidP="6D2FA9EE">
      <w:pPr>
        <w:spacing w:after="0"/>
        <w:ind w:left="720"/>
        <w:jc w:val="both"/>
        <w:rPr>
          <w:rFonts w:asciiTheme="majorBidi" w:hAnsiTheme="majorBidi" w:cstheme="majorBidi"/>
        </w:rPr>
      </w:pPr>
      <w:r w:rsidRPr="00281827">
        <w:rPr>
          <w:rFonts w:asciiTheme="majorBidi" w:eastAsia="Times New Roman" w:hAnsiTheme="majorBidi" w:cstheme="majorBidi"/>
          <w:b/>
          <w:bCs/>
          <w:color w:val="000000" w:themeColor="text1"/>
        </w:rPr>
        <w:t>Ease of Use</w:t>
      </w:r>
      <w:r w:rsidRPr="00281827">
        <w:rPr>
          <w:rFonts w:asciiTheme="majorBidi" w:eastAsia="Times New Roman" w:hAnsiTheme="majorBidi" w:cstheme="majorBidi"/>
          <w:color w:val="000000" w:themeColor="text1"/>
        </w:rPr>
        <w:t>: Few browsers are designed with accessibility in mind, resulting in poor support for features like keyboard navigation and inadequate contrast tools for users with visual impairments.</w:t>
      </w:r>
    </w:p>
    <w:p w14:paraId="1EFB5170" w14:textId="2464AAF6" w:rsidR="683A1D0A" w:rsidRPr="00281827" w:rsidRDefault="683A1D0A" w:rsidP="6D2FA9EE">
      <w:pPr>
        <w:spacing w:after="0"/>
        <w:ind w:left="720"/>
        <w:jc w:val="both"/>
        <w:rPr>
          <w:rFonts w:asciiTheme="majorBidi" w:hAnsiTheme="majorBidi" w:cstheme="majorBidi"/>
        </w:rPr>
      </w:pPr>
      <w:r w:rsidRPr="00281827">
        <w:rPr>
          <w:rFonts w:asciiTheme="majorBidi" w:eastAsia="Times New Roman" w:hAnsiTheme="majorBidi" w:cstheme="majorBidi"/>
          <w:b/>
          <w:bCs/>
          <w:color w:val="000000" w:themeColor="text1"/>
        </w:rPr>
        <w:t>Functionality Consistency:</w:t>
      </w:r>
      <w:r w:rsidRPr="00281827">
        <w:rPr>
          <w:rFonts w:asciiTheme="majorBidi" w:eastAsia="Times New Roman" w:hAnsiTheme="majorBidi" w:cstheme="majorBidi"/>
          <w:color w:val="000000" w:themeColor="text1"/>
        </w:rPr>
        <w:t xml:space="preserve"> Inconsistencies can arise across different browsers due to variations in browser APIs and extension development frameworks.</w:t>
      </w:r>
    </w:p>
    <w:p w14:paraId="6F1C32CE" w14:textId="09A289DB" w:rsidR="683A1D0A" w:rsidRPr="00281827" w:rsidRDefault="683A1D0A" w:rsidP="6D2FA9EE">
      <w:pPr>
        <w:spacing w:after="0"/>
        <w:ind w:left="720"/>
        <w:jc w:val="both"/>
        <w:rPr>
          <w:rFonts w:asciiTheme="majorBidi" w:hAnsiTheme="majorBidi" w:cstheme="majorBidi"/>
        </w:rPr>
      </w:pPr>
      <w:r w:rsidRPr="00281827">
        <w:rPr>
          <w:rFonts w:asciiTheme="majorBidi" w:eastAsia="Times New Roman" w:hAnsiTheme="majorBidi" w:cstheme="majorBidi"/>
          <w:b/>
          <w:bCs/>
          <w:color w:val="000000" w:themeColor="text1"/>
        </w:rPr>
        <w:t>User Interface Disruption:</w:t>
      </w:r>
      <w:r w:rsidRPr="00281827">
        <w:rPr>
          <w:rFonts w:asciiTheme="majorBidi" w:eastAsia="Times New Roman" w:hAnsiTheme="majorBidi" w:cstheme="majorBidi"/>
          <w:color w:val="000000" w:themeColor="text1"/>
        </w:rPr>
        <w:t xml:space="preserve"> Extensions installed on different browsers can lead to varied visual and interactive experiences.</w:t>
      </w:r>
    </w:p>
    <w:p w14:paraId="3B6BC84A" w14:textId="33D341EB" w:rsidR="683A1D0A" w:rsidRPr="00281827" w:rsidRDefault="683A1D0A" w:rsidP="6D2FA9EE">
      <w:pPr>
        <w:spacing w:after="0"/>
        <w:ind w:left="720"/>
        <w:jc w:val="both"/>
        <w:rPr>
          <w:rFonts w:asciiTheme="majorBidi" w:hAnsiTheme="majorBidi" w:cstheme="majorBidi"/>
        </w:rPr>
      </w:pPr>
      <w:r w:rsidRPr="00281827">
        <w:rPr>
          <w:rFonts w:asciiTheme="majorBidi" w:eastAsia="Times New Roman" w:hAnsiTheme="majorBidi" w:cstheme="majorBidi"/>
          <w:b/>
          <w:bCs/>
          <w:color w:val="000000" w:themeColor="text1"/>
        </w:rPr>
        <w:t>Security and Privacy Concerns:</w:t>
      </w:r>
      <w:r w:rsidRPr="00281827">
        <w:rPr>
          <w:rFonts w:asciiTheme="majorBidi" w:eastAsia="Times New Roman" w:hAnsiTheme="majorBidi" w:cstheme="majorBidi"/>
          <w:color w:val="000000" w:themeColor="text1"/>
        </w:rPr>
        <w:t xml:space="preserve"> Many extensions collect data or require extensive permissions, posing risks to personal information.</w:t>
      </w:r>
    </w:p>
    <w:p w14:paraId="64AB914E" w14:textId="1B3C6B4D" w:rsidR="683A1D0A" w:rsidRPr="00281827" w:rsidRDefault="683A1D0A" w:rsidP="6D2FA9EE">
      <w:pPr>
        <w:shd w:val="clear" w:color="auto" w:fill="FFFFFF" w:themeFill="background1"/>
        <w:spacing w:before="240" w:after="0"/>
        <w:jc w:val="both"/>
        <w:rPr>
          <w:rFonts w:asciiTheme="majorBidi" w:eastAsia="Times New Roman" w:hAnsiTheme="majorBidi" w:cstheme="majorBidi"/>
          <w:color w:val="000000" w:themeColor="text1"/>
        </w:rPr>
      </w:pPr>
      <w:r w:rsidRPr="00281827">
        <w:rPr>
          <w:rFonts w:asciiTheme="majorBidi" w:eastAsia="Times New Roman" w:hAnsiTheme="majorBidi" w:cstheme="majorBidi"/>
          <w:b/>
          <w:bCs/>
          <w:color w:val="000000" w:themeColor="text1"/>
        </w:rPr>
        <w:t>Technical Objectives</w:t>
      </w:r>
    </w:p>
    <w:p w14:paraId="4AFC9FDD" w14:textId="758BE244" w:rsidR="683A1D0A" w:rsidRPr="00281827" w:rsidRDefault="683A1D0A" w:rsidP="6D2FA9EE">
      <w:pPr>
        <w:spacing w:after="0"/>
        <w:rPr>
          <w:rFonts w:asciiTheme="majorBidi" w:hAnsiTheme="majorBidi" w:cstheme="majorBidi"/>
        </w:rPr>
      </w:pPr>
      <w:r w:rsidRPr="00281827">
        <w:rPr>
          <w:rFonts w:asciiTheme="majorBidi" w:eastAsia="Times New Roman" w:hAnsiTheme="majorBidi" w:cstheme="majorBidi"/>
          <w:color w:val="000000" w:themeColor="text1"/>
        </w:rPr>
        <w:t>Implementing built-in solutions to enhance the website's accessibility features in accordance with the Web Content Accessibility Guidelines (WCAG) involves several objectives:</w:t>
      </w:r>
    </w:p>
    <w:p w14:paraId="36FDFC89" w14:textId="64B3D2CA" w:rsidR="6D2FA9EE" w:rsidRPr="00281827" w:rsidRDefault="6D2FA9EE">
      <w:pPr>
        <w:rPr>
          <w:rFonts w:asciiTheme="majorBidi" w:hAnsiTheme="majorBidi" w:cstheme="majorBidi"/>
        </w:rPr>
      </w:pPr>
    </w:p>
    <w:p w14:paraId="19968BC0" w14:textId="0A43BB44" w:rsidR="683A1D0A" w:rsidRPr="00281827" w:rsidRDefault="683A1D0A" w:rsidP="6D2FA9EE">
      <w:pPr>
        <w:pStyle w:val="ListParagraph"/>
        <w:numPr>
          <w:ilvl w:val="0"/>
          <w:numId w:val="7"/>
        </w:numPr>
        <w:spacing w:before="220" w:after="220"/>
        <w:rPr>
          <w:rFonts w:asciiTheme="majorBidi" w:eastAsia="Times New Roman" w:hAnsiTheme="majorBidi" w:cstheme="majorBidi"/>
          <w:color w:val="000000" w:themeColor="text1"/>
        </w:rPr>
      </w:pPr>
      <w:r w:rsidRPr="00281827">
        <w:rPr>
          <w:rFonts w:asciiTheme="majorBidi" w:eastAsia="Times New Roman" w:hAnsiTheme="majorBidi" w:cstheme="majorBidi"/>
          <w:color w:val="000000" w:themeColor="text1"/>
        </w:rPr>
        <w:t>Directly incorporate features into the website’s framework, including intuitive controls that allow users to resize text and adjust contrast settings within the site’s interface.</w:t>
      </w:r>
    </w:p>
    <w:p w14:paraId="319962F1" w14:textId="2CFCAC7D" w:rsidR="683A1D0A" w:rsidRPr="00281827" w:rsidRDefault="683A1D0A" w:rsidP="6D2FA9EE">
      <w:pPr>
        <w:pStyle w:val="ListParagraph"/>
        <w:numPr>
          <w:ilvl w:val="0"/>
          <w:numId w:val="7"/>
        </w:numPr>
        <w:spacing w:before="220" w:after="220"/>
        <w:rPr>
          <w:rFonts w:asciiTheme="majorBidi" w:eastAsia="Times New Roman" w:hAnsiTheme="majorBidi" w:cstheme="majorBidi"/>
          <w:color w:val="000000" w:themeColor="text1"/>
        </w:rPr>
      </w:pPr>
      <w:r w:rsidRPr="00281827">
        <w:rPr>
          <w:rFonts w:asciiTheme="majorBidi" w:eastAsia="Times New Roman" w:hAnsiTheme="majorBidi" w:cstheme="majorBidi"/>
          <w:color w:val="000000" w:themeColor="text1"/>
        </w:rPr>
        <w:t>Create a switch to enable users to toggle between dark and light modes.</w:t>
      </w:r>
    </w:p>
    <w:p w14:paraId="46E0C0AE" w14:textId="582B11AD" w:rsidR="683A1D0A" w:rsidRPr="00281827" w:rsidRDefault="683A1D0A" w:rsidP="6D2FA9EE">
      <w:pPr>
        <w:pStyle w:val="ListParagraph"/>
        <w:numPr>
          <w:ilvl w:val="0"/>
          <w:numId w:val="7"/>
        </w:numPr>
        <w:spacing w:before="220" w:after="220"/>
        <w:rPr>
          <w:rFonts w:asciiTheme="majorBidi" w:eastAsia="Times New Roman" w:hAnsiTheme="majorBidi" w:cstheme="majorBidi"/>
          <w:color w:val="000000" w:themeColor="text1"/>
        </w:rPr>
      </w:pPr>
      <w:r w:rsidRPr="00281827">
        <w:rPr>
          <w:rFonts w:asciiTheme="majorBidi" w:eastAsia="Times New Roman" w:hAnsiTheme="majorBidi" w:cstheme="majorBidi"/>
          <w:color w:val="000000" w:themeColor="text1"/>
        </w:rPr>
        <w:t>Add functionality for scalable text size adjustments without causing any loss of content or functionality.</w:t>
      </w:r>
    </w:p>
    <w:p w14:paraId="3871E7BC" w14:textId="301523FC" w:rsidR="683A1D0A" w:rsidRPr="00281827" w:rsidRDefault="683A1D0A" w:rsidP="6D2FA9EE">
      <w:pPr>
        <w:pStyle w:val="ListParagraph"/>
        <w:numPr>
          <w:ilvl w:val="0"/>
          <w:numId w:val="7"/>
        </w:numPr>
        <w:spacing w:before="220" w:after="220"/>
        <w:rPr>
          <w:rFonts w:asciiTheme="majorBidi" w:eastAsia="Times New Roman" w:hAnsiTheme="majorBidi" w:cstheme="majorBidi"/>
          <w:color w:val="000000" w:themeColor="text1"/>
        </w:rPr>
      </w:pPr>
      <w:r w:rsidRPr="00281827">
        <w:rPr>
          <w:rFonts w:asciiTheme="majorBidi" w:eastAsia="Times New Roman" w:hAnsiTheme="majorBidi" w:cstheme="majorBidi"/>
          <w:color w:val="000000" w:themeColor="text1"/>
        </w:rPr>
        <w:t xml:space="preserve">Ensure that text size and color contrast comply with WCAG 2.1 AA standards, using appropriate algorithms and </w:t>
      </w:r>
      <w:r w:rsidR="3DCB5FE6" w:rsidRPr="00281827">
        <w:rPr>
          <w:rFonts w:asciiTheme="majorBidi" w:eastAsia="Times New Roman" w:hAnsiTheme="majorBidi" w:cstheme="majorBidi"/>
          <w:color w:val="000000" w:themeColor="text1"/>
        </w:rPr>
        <w:t>interface</w:t>
      </w:r>
      <w:r w:rsidRPr="00281827">
        <w:rPr>
          <w:rFonts w:asciiTheme="majorBidi" w:eastAsia="Times New Roman" w:hAnsiTheme="majorBidi" w:cstheme="majorBidi"/>
          <w:color w:val="000000" w:themeColor="text1"/>
        </w:rPr>
        <w:t xml:space="preserve"> designs to maintain readability and visual accessibility across different devices and browsers.</w:t>
      </w:r>
    </w:p>
    <w:p w14:paraId="7E8056D2" w14:textId="23A81490" w:rsidR="683A1D0A" w:rsidRPr="00281827" w:rsidRDefault="683A1D0A" w:rsidP="6D2FA9EE">
      <w:pPr>
        <w:pStyle w:val="ListParagraph"/>
        <w:numPr>
          <w:ilvl w:val="0"/>
          <w:numId w:val="7"/>
        </w:numPr>
        <w:spacing w:before="220" w:after="220"/>
        <w:rPr>
          <w:rFonts w:asciiTheme="majorBidi" w:eastAsia="Times New Roman" w:hAnsiTheme="majorBidi" w:cstheme="majorBidi"/>
          <w:color w:val="000000" w:themeColor="text1"/>
        </w:rPr>
      </w:pPr>
      <w:r w:rsidRPr="00281827">
        <w:rPr>
          <w:rFonts w:asciiTheme="majorBidi" w:eastAsia="Times New Roman" w:hAnsiTheme="majorBidi" w:cstheme="majorBidi"/>
          <w:color w:val="000000" w:themeColor="text1"/>
        </w:rPr>
        <w:t xml:space="preserve">Incorporate </w:t>
      </w:r>
      <w:r w:rsidR="5AAE919D" w:rsidRPr="00281827">
        <w:rPr>
          <w:rFonts w:asciiTheme="majorBidi" w:eastAsia="Times New Roman" w:hAnsiTheme="majorBidi" w:cstheme="majorBidi"/>
          <w:color w:val="000000" w:themeColor="text1"/>
        </w:rPr>
        <w:t>website interface</w:t>
      </w:r>
      <w:r w:rsidRPr="00281827">
        <w:rPr>
          <w:rFonts w:asciiTheme="majorBidi" w:eastAsia="Times New Roman" w:hAnsiTheme="majorBidi" w:cstheme="majorBidi"/>
          <w:color w:val="000000" w:themeColor="text1"/>
        </w:rPr>
        <w:t xml:space="preserve"> changes with the approval of the Justice Academy to ensure that modifications align with stakeholders' expectations.</w:t>
      </w:r>
    </w:p>
    <w:p w14:paraId="4BA33CF9" w14:textId="23F3DC85" w:rsidR="683A1D0A" w:rsidRPr="00281827" w:rsidRDefault="683A1D0A" w:rsidP="6D2FA9EE">
      <w:pPr>
        <w:pStyle w:val="ListParagraph"/>
        <w:numPr>
          <w:ilvl w:val="0"/>
          <w:numId w:val="7"/>
        </w:numPr>
        <w:spacing w:before="220" w:after="220"/>
        <w:rPr>
          <w:rFonts w:asciiTheme="majorBidi" w:eastAsia="Times New Roman" w:hAnsiTheme="majorBidi" w:cstheme="majorBidi"/>
          <w:color w:val="000000" w:themeColor="text1"/>
        </w:rPr>
      </w:pPr>
      <w:r w:rsidRPr="00281827">
        <w:rPr>
          <w:rFonts w:asciiTheme="majorBidi" w:eastAsia="Times New Roman" w:hAnsiTheme="majorBidi" w:cstheme="majorBidi"/>
          <w:color w:val="000000" w:themeColor="text1"/>
        </w:rPr>
        <w:t xml:space="preserve">Perform thorough testing of implemented features to validate their functionality, accessibility, and compliance </w:t>
      </w:r>
      <w:r w:rsidR="664846A9" w:rsidRPr="00281827">
        <w:rPr>
          <w:rFonts w:asciiTheme="majorBidi" w:eastAsia="Times New Roman" w:hAnsiTheme="majorBidi" w:cstheme="majorBidi"/>
          <w:color w:val="000000" w:themeColor="text1"/>
        </w:rPr>
        <w:t>with</w:t>
      </w:r>
      <w:r w:rsidRPr="00281827">
        <w:rPr>
          <w:rFonts w:asciiTheme="majorBidi" w:eastAsia="Times New Roman" w:hAnsiTheme="majorBidi" w:cstheme="majorBidi"/>
          <w:color w:val="000000" w:themeColor="text1"/>
        </w:rPr>
        <w:t xml:space="preserve"> the WCAG</w:t>
      </w:r>
      <w:r w:rsidR="75D87BE3" w:rsidRPr="00281827">
        <w:rPr>
          <w:rFonts w:asciiTheme="majorBidi" w:eastAsia="Times New Roman" w:hAnsiTheme="majorBidi" w:cstheme="majorBidi"/>
          <w:color w:val="000000" w:themeColor="text1"/>
        </w:rPr>
        <w:t xml:space="preserve"> 2.1</w:t>
      </w:r>
      <w:r w:rsidRPr="00281827">
        <w:rPr>
          <w:rFonts w:asciiTheme="majorBidi" w:eastAsia="Times New Roman" w:hAnsiTheme="majorBidi" w:cstheme="majorBidi"/>
          <w:color w:val="000000" w:themeColor="text1"/>
        </w:rPr>
        <w:t xml:space="preserve"> guidelines.</w:t>
      </w:r>
      <w:r w:rsidR="237AEF9E" w:rsidRPr="00281827">
        <w:rPr>
          <w:rFonts w:asciiTheme="majorBidi" w:eastAsia="Times New Roman" w:hAnsiTheme="majorBidi" w:cstheme="majorBidi"/>
          <w:color w:val="000000" w:themeColor="text1"/>
        </w:rPr>
        <w:t xml:space="preserve"> </w:t>
      </w:r>
      <w:r w:rsidRPr="00281827">
        <w:rPr>
          <w:rFonts w:asciiTheme="majorBidi" w:eastAsia="Times New Roman" w:hAnsiTheme="majorBidi" w:cstheme="majorBidi"/>
          <w:color w:val="000000" w:themeColor="text1"/>
        </w:rPr>
        <w:t>Testing should encompass various devices, browsers, and user scenarios to ensure an optimal user experience.</w:t>
      </w:r>
    </w:p>
    <w:p w14:paraId="7BC09E47" w14:textId="30D765BB" w:rsidR="683A1D0A" w:rsidRPr="00281827" w:rsidRDefault="683A1D0A" w:rsidP="6D2FA9EE">
      <w:pPr>
        <w:shd w:val="clear" w:color="auto" w:fill="FFFFFF" w:themeFill="background1"/>
        <w:spacing w:after="0"/>
        <w:jc w:val="both"/>
        <w:rPr>
          <w:rFonts w:asciiTheme="majorBidi" w:eastAsia="Times New Roman" w:hAnsiTheme="majorBidi" w:cstheme="majorBidi"/>
          <w:color w:val="000000" w:themeColor="text1"/>
        </w:rPr>
      </w:pPr>
      <w:r w:rsidRPr="00281827">
        <w:rPr>
          <w:rFonts w:asciiTheme="majorBidi" w:eastAsia="Times New Roman" w:hAnsiTheme="majorBidi" w:cstheme="majorBidi"/>
          <w:b/>
          <w:bCs/>
          <w:color w:val="000000" w:themeColor="text1"/>
        </w:rPr>
        <w:t xml:space="preserve">Acceptance </w:t>
      </w:r>
      <w:r w:rsidR="4D6C3088" w:rsidRPr="00281827">
        <w:rPr>
          <w:rFonts w:asciiTheme="majorBidi" w:eastAsia="Times New Roman" w:hAnsiTheme="majorBidi" w:cstheme="majorBidi"/>
          <w:b/>
          <w:bCs/>
          <w:color w:val="000000" w:themeColor="text1"/>
        </w:rPr>
        <w:t>Criteria</w:t>
      </w:r>
    </w:p>
    <w:p w14:paraId="40595E19" w14:textId="7AD7E42F" w:rsidR="683A1D0A" w:rsidRPr="00281827" w:rsidRDefault="683A1D0A" w:rsidP="6D2FA9EE">
      <w:pPr>
        <w:shd w:val="clear" w:color="auto" w:fill="FFFFFF" w:themeFill="background1"/>
        <w:spacing w:after="240"/>
        <w:jc w:val="both"/>
        <w:rPr>
          <w:rFonts w:asciiTheme="majorBidi" w:eastAsia="Times New Roman" w:hAnsiTheme="majorBidi" w:cstheme="majorBidi"/>
          <w:color w:val="000000" w:themeColor="text1"/>
        </w:rPr>
      </w:pPr>
      <w:r w:rsidRPr="00281827">
        <w:rPr>
          <w:rFonts w:asciiTheme="majorBidi" w:eastAsia="Times New Roman" w:hAnsiTheme="majorBidi" w:cstheme="majorBidi"/>
          <w:color w:val="000000" w:themeColor="text1"/>
        </w:rPr>
        <w:t xml:space="preserve">The acceptance requirements for implementing changes to a website, such as adding buttons and making </w:t>
      </w:r>
      <w:r w:rsidR="33D3CD3B" w:rsidRPr="00281827">
        <w:rPr>
          <w:rFonts w:asciiTheme="majorBidi" w:eastAsia="Times New Roman" w:hAnsiTheme="majorBidi" w:cstheme="majorBidi"/>
          <w:color w:val="000000" w:themeColor="text1"/>
        </w:rPr>
        <w:t xml:space="preserve">site interface </w:t>
      </w:r>
      <w:r w:rsidRPr="00281827">
        <w:rPr>
          <w:rFonts w:asciiTheme="majorBidi" w:eastAsia="Times New Roman" w:hAnsiTheme="majorBidi" w:cstheme="majorBidi"/>
          <w:color w:val="000000" w:themeColor="text1"/>
        </w:rPr>
        <w:t xml:space="preserve">modifications, typically involve several key criteria to ensure the changes meet the desired functionality. </w:t>
      </w:r>
    </w:p>
    <w:p w14:paraId="1B1BCD59" w14:textId="0CE79E96" w:rsidR="683A1D0A" w:rsidRPr="00281827" w:rsidRDefault="683A1D0A" w:rsidP="6D2FA9EE">
      <w:pPr>
        <w:pStyle w:val="ListParagraph"/>
        <w:numPr>
          <w:ilvl w:val="0"/>
          <w:numId w:val="4"/>
        </w:numPr>
        <w:shd w:val="clear" w:color="auto" w:fill="FFFFFF" w:themeFill="background1"/>
        <w:spacing w:before="220" w:after="220"/>
        <w:rPr>
          <w:rFonts w:asciiTheme="majorBidi" w:eastAsia="Times New Roman" w:hAnsiTheme="majorBidi" w:cstheme="majorBidi"/>
          <w:color w:val="000000" w:themeColor="text1"/>
        </w:rPr>
      </w:pPr>
      <w:r w:rsidRPr="00281827">
        <w:rPr>
          <w:rFonts w:asciiTheme="majorBidi" w:eastAsia="Times New Roman" w:hAnsiTheme="majorBidi" w:cstheme="majorBidi"/>
          <w:color w:val="000000" w:themeColor="text1"/>
        </w:rPr>
        <w:lastRenderedPageBreak/>
        <w:t xml:space="preserve">Ensure that all added buttons and </w:t>
      </w:r>
      <w:r w:rsidR="7C066722" w:rsidRPr="00281827">
        <w:rPr>
          <w:rFonts w:asciiTheme="majorBidi" w:eastAsia="Times New Roman" w:hAnsiTheme="majorBidi" w:cstheme="majorBidi"/>
          <w:color w:val="000000" w:themeColor="text1"/>
        </w:rPr>
        <w:t>website interface</w:t>
      </w:r>
      <w:r w:rsidRPr="00281827">
        <w:rPr>
          <w:rFonts w:asciiTheme="majorBidi" w:eastAsia="Times New Roman" w:hAnsiTheme="majorBidi" w:cstheme="majorBidi"/>
          <w:color w:val="000000" w:themeColor="text1"/>
        </w:rPr>
        <w:t xml:space="preserve"> changes perform their intended functions correctly and efficiently.</w:t>
      </w:r>
    </w:p>
    <w:p w14:paraId="2861C407" w14:textId="37C32357" w:rsidR="683A1D0A" w:rsidRPr="00281827" w:rsidRDefault="683A1D0A" w:rsidP="6D2FA9EE">
      <w:pPr>
        <w:pStyle w:val="ListParagraph"/>
        <w:numPr>
          <w:ilvl w:val="0"/>
          <w:numId w:val="4"/>
        </w:numPr>
        <w:shd w:val="clear" w:color="auto" w:fill="FFFFFF" w:themeFill="background1"/>
        <w:spacing w:before="220" w:after="220"/>
        <w:rPr>
          <w:rFonts w:asciiTheme="majorBidi" w:eastAsia="Times New Roman" w:hAnsiTheme="majorBidi" w:cstheme="majorBidi"/>
          <w:color w:val="000000" w:themeColor="text1"/>
        </w:rPr>
      </w:pPr>
      <w:r w:rsidRPr="00281827">
        <w:rPr>
          <w:rFonts w:asciiTheme="majorBidi" w:eastAsia="Times New Roman" w:hAnsiTheme="majorBidi" w:cstheme="majorBidi"/>
          <w:color w:val="000000" w:themeColor="text1"/>
        </w:rPr>
        <w:t>Validate that any interactive elements work as expected without errors or glitches.</w:t>
      </w:r>
    </w:p>
    <w:p w14:paraId="4787348B" w14:textId="2E0FBBE4" w:rsidR="683A1D0A" w:rsidRPr="00281827" w:rsidRDefault="683A1D0A" w:rsidP="6D2FA9EE">
      <w:pPr>
        <w:pStyle w:val="ListParagraph"/>
        <w:numPr>
          <w:ilvl w:val="0"/>
          <w:numId w:val="4"/>
        </w:numPr>
        <w:shd w:val="clear" w:color="auto" w:fill="FFFFFF" w:themeFill="background1"/>
        <w:spacing w:before="220" w:after="220"/>
        <w:rPr>
          <w:rFonts w:asciiTheme="majorBidi" w:eastAsia="Times New Roman" w:hAnsiTheme="majorBidi" w:cstheme="majorBidi"/>
          <w:color w:val="000000" w:themeColor="text1"/>
        </w:rPr>
      </w:pPr>
      <w:r w:rsidRPr="00281827">
        <w:rPr>
          <w:rFonts w:asciiTheme="majorBidi" w:eastAsia="Times New Roman" w:hAnsiTheme="majorBidi" w:cstheme="majorBidi"/>
          <w:color w:val="000000" w:themeColor="text1"/>
        </w:rPr>
        <w:t>Test across different browsers (e.g., Chrome, Firefox, Safari) and devices (e.g., desktops, tablets, smartphones) to ensure consistent functionality and appearance.</w:t>
      </w:r>
    </w:p>
    <w:p w14:paraId="448FD35B" w14:textId="63BCDC74" w:rsidR="683A1D0A" w:rsidRPr="00281827" w:rsidRDefault="683A1D0A" w:rsidP="6D2FA9EE">
      <w:pPr>
        <w:pStyle w:val="ListParagraph"/>
        <w:numPr>
          <w:ilvl w:val="0"/>
          <w:numId w:val="4"/>
        </w:numPr>
        <w:shd w:val="clear" w:color="auto" w:fill="FFFFFF" w:themeFill="background1"/>
        <w:spacing w:before="220" w:after="220"/>
        <w:rPr>
          <w:rFonts w:asciiTheme="majorBidi" w:eastAsia="Times New Roman" w:hAnsiTheme="majorBidi" w:cstheme="majorBidi"/>
          <w:color w:val="000000" w:themeColor="text1"/>
        </w:rPr>
      </w:pPr>
      <w:r w:rsidRPr="00281827">
        <w:rPr>
          <w:rFonts w:asciiTheme="majorBidi" w:eastAsia="Times New Roman" w:hAnsiTheme="majorBidi" w:cstheme="majorBidi"/>
          <w:color w:val="000000" w:themeColor="text1"/>
        </w:rPr>
        <w:t>Validate compatibility with various operating systems (e.g., Windows, macOS, iOS, Android).</w:t>
      </w:r>
    </w:p>
    <w:p w14:paraId="156BF420" w14:textId="170CF08B" w:rsidR="683A1D0A" w:rsidRPr="00281827" w:rsidRDefault="683A1D0A" w:rsidP="6D2FA9EE">
      <w:pPr>
        <w:pStyle w:val="ListParagraph"/>
        <w:numPr>
          <w:ilvl w:val="0"/>
          <w:numId w:val="4"/>
        </w:numPr>
        <w:shd w:val="clear" w:color="auto" w:fill="FFFFFF" w:themeFill="background1"/>
        <w:spacing w:before="220" w:after="220"/>
        <w:rPr>
          <w:rFonts w:asciiTheme="majorBidi" w:eastAsia="Times New Roman" w:hAnsiTheme="majorBidi" w:cstheme="majorBidi"/>
          <w:color w:val="000000" w:themeColor="text1"/>
        </w:rPr>
      </w:pPr>
      <w:r w:rsidRPr="00281827">
        <w:rPr>
          <w:rFonts w:asciiTheme="majorBidi" w:eastAsia="Times New Roman" w:hAnsiTheme="majorBidi" w:cstheme="majorBidi"/>
          <w:color w:val="000000" w:themeColor="text1"/>
        </w:rPr>
        <w:t>Verify that the changes adhere to accessibility standards (e.g., WCAG 2.1 AA) to ensure usability for users with disabilities.</w:t>
      </w:r>
    </w:p>
    <w:p w14:paraId="32777EDC" w14:textId="14457D8D" w:rsidR="683A1D0A" w:rsidRPr="00281827" w:rsidRDefault="683A1D0A" w:rsidP="6D2FA9EE">
      <w:pPr>
        <w:pStyle w:val="ListParagraph"/>
        <w:numPr>
          <w:ilvl w:val="0"/>
          <w:numId w:val="4"/>
        </w:numPr>
        <w:shd w:val="clear" w:color="auto" w:fill="FFFFFF" w:themeFill="background1"/>
        <w:spacing w:before="220" w:after="220"/>
        <w:rPr>
          <w:rFonts w:asciiTheme="majorBidi" w:eastAsia="Times New Roman" w:hAnsiTheme="majorBidi" w:cstheme="majorBidi"/>
          <w:color w:val="000000" w:themeColor="text1"/>
        </w:rPr>
      </w:pPr>
      <w:r w:rsidRPr="00281827">
        <w:rPr>
          <w:rFonts w:asciiTheme="majorBidi" w:eastAsia="Times New Roman" w:hAnsiTheme="majorBidi" w:cstheme="majorBidi"/>
          <w:color w:val="000000" w:themeColor="text1"/>
        </w:rPr>
        <w:t>Check that all elements, including buttons and controls, are accessible via keyboard navigation.</w:t>
      </w:r>
    </w:p>
    <w:p w14:paraId="1D151194" w14:textId="77777777" w:rsidR="00007852" w:rsidRPr="00281827" w:rsidRDefault="15919BA8" w:rsidP="6D2FA9EE">
      <w:pPr>
        <w:shd w:val="clear" w:color="auto" w:fill="FFFFFF" w:themeFill="background1"/>
        <w:spacing w:after="0"/>
        <w:jc w:val="both"/>
        <w:rPr>
          <w:rFonts w:asciiTheme="majorBidi" w:eastAsia="Times New Roman" w:hAnsiTheme="majorBidi" w:cstheme="majorBidi"/>
          <w:b/>
          <w:bCs/>
          <w:color w:val="000000" w:themeColor="text1"/>
        </w:rPr>
      </w:pPr>
      <w:r w:rsidRPr="00281827">
        <w:rPr>
          <w:rFonts w:asciiTheme="majorBidi" w:eastAsia="Times New Roman" w:hAnsiTheme="majorBidi" w:cstheme="majorBidi"/>
          <w:b/>
          <w:bCs/>
          <w:color w:val="000000" w:themeColor="text1"/>
        </w:rPr>
        <w:t>Expected Deliverables</w:t>
      </w:r>
    </w:p>
    <w:p w14:paraId="3ADEC385" w14:textId="12743D6C" w:rsidR="15919BA8" w:rsidRPr="00281827" w:rsidRDefault="15919BA8" w:rsidP="6D2FA9EE">
      <w:pPr>
        <w:shd w:val="clear" w:color="auto" w:fill="FFFFFF" w:themeFill="background1"/>
        <w:spacing w:after="0"/>
        <w:jc w:val="both"/>
        <w:rPr>
          <w:rFonts w:asciiTheme="majorBidi" w:eastAsia="Times New Roman" w:hAnsiTheme="majorBidi" w:cstheme="majorBidi"/>
        </w:rPr>
      </w:pPr>
      <w:r w:rsidRPr="00281827">
        <w:rPr>
          <w:rFonts w:asciiTheme="majorBidi" w:eastAsia="Times New Roman" w:hAnsiTheme="majorBidi" w:cstheme="majorBidi"/>
        </w:rPr>
        <w:t>The successful offeror</w:t>
      </w:r>
      <w:r w:rsidR="00007852" w:rsidRPr="00281827">
        <w:rPr>
          <w:rFonts w:asciiTheme="majorBidi" w:eastAsia="Times New Roman" w:hAnsiTheme="majorBidi" w:cstheme="majorBidi"/>
        </w:rPr>
        <w:t>s</w:t>
      </w:r>
      <w:r w:rsidRPr="00281827">
        <w:rPr>
          <w:rFonts w:asciiTheme="majorBidi" w:eastAsia="Times New Roman" w:hAnsiTheme="majorBidi" w:cstheme="majorBidi"/>
        </w:rPr>
        <w:t xml:space="preserve"> must provide the following deliverables: (1) </w:t>
      </w:r>
      <w:r w:rsidR="26E52F49" w:rsidRPr="00281827">
        <w:rPr>
          <w:rFonts w:asciiTheme="majorBidi" w:eastAsia="Times New Roman" w:hAnsiTheme="majorBidi" w:cstheme="majorBidi"/>
        </w:rPr>
        <w:t xml:space="preserve">Integrated accessibility features </w:t>
      </w:r>
      <w:r w:rsidR="226DDECD" w:rsidRPr="00281827">
        <w:rPr>
          <w:rFonts w:asciiTheme="majorBidi" w:eastAsia="Times New Roman" w:hAnsiTheme="majorBidi" w:cstheme="majorBidi"/>
        </w:rPr>
        <w:t>in</w:t>
      </w:r>
      <w:r w:rsidR="26E52F49" w:rsidRPr="00281827">
        <w:rPr>
          <w:rFonts w:asciiTheme="majorBidi" w:eastAsia="Times New Roman" w:hAnsiTheme="majorBidi" w:cstheme="majorBidi"/>
        </w:rPr>
        <w:t xml:space="preserve"> </w:t>
      </w:r>
      <w:r w:rsidR="6132C279" w:rsidRPr="00281827">
        <w:rPr>
          <w:rFonts w:asciiTheme="majorBidi" w:eastAsia="Times New Roman" w:hAnsiTheme="majorBidi" w:cstheme="majorBidi"/>
        </w:rPr>
        <w:t>the website’s</w:t>
      </w:r>
      <w:r w:rsidR="26E52F49" w:rsidRPr="00281827">
        <w:rPr>
          <w:rFonts w:asciiTheme="majorBidi" w:eastAsia="Times New Roman" w:hAnsiTheme="majorBidi" w:cstheme="majorBidi"/>
        </w:rPr>
        <w:t xml:space="preserve"> </w:t>
      </w:r>
      <w:r w:rsidR="57A5584A" w:rsidRPr="00281827">
        <w:rPr>
          <w:rFonts w:asciiTheme="majorBidi" w:eastAsia="Times New Roman" w:hAnsiTheme="majorBidi" w:cstheme="majorBidi"/>
        </w:rPr>
        <w:t>framework. (</w:t>
      </w:r>
      <w:r w:rsidR="26E52F49" w:rsidRPr="00281827">
        <w:rPr>
          <w:rFonts w:asciiTheme="majorBidi" w:eastAsia="Times New Roman" w:hAnsiTheme="majorBidi" w:cstheme="majorBidi"/>
        </w:rPr>
        <w:t xml:space="preserve">2) </w:t>
      </w:r>
      <w:r w:rsidR="73ECB914" w:rsidRPr="00281827">
        <w:rPr>
          <w:rFonts w:asciiTheme="majorBidi" w:eastAsia="Times New Roman" w:hAnsiTheme="majorBidi" w:cstheme="majorBidi"/>
        </w:rPr>
        <w:t xml:space="preserve">Testing results </w:t>
      </w:r>
      <w:r w:rsidR="169CACE1" w:rsidRPr="00281827">
        <w:rPr>
          <w:rFonts w:asciiTheme="majorBidi" w:eastAsia="Times New Roman" w:hAnsiTheme="majorBidi" w:cstheme="majorBidi"/>
        </w:rPr>
        <w:t xml:space="preserve">and validation of </w:t>
      </w:r>
      <w:r w:rsidR="292472BE" w:rsidRPr="00281827">
        <w:rPr>
          <w:rFonts w:asciiTheme="majorBidi" w:eastAsia="Times New Roman" w:hAnsiTheme="majorBidi" w:cstheme="majorBidi"/>
        </w:rPr>
        <w:t xml:space="preserve">requirements defined in “Acceptance Criteria” section of this document. </w:t>
      </w:r>
    </w:p>
    <w:p w14:paraId="2DA93976" w14:textId="6B9DB8A6" w:rsidR="6D2FA9EE" w:rsidRPr="00281827" w:rsidRDefault="6D2FA9EE" w:rsidP="6D2FA9EE">
      <w:pPr>
        <w:shd w:val="clear" w:color="auto" w:fill="FFFFFF" w:themeFill="background1"/>
        <w:spacing w:after="0"/>
        <w:jc w:val="both"/>
        <w:rPr>
          <w:rFonts w:asciiTheme="majorBidi" w:eastAsia="Times New Roman" w:hAnsiTheme="majorBidi" w:cstheme="majorBidi"/>
        </w:rPr>
      </w:pPr>
    </w:p>
    <w:p w14:paraId="7294C9BB" w14:textId="77777777" w:rsidR="00007852" w:rsidRPr="00281827" w:rsidRDefault="683A1D0A" w:rsidP="6D2FA9EE">
      <w:pPr>
        <w:shd w:val="clear" w:color="auto" w:fill="FFFFFF" w:themeFill="background1"/>
        <w:spacing w:after="0"/>
        <w:jc w:val="both"/>
        <w:rPr>
          <w:rFonts w:asciiTheme="majorBidi" w:eastAsia="Times New Roman" w:hAnsiTheme="majorBidi" w:cstheme="majorBidi"/>
          <w:b/>
          <w:bCs/>
          <w:color w:val="000000" w:themeColor="text1"/>
        </w:rPr>
      </w:pPr>
      <w:r w:rsidRPr="00281827">
        <w:rPr>
          <w:rFonts w:asciiTheme="majorBidi" w:eastAsia="Times New Roman" w:hAnsiTheme="majorBidi" w:cstheme="majorBidi"/>
          <w:b/>
          <w:bCs/>
          <w:color w:val="000000" w:themeColor="text1"/>
        </w:rPr>
        <w:t>Eligibility Criteria</w:t>
      </w:r>
    </w:p>
    <w:p w14:paraId="48714D18" w14:textId="0A29F1D2" w:rsidR="683A1D0A" w:rsidRPr="00281827" w:rsidRDefault="22F2B652" w:rsidP="6D2FA9EE">
      <w:pPr>
        <w:shd w:val="clear" w:color="auto" w:fill="FFFFFF" w:themeFill="background1"/>
        <w:spacing w:after="0"/>
        <w:jc w:val="both"/>
        <w:rPr>
          <w:rFonts w:asciiTheme="majorBidi" w:eastAsia="Times New Roman" w:hAnsiTheme="majorBidi" w:cstheme="majorBidi"/>
          <w:color w:val="000000" w:themeColor="text1"/>
        </w:rPr>
      </w:pPr>
      <w:r w:rsidRPr="00281827">
        <w:rPr>
          <w:rFonts w:asciiTheme="majorBidi" w:eastAsia="Times New Roman" w:hAnsiTheme="majorBidi" w:cstheme="majorBidi"/>
        </w:rPr>
        <w:t xml:space="preserve">Successful offerors must </w:t>
      </w:r>
      <w:r w:rsidR="08FAB880" w:rsidRPr="00281827">
        <w:rPr>
          <w:rFonts w:asciiTheme="majorBidi" w:eastAsia="Times New Roman" w:hAnsiTheme="majorBidi" w:cstheme="majorBidi"/>
        </w:rPr>
        <w:t>have at</w:t>
      </w:r>
      <w:r w:rsidR="683A1D0A" w:rsidRPr="00281827">
        <w:rPr>
          <w:rFonts w:asciiTheme="majorBidi" w:eastAsia="Times New Roman" w:hAnsiTheme="majorBidi" w:cstheme="majorBidi"/>
          <w:color w:val="000000" w:themeColor="text1"/>
        </w:rPr>
        <w:t xml:space="preserve"> least </w:t>
      </w:r>
      <w:r w:rsidR="538B3B9A" w:rsidRPr="00281827">
        <w:rPr>
          <w:rFonts w:asciiTheme="majorBidi" w:eastAsia="Times New Roman" w:hAnsiTheme="majorBidi" w:cstheme="majorBidi"/>
          <w:color w:val="000000" w:themeColor="text1"/>
        </w:rPr>
        <w:t>5</w:t>
      </w:r>
      <w:r w:rsidR="683A1D0A" w:rsidRPr="00281827">
        <w:rPr>
          <w:rFonts w:asciiTheme="majorBidi" w:eastAsia="Times New Roman" w:hAnsiTheme="majorBidi" w:cstheme="majorBidi"/>
          <w:color w:val="000000" w:themeColor="text1"/>
        </w:rPr>
        <w:t xml:space="preserve"> years of experience of website design and development services</w:t>
      </w:r>
      <w:r w:rsidR="62ED5CD0" w:rsidRPr="00281827">
        <w:rPr>
          <w:rFonts w:asciiTheme="majorBidi" w:eastAsia="Times New Roman" w:hAnsiTheme="majorBidi" w:cstheme="majorBidi"/>
          <w:color w:val="000000" w:themeColor="text1"/>
        </w:rPr>
        <w:t xml:space="preserve">, as well as </w:t>
      </w:r>
      <w:r w:rsidR="70BCC037" w:rsidRPr="00281827">
        <w:rPr>
          <w:rFonts w:asciiTheme="majorBidi" w:eastAsia="Times New Roman" w:hAnsiTheme="majorBidi" w:cstheme="majorBidi"/>
          <w:color w:val="000000" w:themeColor="text1"/>
        </w:rPr>
        <w:t>experience</w:t>
      </w:r>
      <w:r w:rsidR="683A1D0A" w:rsidRPr="00281827">
        <w:rPr>
          <w:rFonts w:asciiTheme="majorBidi" w:eastAsia="Times New Roman" w:hAnsiTheme="majorBidi" w:cstheme="majorBidi"/>
          <w:color w:val="000000" w:themeColor="text1"/>
        </w:rPr>
        <w:t xml:space="preserve"> with responsive design and accessibility standards (e.g., WCAG)</w:t>
      </w:r>
      <w:r w:rsidR="2ABD003D" w:rsidRPr="00281827">
        <w:rPr>
          <w:rFonts w:asciiTheme="majorBidi" w:eastAsia="Times New Roman" w:hAnsiTheme="majorBidi" w:cstheme="majorBidi"/>
          <w:color w:val="000000" w:themeColor="text1"/>
        </w:rPr>
        <w:t xml:space="preserve">. </w:t>
      </w:r>
    </w:p>
    <w:p w14:paraId="71951D70" w14:textId="270F089A" w:rsidR="6D2FA9EE" w:rsidRPr="00281827" w:rsidRDefault="6D2FA9EE" w:rsidP="6D2FA9EE">
      <w:pPr>
        <w:pStyle w:val="ListParagraph"/>
        <w:shd w:val="clear" w:color="auto" w:fill="FFFFFF" w:themeFill="background1"/>
        <w:spacing w:before="220" w:after="220"/>
        <w:ind w:left="90"/>
        <w:rPr>
          <w:rFonts w:asciiTheme="majorBidi" w:eastAsia="Times New Roman" w:hAnsiTheme="majorBidi" w:cstheme="majorBidi"/>
          <w:color w:val="000000" w:themeColor="text1"/>
        </w:rPr>
      </w:pPr>
    </w:p>
    <w:p w14:paraId="619A8163" w14:textId="42417775" w:rsidR="6D2FA9EE" w:rsidRPr="00281827" w:rsidRDefault="6D2FA9EE">
      <w:pPr>
        <w:rPr>
          <w:rFonts w:asciiTheme="majorBidi" w:hAnsiTheme="majorBidi" w:cstheme="majorBidi"/>
        </w:rPr>
      </w:pPr>
    </w:p>
    <w:sectPr w:rsidR="6D2FA9EE" w:rsidRPr="00281827" w:rsidSect="00007852">
      <w:headerReference w:type="default" r:id="rId15"/>
      <w:footerReference w:type="default" r:id="rId1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25E8F" w14:textId="77777777" w:rsidR="009F6AA4" w:rsidRDefault="009F6AA4">
      <w:pPr>
        <w:spacing w:after="0" w:line="240" w:lineRule="auto"/>
      </w:pPr>
      <w:r>
        <w:separator/>
      </w:r>
    </w:p>
  </w:endnote>
  <w:endnote w:type="continuationSeparator" w:id="0">
    <w:p w14:paraId="7DE1EB15" w14:textId="77777777" w:rsidR="009F6AA4" w:rsidRDefault="009F6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D2FA9EE" w14:paraId="20A9AF71" w14:textId="77777777" w:rsidTr="6D2FA9EE">
      <w:trPr>
        <w:trHeight w:val="300"/>
      </w:trPr>
      <w:tc>
        <w:tcPr>
          <w:tcW w:w="3120" w:type="dxa"/>
        </w:tcPr>
        <w:p w14:paraId="6FBFC3AC" w14:textId="55F76C36" w:rsidR="6D2FA9EE" w:rsidRDefault="6D2FA9EE" w:rsidP="6D2FA9EE">
          <w:pPr>
            <w:pStyle w:val="Header"/>
            <w:ind w:left="-115"/>
          </w:pPr>
        </w:p>
      </w:tc>
      <w:tc>
        <w:tcPr>
          <w:tcW w:w="3120" w:type="dxa"/>
        </w:tcPr>
        <w:p w14:paraId="14F45D55" w14:textId="2DF5D4A5" w:rsidR="6D2FA9EE" w:rsidRDefault="6D2FA9EE" w:rsidP="6D2FA9EE">
          <w:pPr>
            <w:pStyle w:val="Header"/>
            <w:jc w:val="center"/>
          </w:pPr>
        </w:p>
      </w:tc>
      <w:tc>
        <w:tcPr>
          <w:tcW w:w="3120" w:type="dxa"/>
        </w:tcPr>
        <w:p w14:paraId="198CF417" w14:textId="7675D6A1" w:rsidR="6D2FA9EE" w:rsidRDefault="6D2FA9EE" w:rsidP="6D2FA9EE">
          <w:pPr>
            <w:pStyle w:val="Header"/>
            <w:ind w:right="-115"/>
            <w:jc w:val="right"/>
          </w:pPr>
        </w:p>
      </w:tc>
    </w:tr>
  </w:tbl>
  <w:p w14:paraId="2AEF7B52" w14:textId="7C1E6B45" w:rsidR="6D2FA9EE" w:rsidRDefault="6D2FA9EE" w:rsidP="6D2FA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274A99" w14:textId="77777777" w:rsidR="009F6AA4" w:rsidRDefault="009F6AA4">
      <w:pPr>
        <w:spacing w:after="0" w:line="240" w:lineRule="auto"/>
      </w:pPr>
      <w:r>
        <w:separator/>
      </w:r>
    </w:p>
  </w:footnote>
  <w:footnote w:type="continuationSeparator" w:id="0">
    <w:p w14:paraId="6D37B6E7" w14:textId="77777777" w:rsidR="009F6AA4" w:rsidRDefault="009F6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8B241" w14:textId="2BE1C496" w:rsidR="00007852" w:rsidRDefault="00007852" w:rsidP="00007852">
    <w:pPr>
      <w:pStyle w:val="BodyText"/>
      <w:spacing w:line="14" w:lineRule="auto"/>
      <w:ind w:left="0"/>
      <w:rPr>
        <w:sz w:val="20"/>
      </w:rPr>
    </w:pPr>
    <w:r>
      <w:rPr>
        <w:noProof/>
      </w:rPr>
      <mc:AlternateContent>
        <mc:Choice Requires="wps">
          <w:drawing>
            <wp:anchor distT="0" distB="0" distL="0" distR="0" simplePos="0" relativeHeight="251660288" behindDoc="1" locked="0" layoutInCell="1" allowOverlap="1" wp14:anchorId="1C4B1D57" wp14:editId="08B14F27">
              <wp:simplePos x="0" y="0"/>
              <wp:positionH relativeFrom="page">
                <wp:posOffset>5046980</wp:posOffset>
              </wp:positionH>
              <wp:positionV relativeFrom="page">
                <wp:posOffset>594995</wp:posOffset>
              </wp:positionV>
              <wp:extent cx="247650" cy="3321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332105"/>
                      </a:xfrm>
                      <a:prstGeom prst="rect">
                        <a:avLst/>
                      </a:prstGeom>
                    </wps:spPr>
                    <wps:txbx>
                      <w:txbxContent>
                        <w:p w14:paraId="6A97885B" w14:textId="77777777" w:rsidR="00007852" w:rsidRDefault="00007852" w:rsidP="00007852">
                          <w:pPr>
                            <w:spacing w:after="0" w:line="162" w:lineRule="exact"/>
                            <w:ind w:left="63"/>
                            <w:rPr>
                              <w:rFonts w:ascii="Calibri"/>
                              <w:sz w:val="14"/>
                            </w:rPr>
                          </w:pPr>
                          <w:r>
                            <w:rPr>
                              <w:rFonts w:ascii="Calibri"/>
                              <w:color w:val="178DEC"/>
                              <w:spacing w:val="-4"/>
                              <w:sz w:val="14"/>
                            </w:rPr>
                            <w:t>Web:</w:t>
                          </w:r>
                        </w:p>
                        <w:p w14:paraId="5257021E" w14:textId="77777777" w:rsidR="00007852" w:rsidRDefault="00007852" w:rsidP="00007852">
                          <w:pPr>
                            <w:spacing w:after="0"/>
                            <w:ind w:left="149" w:right="14" w:hanging="130"/>
                            <w:rPr>
                              <w:rFonts w:ascii="Calibri"/>
                              <w:sz w:val="14"/>
                            </w:rPr>
                          </w:pPr>
                          <w:r>
                            <w:rPr>
                              <w:rFonts w:ascii="Calibri"/>
                              <w:color w:val="178DEC"/>
                              <w:spacing w:val="-2"/>
                              <w:sz w:val="14"/>
                            </w:rPr>
                            <w:t>Email:</w:t>
                          </w:r>
                          <w:r>
                            <w:rPr>
                              <w:rFonts w:ascii="Calibri"/>
                              <w:color w:val="178DEC"/>
                              <w:spacing w:val="40"/>
                              <w:sz w:val="14"/>
                            </w:rPr>
                            <w:t xml:space="preserve"> </w:t>
                          </w:r>
                          <w:r>
                            <w:rPr>
                              <w:rFonts w:ascii="Calibri"/>
                              <w:color w:val="178DEC"/>
                              <w:spacing w:val="-5"/>
                              <w:sz w:val="14"/>
                            </w:rPr>
                            <w:t>HQ:</w:t>
                          </w:r>
                        </w:p>
                      </w:txbxContent>
                    </wps:txbx>
                    <wps:bodyPr wrap="square" lIns="0" tIns="0" rIns="0" bIns="0" rtlCol="0">
                      <a:noAutofit/>
                    </wps:bodyPr>
                  </wps:wsp>
                </a:graphicData>
              </a:graphic>
            </wp:anchor>
          </w:drawing>
        </mc:Choice>
        <mc:Fallback>
          <w:pict>
            <v:shapetype w14:anchorId="1C4B1D57" id="_x0000_t202" coordsize="21600,21600" o:spt="202" path="m,l,21600r21600,l21600,xe">
              <v:stroke joinstyle="miter"/>
              <v:path gradientshapeok="t" o:connecttype="rect"/>
            </v:shapetype>
            <v:shape id="Textbox 2" o:spid="_x0000_s1026" type="#_x0000_t202" style="position:absolute;margin-left:397.4pt;margin-top:46.85pt;width:19.5pt;height:26.1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" filled="f" stroked="f">
              <v:textbox inset="0,0,0,0">
                <w:txbxContent>
                  <w:p w14:paraId="6A97885B" w14:textId="77777777" w:rsidR="00007852" w:rsidRDefault="00007852" w:rsidP="00007852">
                    <w:pPr>
                      <w:spacing w:after="0" w:line="162" w:lineRule="exact"/>
                      <w:ind w:left="63"/>
                      <w:rPr>
                        <w:rFonts w:ascii="Calibri"/>
                        <w:sz w:val="14"/>
                      </w:rPr>
                    </w:pPr>
                    <w:r>
                      <w:rPr>
                        <w:rFonts w:ascii="Calibri"/>
                        <w:color w:val="178DEC"/>
                        <w:spacing w:val="-4"/>
                        <w:sz w:val="14"/>
                      </w:rPr>
                      <w:t>Web:</w:t>
                    </w:r>
                  </w:p>
                  <w:p w14:paraId="5257021E" w14:textId="77777777" w:rsidR="00007852" w:rsidRDefault="00007852" w:rsidP="00007852">
                    <w:pPr>
                      <w:spacing w:after="0"/>
                      <w:ind w:left="149" w:right="14" w:hanging="130"/>
                      <w:rPr>
                        <w:rFonts w:ascii="Calibri"/>
                        <w:sz w:val="14"/>
                      </w:rPr>
                    </w:pPr>
                    <w:r>
                      <w:rPr>
                        <w:rFonts w:ascii="Calibri"/>
                        <w:color w:val="178DEC"/>
                        <w:spacing w:val="-2"/>
                        <w:sz w:val="14"/>
                      </w:rPr>
                      <w:t>Email:</w:t>
                    </w:r>
                    <w:r>
                      <w:rPr>
                        <w:rFonts w:ascii="Calibri"/>
                        <w:color w:val="178DEC"/>
                        <w:spacing w:val="40"/>
                        <w:sz w:val="14"/>
                      </w:rPr>
                      <w:t xml:space="preserve"> </w:t>
                    </w:r>
                    <w:r>
                      <w:rPr>
                        <w:rFonts w:ascii="Calibri"/>
                        <w:color w:val="178DEC"/>
                        <w:spacing w:val="-5"/>
                        <w:sz w:val="14"/>
                      </w:rPr>
                      <w:t>HQ:</w:t>
                    </w:r>
                  </w:p>
                </w:txbxContent>
              </v:textbox>
              <w10:wrap anchorx="page" anchory="page"/>
            </v:shape>
          </w:pict>
        </mc:Fallback>
      </mc:AlternateContent>
    </w:r>
    <w:r>
      <w:rPr>
        <w:noProof/>
      </w:rPr>
      <w:drawing>
        <wp:anchor distT="0" distB="0" distL="0" distR="0" simplePos="0" relativeHeight="251659264" behindDoc="1" locked="0" layoutInCell="1" allowOverlap="1" wp14:anchorId="4EC4EA8B" wp14:editId="43AF7D36">
          <wp:simplePos x="0" y="0"/>
          <wp:positionH relativeFrom="page">
            <wp:posOffset>683259</wp:posOffset>
          </wp:positionH>
          <wp:positionV relativeFrom="page">
            <wp:posOffset>538047</wp:posOffset>
          </wp:positionV>
          <wp:extent cx="2142959" cy="389383"/>
          <wp:effectExtent l="0" t="0" r="0" b="0"/>
          <wp:wrapNone/>
          <wp:docPr id="1" name="Image 1" descr="Blue text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Blue text on a white background&#10;&#10;Description automatically generated"/>
                  <pic:cNvPicPr/>
                </pic:nvPicPr>
                <pic:blipFill>
                  <a:blip r:embed="rId1" cstate="print"/>
                  <a:stretch>
                    <a:fillRect/>
                  </a:stretch>
                </pic:blipFill>
                <pic:spPr>
                  <a:xfrm>
                    <a:off x="0" y="0"/>
                    <a:ext cx="2142959" cy="389383"/>
                  </a:xfrm>
                  <a:prstGeom prst="rect">
                    <a:avLst/>
                  </a:prstGeom>
                </pic:spPr>
              </pic:pic>
            </a:graphicData>
          </a:graphic>
        </wp:anchor>
      </w:drawing>
    </w:r>
  </w:p>
  <w:p w14:paraId="7B9BCD96" w14:textId="0F3F820A" w:rsidR="6D2FA9EE" w:rsidRDefault="00007852" w:rsidP="00007852">
    <w:pPr>
      <w:pStyle w:val="Header"/>
      <w:tabs>
        <w:tab w:val="clear" w:pos="4680"/>
        <w:tab w:val="clear" w:pos="9360"/>
        <w:tab w:val="left" w:pos="2465"/>
        <w:tab w:val="left" w:pos="6665"/>
      </w:tabs>
    </w:pPr>
    <w:r>
      <w:rPr>
        <w:noProof/>
      </w:rPr>
      <mc:AlternateContent>
        <mc:Choice Requires="wps">
          <w:drawing>
            <wp:anchor distT="0" distB="0" distL="0" distR="0" simplePos="0" relativeHeight="251661312" behindDoc="1" locked="0" layoutInCell="1" allowOverlap="1" wp14:anchorId="153635A8" wp14:editId="52AAEADB">
              <wp:simplePos x="0" y="0"/>
              <wp:positionH relativeFrom="page">
                <wp:posOffset>5768926</wp:posOffset>
              </wp:positionH>
              <wp:positionV relativeFrom="page">
                <wp:posOffset>594458</wp:posOffset>
              </wp:positionV>
              <wp:extent cx="1102360" cy="3321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360" cy="332105"/>
                      </a:xfrm>
                      <a:prstGeom prst="rect">
                        <a:avLst/>
                      </a:prstGeom>
                    </wps:spPr>
                    <wps:txbx>
                      <w:txbxContent>
                        <w:p w14:paraId="6EF92AC9" w14:textId="77777777" w:rsidR="00007852" w:rsidRDefault="00000000" w:rsidP="00007852">
                          <w:pPr>
                            <w:spacing w:after="0" w:line="162" w:lineRule="exact"/>
                            <w:ind w:right="18"/>
                            <w:jc w:val="right"/>
                            <w:rPr>
                              <w:rFonts w:ascii="Calibri"/>
                              <w:sz w:val="14"/>
                            </w:rPr>
                          </w:pPr>
                          <w:hyperlink r:id="rId2">
                            <w:r w:rsidR="00007852">
                              <w:rPr>
                                <w:rFonts w:ascii="Calibri"/>
                                <w:color w:val="178DEC"/>
                                <w:spacing w:val="-2"/>
                                <w:sz w:val="14"/>
                              </w:rPr>
                              <w:t>www.developmentpi.com</w:t>
                            </w:r>
                          </w:hyperlink>
                        </w:p>
                        <w:p w14:paraId="67EB64D1" w14:textId="77777777" w:rsidR="00007852" w:rsidRDefault="00000000" w:rsidP="00007852">
                          <w:pPr>
                            <w:spacing w:after="0" w:line="171" w:lineRule="exact"/>
                            <w:ind w:right="18"/>
                            <w:jc w:val="right"/>
                            <w:rPr>
                              <w:rFonts w:ascii="Calibri"/>
                              <w:sz w:val="14"/>
                            </w:rPr>
                          </w:pPr>
                          <w:hyperlink r:id="rId3">
                            <w:r w:rsidR="00007852">
                              <w:rPr>
                                <w:rFonts w:ascii="Calibri"/>
                                <w:color w:val="178DEC"/>
                                <w:spacing w:val="-2"/>
                                <w:sz w:val="14"/>
                              </w:rPr>
                              <w:t>contact@developmentpi.com</w:t>
                            </w:r>
                          </w:hyperlink>
                        </w:p>
                        <w:p w14:paraId="4C87933F" w14:textId="77777777" w:rsidR="00007852" w:rsidRDefault="00007852" w:rsidP="00007852">
                          <w:pPr>
                            <w:spacing w:before="2"/>
                            <w:ind w:right="22"/>
                            <w:jc w:val="right"/>
                            <w:rPr>
                              <w:rFonts w:ascii="Calibri"/>
                              <w:sz w:val="14"/>
                            </w:rPr>
                          </w:pPr>
                          <w:r>
                            <w:rPr>
                              <w:rFonts w:ascii="Calibri"/>
                              <w:color w:val="178DEC"/>
                              <w:sz w:val="14"/>
                            </w:rPr>
                            <w:t>Vienna,</w:t>
                          </w:r>
                          <w:r>
                            <w:rPr>
                              <w:rFonts w:ascii="Calibri"/>
                              <w:color w:val="178DEC"/>
                              <w:spacing w:val="-4"/>
                              <w:sz w:val="14"/>
                            </w:rPr>
                            <w:t xml:space="preserve"> </w:t>
                          </w:r>
                          <w:r>
                            <w:rPr>
                              <w:rFonts w:ascii="Calibri"/>
                              <w:color w:val="178DEC"/>
                              <w:spacing w:val="-2"/>
                              <w:sz w:val="14"/>
                            </w:rPr>
                            <w:t>Virginia</w:t>
                          </w:r>
                        </w:p>
                      </w:txbxContent>
                    </wps:txbx>
                    <wps:bodyPr wrap="square" lIns="0" tIns="0" rIns="0" bIns="0" rtlCol="0">
                      <a:noAutofit/>
                    </wps:bodyPr>
                  </wps:wsp>
                </a:graphicData>
              </a:graphic>
            </wp:anchor>
          </w:drawing>
        </mc:Choice>
        <mc:Fallback>
          <w:pict>
            <v:shape w14:anchorId="153635A8" id="Textbox 3" o:spid="_x0000_s1027" type="#_x0000_t202" style="position:absolute;margin-left:454.25pt;margin-top:46.8pt;width:86.8pt;height:26.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" filled="f" stroked="f">
              <v:textbox inset="0,0,0,0">
                <w:txbxContent>
                  <w:p w14:paraId="6EF92AC9" w14:textId="77777777" w:rsidR="00007852" w:rsidRDefault="00000000" w:rsidP="00007852">
                    <w:pPr>
                      <w:spacing w:after="0" w:line="162" w:lineRule="exact"/>
                      <w:ind w:right="18"/>
                      <w:jc w:val="right"/>
                      <w:rPr>
                        <w:rFonts w:ascii="Calibri"/>
                        <w:sz w:val="14"/>
                      </w:rPr>
                    </w:pPr>
                    <w:hyperlink r:id="rId4">
                      <w:r w:rsidR="00007852">
                        <w:rPr>
                          <w:rFonts w:ascii="Calibri"/>
                          <w:color w:val="178DEC"/>
                          <w:spacing w:val="-2"/>
                          <w:sz w:val="14"/>
                        </w:rPr>
                        <w:t>www.developmentpi.com</w:t>
                      </w:r>
                    </w:hyperlink>
                  </w:p>
                  <w:p w14:paraId="67EB64D1" w14:textId="77777777" w:rsidR="00007852" w:rsidRDefault="00000000" w:rsidP="00007852">
                    <w:pPr>
                      <w:spacing w:after="0" w:line="171" w:lineRule="exact"/>
                      <w:ind w:right="18"/>
                      <w:jc w:val="right"/>
                      <w:rPr>
                        <w:rFonts w:ascii="Calibri"/>
                        <w:sz w:val="14"/>
                      </w:rPr>
                    </w:pPr>
                    <w:hyperlink r:id="rId5">
                      <w:r w:rsidR="00007852">
                        <w:rPr>
                          <w:rFonts w:ascii="Calibri"/>
                          <w:color w:val="178DEC"/>
                          <w:spacing w:val="-2"/>
                          <w:sz w:val="14"/>
                        </w:rPr>
                        <w:t>contact@developmentpi.com</w:t>
                      </w:r>
                    </w:hyperlink>
                  </w:p>
                  <w:p w14:paraId="4C87933F" w14:textId="77777777" w:rsidR="00007852" w:rsidRDefault="00007852" w:rsidP="00007852">
                    <w:pPr>
                      <w:spacing w:before="2"/>
                      <w:ind w:right="22"/>
                      <w:jc w:val="right"/>
                      <w:rPr>
                        <w:rFonts w:ascii="Calibri"/>
                        <w:sz w:val="14"/>
                      </w:rPr>
                    </w:pPr>
                    <w:r>
                      <w:rPr>
                        <w:rFonts w:ascii="Calibri"/>
                        <w:color w:val="178DEC"/>
                        <w:sz w:val="14"/>
                      </w:rPr>
                      <w:t>Vienna,</w:t>
                    </w:r>
                    <w:r>
                      <w:rPr>
                        <w:rFonts w:ascii="Calibri"/>
                        <w:color w:val="178DEC"/>
                        <w:spacing w:val="-4"/>
                        <w:sz w:val="14"/>
                      </w:rPr>
                      <w:t xml:space="preserve"> </w:t>
                    </w:r>
                    <w:r>
                      <w:rPr>
                        <w:rFonts w:ascii="Calibri"/>
                        <w:color w:val="178DEC"/>
                        <w:spacing w:val="-2"/>
                        <w:sz w:val="14"/>
                      </w:rPr>
                      <w:t>Virginia</w:t>
                    </w:r>
                  </w:p>
                </w:txbxContent>
              </v:textbox>
              <w10:wrap anchorx="page" anchory="page"/>
            </v:shape>
          </w:pict>
        </mc:Fallback>
      </mc:AlternateContent>
    </w:r>
    <w:r>
      <w:tab/>
    </w:r>
  </w:p>
  <w:p w14:paraId="5025A66E" w14:textId="77777777" w:rsidR="00007852" w:rsidRDefault="00007852" w:rsidP="00007852">
    <w:pPr>
      <w:pStyle w:val="Header"/>
      <w:tabs>
        <w:tab w:val="clear" w:pos="4680"/>
        <w:tab w:val="clear" w:pos="9360"/>
        <w:tab w:val="left" w:pos="6665"/>
      </w:tabs>
    </w:pPr>
  </w:p>
  <w:p w14:paraId="66183868" w14:textId="77777777" w:rsidR="00007852" w:rsidRDefault="00007852" w:rsidP="00007852">
    <w:pPr>
      <w:pStyle w:val="Header"/>
      <w:tabs>
        <w:tab w:val="clear" w:pos="4680"/>
        <w:tab w:val="clear" w:pos="9360"/>
        <w:tab w:val="left" w:pos="6665"/>
      </w:tabs>
    </w:pPr>
  </w:p>
  <w:p w14:paraId="002C467B" w14:textId="77777777" w:rsidR="00007852" w:rsidRDefault="00007852" w:rsidP="00007852">
    <w:pPr>
      <w:pStyle w:val="Header"/>
      <w:tabs>
        <w:tab w:val="clear" w:pos="4680"/>
        <w:tab w:val="clear" w:pos="9360"/>
        <w:tab w:val="left" w:pos="66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E2B38"/>
    <w:multiLevelType w:val="hybridMultilevel"/>
    <w:tmpl w:val="6BA65FA8"/>
    <w:lvl w:ilvl="0" w:tplc="4DA29296">
      <w:start w:val="1"/>
      <w:numFmt w:val="decimal"/>
      <w:lvlText w:val="%1."/>
      <w:lvlJc w:val="left"/>
      <w:pPr>
        <w:ind w:left="720" w:hanging="360"/>
      </w:pPr>
    </w:lvl>
    <w:lvl w:ilvl="1" w:tplc="F2CE47DA">
      <w:start w:val="1"/>
      <w:numFmt w:val="lowerLetter"/>
      <w:lvlText w:val="%2."/>
      <w:lvlJc w:val="left"/>
      <w:pPr>
        <w:ind w:left="1440" w:hanging="360"/>
      </w:pPr>
    </w:lvl>
    <w:lvl w:ilvl="2" w:tplc="F41EC50C">
      <w:start w:val="1"/>
      <w:numFmt w:val="lowerRoman"/>
      <w:lvlText w:val="%3."/>
      <w:lvlJc w:val="right"/>
      <w:pPr>
        <w:ind w:left="2160" w:hanging="180"/>
      </w:pPr>
    </w:lvl>
    <w:lvl w:ilvl="3" w:tplc="E8665232">
      <w:start w:val="1"/>
      <w:numFmt w:val="decimal"/>
      <w:lvlText w:val="%4."/>
      <w:lvlJc w:val="left"/>
      <w:pPr>
        <w:ind w:left="2880" w:hanging="360"/>
      </w:pPr>
    </w:lvl>
    <w:lvl w:ilvl="4" w:tplc="C8366B92">
      <w:start w:val="1"/>
      <w:numFmt w:val="lowerLetter"/>
      <w:lvlText w:val="%5."/>
      <w:lvlJc w:val="left"/>
      <w:pPr>
        <w:ind w:left="3600" w:hanging="360"/>
      </w:pPr>
    </w:lvl>
    <w:lvl w:ilvl="5" w:tplc="62C487E6">
      <w:start w:val="1"/>
      <w:numFmt w:val="lowerRoman"/>
      <w:lvlText w:val="%6."/>
      <w:lvlJc w:val="right"/>
      <w:pPr>
        <w:ind w:left="4320" w:hanging="180"/>
      </w:pPr>
    </w:lvl>
    <w:lvl w:ilvl="6" w:tplc="0F6CEB70">
      <w:start w:val="1"/>
      <w:numFmt w:val="decimal"/>
      <w:lvlText w:val="%7."/>
      <w:lvlJc w:val="left"/>
      <w:pPr>
        <w:ind w:left="5040" w:hanging="360"/>
      </w:pPr>
    </w:lvl>
    <w:lvl w:ilvl="7" w:tplc="E6447040">
      <w:start w:val="1"/>
      <w:numFmt w:val="lowerLetter"/>
      <w:lvlText w:val="%8."/>
      <w:lvlJc w:val="left"/>
      <w:pPr>
        <w:ind w:left="5760" w:hanging="360"/>
      </w:pPr>
    </w:lvl>
    <w:lvl w:ilvl="8" w:tplc="B10ED592">
      <w:start w:val="1"/>
      <w:numFmt w:val="lowerRoman"/>
      <w:lvlText w:val="%9."/>
      <w:lvlJc w:val="right"/>
      <w:pPr>
        <w:ind w:left="6480" w:hanging="180"/>
      </w:pPr>
    </w:lvl>
  </w:abstractNum>
  <w:abstractNum w:abstractNumId="1" w15:restartNumberingAfterBreak="0">
    <w:nsid w:val="0F4993CE"/>
    <w:multiLevelType w:val="hybridMultilevel"/>
    <w:tmpl w:val="BF908E24"/>
    <w:lvl w:ilvl="0" w:tplc="7616B786">
      <w:start w:val="1"/>
      <w:numFmt w:val="bullet"/>
      <w:lvlText w:val=""/>
      <w:lvlJc w:val="left"/>
      <w:pPr>
        <w:ind w:left="720" w:hanging="360"/>
      </w:pPr>
      <w:rPr>
        <w:rFonts w:ascii="Symbol" w:hAnsi="Symbol" w:hint="default"/>
      </w:rPr>
    </w:lvl>
    <w:lvl w:ilvl="1" w:tplc="1B8055D0">
      <w:start w:val="1"/>
      <w:numFmt w:val="bullet"/>
      <w:lvlText w:val="o"/>
      <w:lvlJc w:val="left"/>
      <w:pPr>
        <w:ind w:left="1440" w:hanging="360"/>
      </w:pPr>
      <w:rPr>
        <w:rFonts w:ascii="Courier New" w:hAnsi="Courier New" w:hint="default"/>
      </w:rPr>
    </w:lvl>
    <w:lvl w:ilvl="2" w:tplc="7A1888F4">
      <w:start w:val="1"/>
      <w:numFmt w:val="bullet"/>
      <w:lvlText w:val=""/>
      <w:lvlJc w:val="left"/>
      <w:pPr>
        <w:ind w:left="2160" w:hanging="360"/>
      </w:pPr>
      <w:rPr>
        <w:rFonts w:ascii="Wingdings" w:hAnsi="Wingdings" w:hint="default"/>
      </w:rPr>
    </w:lvl>
    <w:lvl w:ilvl="3" w:tplc="5B82F532">
      <w:start w:val="1"/>
      <w:numFmt w:val="bullet"/>
      <w:lvlText w:val=""/>
      <w:lvlJc w:val="left"/>
      <w:pPr>
        <w:ind w:left="2880" w:hanging="360"/>
      </w:pPr>
      <w:rPr>
        <w:rFonts w:ascii="Symbol" w:hAnsi="Symbol" w:hint="default"/>
      </w:rPr>
    </w:lvl>
    <w:lvl w:ilvl="4" w:tplc="2610AE32">
      <w:start w:val="1"/>
      <w:numFmt w:val="bullet"/>
      <w:lvlText w:val="o"/>
      <w:lvlJc w:val="left"/>
      <w:pPr>
        <w:ind w:left="3600" w:hanging="360"/>
      </w:pPr>
      <w:rPr>
        <w:rFonts w:ascii="Courier New" w:hAnsi="Courier New" w:hint="default"/>
      </w:rPr>
    </w:lvl>
    <w:lvl w:ilvl="5" w:tplc="2FD215B4">
      <w:start w:val="1"/>
      <w:numFmt w:val="bullet"/>
      <w:lvlText w:val=""/>
      <w:lvlJc w:val="left"/>
      <w:pPr>
        <w:ind w:left="4320" w:hanging="360"/>
      </w:pPr>
      <w:rPr>
        <w:rFonts w:ascii="Wingdings" w:hAnsi="Wingdings" w:hint="default"/>
      </w:rPr>
    </w:lvl>
    <w:lvl w:ilvl="6" w:tplc="216A56E4">
      <w:start w:val="1"/>
      <w:numFmt w:val="bullet"/>
      <w:lvlText w:val=""/>
      <w:lvlJc w:val="left"/>
      <w:pPr>
        <w:ind w:left="5040" w:hanging="360"/>
      </w:pPr>
      <w:rPr>
        <w:rFonts w:ascii="Symbol" w:hAnsi="Symbol" w:hint="default"/>
      </w:rPr>
    </w:lvl>
    <w:lvl w:ilvl="7" w:tplc="E4B80682">
      <w:start w:val="1"/>
      <w:numFmt w:val="bullet"/>
      <w:lvlText w:val="o"/>
      <w:lvlJc w:val="left"/>
      <w:pPr>
        <w:ind w:left="5760" w:hanging="360"/>
      </w:pPr>
      <w:rPr>
        <w:rFonts w:ascii="Courier New" w:hAnsi="Courier New" w:hint="default"/>
      </w:rPr>
    </w:lvl>
    <w:lvl w:ilvl="8" w:tplc="F61A0F4C">
      <w:start w:val="1"/>
      <w:numFmt w:val="bullet"/>
      <w:lvlText w:val=""/>
      <w:lvlJc w:val="left"/>
      <w:pPr>
        <w:ind w:left="6480" w:hanging="360"/>
      </w:pPr>
      <w:rPr>
        <w:rFonts w:ascii="Wingdings" w:hAnsi="Wingdings" w:hint="default"/>
      </w:rPr>
    </w:lvl>
  </w:abstractNum>
  <w:abstractNum w:abstractNumId="2" w15:restartNumberingAfterBreak="0">
    <w:nsid w:val="1CF8D396"/>
    <w:multiLevelType w:val="hybridMultilevel"/>
    <w:tmpl w:val="EE083966"/>
    <w:lvl w:ilvl="0" w:tplc="85244E08">
      <w:start w:val="1"/>
      <w:numFmt w:val="bullet"/>
      <w:lvlText w:val=""/>
      <w:lvlJc w:val="left"/>
      <w:pPr>
        <w:ind w:left="720" w:hanging="360"/>
      </w:pPr>
      <w:rPr>
        <w:rFonts w:ascii="Symbol" w:hAnsi="Symbol" w:hint="default"/>
      </w:rPr>
    </w:lvl>
    <w:lvl w:ilvl="1" w:tplc="E4EA6B2E">
      <w:start w:val="1"/>
      <w:numFmt w:val="bullet"/>
      <w:lvlText w:val="o"/>
      <w:lvlJc w:val="left"/>
      <w:pPr>
        <w:ind w:left="1440" w:hanging="360"/>
      </w:pPr>
      <w:rPr>
        <w:rFonts w:ascii="Courier New" w:hAnsi="Courier New" w:hint="default"/>
      </w:rPr>
    </w:lvl>
    <w:lvl w:ilvl="2" w:tplc="35D46EEC">
      <w:start w:val="1"/>
      <w:numFmt w:val="bullet"/>
      <w:lvlText w:val=""/>
      <w:lvlJc w:val="left"/>
      <w:pPr>
        <w:ind w:left="2160" w:hanging="360"/>
      </w:pPr>
      <w:rPr>
        <w:rFonts w:ascii="Wingdings" w:hAnsi="Wingdings" w:hint="default"/>
      </w:rPr>
    </w:lvl>
    <w:lvl w:ilvl="3" w:tplc="F33AB214">
      <w:start w:val="1"/>
      <w:numFmt w:val="bullet"/>
      <w:lvlText w:val=""/>
      <w:lvlJc w:val="left"/>
      <w:pPr>
        <w:ind w:left="2880" w:hanging="360"/>
      </w:pPr>
      <w:rPr>
        <w:rFonts w:ascii="Symbol" w:hAnsi="Symbol" w:hint="default"/>
      </w:rPr>
    </w:lvl>
    <w:lvl w:ilvl="4" w:tplc="1680B296">
      <w:start w:val="1"/>
      <w:numFmt w:val="bullet"/>
      <w:lvlText w:val="o"/>
      <w:lvlJc w:val="left"/>
      <w:pPr>
        <w:ind w:left="3600" w:hanging="360"/>
      </w:pPr>
      <w:rPr>
        <w:rFonts w:ascii="Courier New" w:hAnsi="Courier New" w:hint="default"/>
      </w:rPr>
    </w:lvl>
    <w:lvl w:ilvl="5" w:tplc="A496AADE">
      <w:start w:val="1"/>
      <w:numFmt w:val="bullet"/>
      <w:lvlText w:val=""/>
      <w:lvlJc w:val="left"/>
      <w:pPr>
        <w:ind w:left="4320" w:hanging="360"/>
      </w:pPr>
      <w:rPr>
        <w:rFonts w:ascii="Wingdings" w:hAnsi="Wingdings" w:hint="default"/>
      </w:rPr>
    </w:lvl>
    <w:lvl w:ilvl="6" w:tplc="BC20C9D4">
      <w:start w:val="1"/>
      <w:numFmt w:val="bullet"/>
      <w:lvlText w:val=""/>
      <w:lvlJc w:val="left"/>
      <w:pPr>
        <w:ind w:left="5040" w:hanging="360"/>
      </w:pPr>
      <w:rPr>
        <w:rFonts w:ascii="Symbol" w:hAnsi="Symbol" w:hint="default"/>
      </w:rPr>
    </w:lvl>
    <w:lvl w:ilvl="7" w:tplc="5BAC448E">
      <w:start w:val="1"/>
      <w:numFmt w:val="bullet"/>
      <w:lvlText w:val="o"/>
      <w:lvlJc w:val="left"/>
      <w:pPr>
        <w:ind w:left="5760" w:hanging="360"/>
      </w:pPr>
      <w:rPr>
        <w:rFonts w:ascii="Courier New" w:hAnsi="Courier New" w:hint="default"/>
      </w:rPr>
    </w:lvl>
    <w:lvl w:ilvl="8" w:tplc="894EFCAC">
      <w:start w:val="1"/>
      <w:numFmt w:val="bullet"/>
      <w:lvlText w:val=""/>
      <w:lvlJc w:val="left"/>
      <w:pPr>
        <w:ind w:left="6480" w:hanging="360"/>
      </w:pPr>
      <w:rPr>
        <w:rFonts w:ascii="Wingdings" w:hAnsi="Wingdings" w:hint="default"/>
      </w:rPr>
    </w:lvl>
  </w:abstractNum>
  <w:abstractNum w:abstractNumId="3" w15:restartNumberingAfterBreak="0">
    <w:nsid w:val="2484D80A"/>
    <w:multiLevelType w:val="hybridMultilevel"/>
    <w:tmpl w:val="5678CEB2"/>
    <w:lvl w:ilvl="0" w:tplc="02860C80">
      <w:start w:val="1"/>
      <w:numFmt w:val="bullet"/>
      <w:lvlText w:val=""/>
      <w:lvlJc w:val="left"/>
      <w:pPr>
        <w:ind w:left="720" w:hanging="360"/>
      </w:pPr>
      <w:rPr>
        <w:rFonts w:ascii="Symbol" w:hAnsi="Symbol" w:hint="default"/>
      </w:rPr>
    </w:lvl>
    <w:lvl w:ilvl="1" w:tplc="CF5C7F0A">
      <w:start w:val="1"/>
      <w:numFmt w:val="bullet"/>
      <w:lvlText w:val="o"/>
      <w:lvlJc w:val="left"/>
      <w:pPr>
        <w:ind w:left="1440" w:hanging="360"/>
      </w:pPr>
      <w:rPr>
        <w:rFonts w:ascii="Courier New" w:hAnsi="Courier New" w:hint="default"/>
      </w:rPr>
    </w:lvl>
    <w:lvl w:ilvl="2" w:tplc="31702058">
      <w:start w:val="1"/>
      <w:numFmt w:val="bullet"/>
      <w:lvlText w:val=""/>
      <w:lvlJc w:val="left"/>
      <w:pPr>
        <w:ind w:left="2160" w:hanging="360"/>
      </w:pPr>
      <w:rPr>
        <w:rFonts w:ascii="Wingdings" w:hAnsi="Wingdings" w:hint="default"/>
      </w:rPr>
    </w:lvl>
    <w:lvl w:ilvl="3" w:tplc="239A1452">
      <w:start w:val="1"/>
      <w:numFmt w:val="bullet"/>
      <w:lvlText w:val=""/>
      <w:lvlJc w:val="left"/>
      <w:pPr>
        <w:ind w:left="2880" w:hanging="360"/>
      </w:pPr>
      <w:rPr>
        <w:rFonts w:ascii="Symbol" w:hAnsi="Symbol" w:hint="default"/>
      </w:rPr>
    </w:lvl>
    <w:lvl w:ilvl="4" w:tplc="DA48AB5C">
      <w:start w:val="1"/>
      <w:numFmt w:val="bullet"/>
      <w:lvlText w:val="o"/>
      <w:lvlJc w:val="left"/>
      <w:pPr>
        <w:ind w:left="3600" w:hanging="360"/>
      </w:pPr>
      <w:rPr>
        <w:rFonts w:ascii="Courier New" w:hAnsi="Courier New" w:hint="default"/>
      </w:rPr>
    </w:lvl>
    <w:lvl w:ilvl="5" w:tplc="8318AE7E">
      <w:start w:val="1"/>
      <w:numFmt w:val="bullet"/>
      <w:lvlText w:val=""/>
      <w:lvlJc w:val="left"/>
      <w:pPr>
        <w:ind w:left="4320" w:hanging="360"/>
      </w:pPr>
      <w:rPr>
        <w:rFonts w:ascii="Wingdings" w:hAnsi="Wingdings" w:hint="default"/>
      </w:rPr>
    </w:lvl>
    <w:lvl w:ilvl="6" w:tplc="99D87BB0">
      <w:start w:val="1"/>
      <w:numFmt w:val="bullet"/>
      <w:lvlText w:val=""/>
      <w:lvlJc w:val="left"/>
      <w:pPr>
        <w:ind w:left="5040" w:hanging="360"/>
      </w:pPr>
      <w:rPr>
        <w:rFonts w:ascii="Symbol" w:hAnsi="Symbol" w:hint="default"/>
      </w:rPr>
    </w:lvl>
    <w:lvl w:ilvl="7" w:tplc="79C0200E">
      <w:start w:val="1"/>
      <w:numFmt w:val="bullet"/>
      <w:lvlText w:val="o"/>
      <w:lvlJc w:val="left"/>
      <w:pPr>
        <w:ind w:left="5760" w:hanging="360"/>
      </w:pPr>
      <w:rPr>
        <w:rFonts w:ascii="Courier New" w:hAnsi="Courier New" w:hint="default"/>
      </w:rPr>
    </w:lvl>
    <w:lvl w:ilvl="8" w:tplc="165C087E">
      <w:start w:val="1"/>
      <w:numFmt w:val="bullet"/>
      <w:lvlText w:val=""/>
      <w:lvlJc w:val="left"/>
      <w:pPr>
        <w:ind w:left="6480" w:hanging="360"/>
      </w:pPr>
      <w:rPr>
        <w:rFonts w:ascii="Wingdings" w:hAnsi="Wingdings" w:hint="default"/>
      </w:rPr>
    </w:lvl>
  </w:abstractNum>
  <w:abstractNum w:abstractNumId="4" w15:restartNumberingAfterBreak="0">
    <w:nsid w:val="356671B2"/>
    <w:multiLevelType w:val="hybridMultilevel"/>
    <w:tmpl w:val="DB200BE4"/>
    <w:lvl w:ilvl="0" w:tplc="76507E00">
      <w:start w:val="1"/>
      <w:numFmt w:val="bullet"/>
      <w:lvlText w:val=""/>
      <w:lvlJc w:val="left"/>
      <w:pPr>
        <w:ind w:left="720" w:hanging="360"/>
      </w:pPr>
      <w:rPr>
        <w:rFonts w:ascii="Symbol" w:hAnsi="Symbol" w:hint="default"/>
      </w:rPr>
    </w:lvl>
    <w:lvl w:ilvl="1" w:tplc="30E06DF0">
      <w:start w:val="1"/>
      <w:numFmt w:val="bullet"/>
      <w:lvlText w:val="o"/>
      <w:lvlJc w:val="left"/>
      <w:pPr>
        <w:ind w:left="1440" w:hanging="360"/>
      </w:pPr>
      <w:rPr>
        <w:rFonts w:ascii="Courier New" w:hAnsi="Courier New" w:hint="default"/>
      </w:rPr>
    </w:lvl>
    <w:lvl w:ilvl="2" w:tplc="EFA8B43C">
      <w:start w:val="1"/>
      <w:numFmt w:val="bullet"/>
      <w:lvlText w:val=""/>
      <w:lvlJc w:val="left"/>
      <w:pPr>
        <w:ind w:left="2160" w:hanging="360"/>
      </w:pPr>
      <w:rPr>
        <w:rFonts w:ascii="Wingdings" w:hAnsi="Wingdings" w:hint="default"/>
      </w:rPr>
    </w:lvl>
    <w:lvl w:ilvl="3" w:tplc="15047ACA">
      <w:start w:val="1"/>
      <w:numFmt w:val="bullet"/>
      <w:lvlText w:val=""/>
      <w:lvlJc w:val="left"/>
      <w:pPr>
        <w:ind w:left="2880" w:hanging="360"/>
      </w:pPr>
      <w:rPr>
        <w:rFonts w:ascii="Symbol" w:hAnsi="Symbol" w:hint="default"/>
      </w:rPr>
    </w:lvl>
    <w:lvl w:ilvl="4" w:tplc="1F626944">
      <w:start w:val="1"/>
      <w:numFmt w:val="bullet"/>
      <w:lvlText w:val="o"/>
      <w:lvlJc w:val="left"/>
      <w:pPr>
        <w:ind w:left="3600" w:hanging="360"/>
      </w:pPr>
      <w:rPr>
        <w:rFonts w:ascii="Courier New" w:hAnsi="Courier New" w:hint="default"/>
      </w:rPr>
    </w:lvl>
    <w:lvl w:ilvl="5" w:tplc="C94AC378">
      <w:start w:val="1"/>
      <w:numFmt w:val="bullet"/>
      <w:lvlText w:val=""/>
      <w:lvlJc w:val="left"/>
      <w:pPr>
        <w:ind w:left="4320" w:hanging="360"/>
      </w:pPr>
      <w:rPr>
        <w:rFonts w:ascii="Wingdings" w:hAnsi="Wingdings" w:hint="default"/>
      </w:rPr>
    </w:lvl>
    <w:lvl w:ilvl="6" w:tplc="79FC3242">
      <w:start w:val="1"/>
      <w:numFmt w:val="bullet"/>
      <w:lvlText w:val=""/>
      <w:lvlJc w:val="left"/>
      <w:pPr>
        <w:ind w:left="5040" w:hanging="360"/>
      </w:pPr>
      <w:rPr>
        <w:rFonts w:ascii="Symbol" w:hAnsi="Symbol" w:hint="default"/>
      </w:rPr>
    </w:lvl>
    <w:lvl w:ilvl="7" w:tplc="9EE42190">
      <w:start w:val="1"/>
      <w:numFmt w:val="bullet"/>
      <w:lvlText w:val="o"/>
      <w:lvlJc w:val="left"/>
      <w:pPr>
        <w:ind w:left="5760" w:hanging="360"/>
      </w:pPr>
      <w:rPr>
        <w:rFonts w:ascii="Courier New" w:hAnsi="Courier New" w:hint="default"/>
      </w:rPr>
    </w:lvl>
    <w:lvl w:ilvl="8" w:tplc="1C24F226">
      <w:start w:val="1"/>
      <w:numFmt w:val="bullet"/>
      <w:lvlText w:val=""/>
      <w:lvlJc w:val="left"/>
      <w:pPr>
        <w:ind w:left="6480" w:hanging="360"/>
      </w:pPr>
      <w:rPr>
        <w:rFonts w:ascii="Wingdings" w:hAnsi="Wingdings" w:hint="default"/>
      </w:rPr>
    </w:lvl>
  </w:abstractNum>
  <w:abstractNum w:abstractNumId="5" w15:restartNumberingAfterBreak="0">
    <w:nsid w:val="3DEAAA70"/>
    <w:multiLevelType w:val="hybridMultilevel"/>
    <w:tmpl w:val="B9D6CFBE"/>
    <w:lvl w:ilvl="0" w:tplc="2B50231C">
      <w:start w:val="1"/>
      <w:numFmt w:val="bullet"/>
      <w:lvlText w:val=""/>
      <w:lvlJc w:val="left"/>
      <w:pPr>
        <w:ind w:left="720" w:hanging="360"/>
      </w:pPr>
      <w:rPr>
        <w:rFonts w:ascii="Symbol" w:hAnsi="Symbol" w:hint="default"/>
      </w:rPr>
    </w:lvl>
    <w:lvl w:ilvl="1" w:tplc="3F52C134">
      <w:start w:val="1"/>
      <w:numFmt w:val="bullet"/>
      <w:lvlText w:val="o"/>
      <w:lvlJc w:val="left"/>
      <w:pPr>
        <w:ind w:left="1440" w:hanging="360"/>
      </w:pPr>
      <w:rPr>
        <w:rFonts w:ascii="Courier New" w:hAnsi="Courier New" w:hint="default"/>
      </w:rPr>
    </w:lvl>
    <w:lvl w:ilvl="2" w:tplc="6784ABAC">
      <w:start w:val="1"/>
      <w:numFmt w:val="bullet"/>
      <w:lvlText w:val=""/>
      <w:lvlJc w:val="left"/>
      <w:pPr>
        <w:ind w:left="2160" w:hanging="360"/>
      </w:pPr>
      <w:rPr>
        <w:rFonts w:ascii="Wingdings" w:hAnsi="Wingdings" w:hint="default"/>
      </w:rPr>
    </w:lvl>
    <w:lvl w:ilvl="3" w:tplc="6A025DF0">
      <w:start w:val="1"/>
      <w:numFmt w:val="bullet"/>
      <w:lvlText w:val=""/>
      <w:lvlJc w:val="left"/>
      <w:pPr>
        <w:ind w:left="2880" w:hanging="360"/>
      </w:pPr>
      <w:rPr>
        <w:rFonts w:ascii="Symbol" w:hAnsi="Symbol" w:hint="default"/>
      </w:rPr>
    </w:lvl>
    <w:lvl w:ilvl="4" w:tplc="482ADE8C">
      <w:start w:val="1"/>
      <w:numFmt w:val="bullet"/>
      <w:lvlText w:val="o"/>
      <w:lvlJc w:val="left"/>
      <w:pPr>
        <w:ind w:left="3600" w:hanging="360"/>
      </w:pPr>
      <w:rPr>
        <w:rFonts w:ascii="Courier New" w:hAnsi="Courier New" w:hint="default"/>
      </w:rPr>
    </w:lvl>
    <w:lvl w:ilvl="5" w:tplc="5C185ACC">
      <w:start w:val="1"/>
      <w:numFmt w:val="bullet"/>
      <w:lvlText w:val=""/>
      <w:lvlJc w:val="left"/>
      <w:pPr>
        <w:ind w:left="4320" w:hanging="360"/>
      </w:pPr>
      <w:rPr>
        <w:rFonts w:ascii="Wingdings" w:hAnsi="Wingdings" w:hint="default"/>
      </w:rPr>
    </w:lvl>
    <w:lvl w:ilvl="6" w:tplc="B07E4C60">
      <w:start w:val="1"/>
      <w:numFmt w:val="bullet"/>
      <w:lvlText w:val=""/>
      <w:lvlJc w:val="left"/>
      <w:pPr>
        <w:ind w:left="5040" w:hanging="360"/>
      </w:pPr>
      <w:rPr>
        <w:rFonts w:ascii="Symbol" w:hAnsi="Symbol" w:hint="default"/>
      </w:rPr>
    </w:lvl>
    <w:lvl w:ilvl="7" w:tplc="59E89C7C">
      <w:start w:val="1"/>
      <w:numFmt w:val="bullet"/>
      <w:lvlText w:val="o"/>
      <w:lvlJc w:val="left"/>
      <w:pPr>
        <w:ind w:left="5760" w:hanging="360"/>
      </w:pPr>
      <w:rPr>
        <w:rFonts w:ascii="Courier New" w:hAnsi="Courier New" w:hint="default"/>
      </w:rPr>
    </w:lvl>
    <w:lvl w:ilvl="8" w:tplc="E82EE6F0">
      <w:start w:val="1"/>
      <w:numFmt w:val="bullet"/>
      <w:lvlText w:val=""/>
      <w:lvlJc w:val="left"/>
      <w:pPr>
        <w:ind w:left="6480" w:hanging="360"/>
      </w:pPr>
      <w:rPr>
        <w:rFonts w:ascii="Wingdings" w:hAnsi="Wingdings" w:hint="default"/>
      </w:rPr>
    </w:lvl>
  </w:abstractNum>
  <w:abstractNum w:abstractNumId="6" w15:restartNumberingAfterBreak="0">
    <w:nsid w:val="41E9C1D9"/>
    <w:multiLevelType w:val="hybridMultilevel"/>
    <w:tmpl w:val="A4721866"/>
    <w:lvl w:ilvl="0" w:tplc="56FC6B6C">
      <w:start w:val="1"/>
      <w:numFmt w:val="bullet"/>
      <w:lvlText w:val="o"/>
      <w:lvlJc w:val="left"/>
      <w:pPr>
        <w:ind w:left="720" w:hanging="360"/>
      </w:pPr>
      <w:rPr>
        <w:rFonts w:ascii="Courier New" w:hAnsi="Courier New" w:hint="default"/>
      </w:rPr>
    </w:lvl>
    <w:lvl w:ilvl="1" w:tplc="9A1EF4A4">
      <w:start w:val="1"/>
      <w:numFmt w:val="bullet"/>
      <w:lvlText w:val="o"/>
      <w:lvlJc w:val="left"/>
      <w:pPr>
        <w:ind w:left="1440" w:hanging="360"/>
      </w:pPr>
      <w:rPr>
        <w:rFonts w:ascii="Courier New" w:hAnsi="Courier New" w:hint="default"/>
      </w:rPr>
    </w:lvl>
    <w:lvl w:ilvl="2" w:tplc="E58E0CA4">
      <w:start w:val="1"/>
      <w:numFmt w:val="bullet"/>
      <w:lvlText w:val=""/>
      <w:lvlJc w:val="left"/>
      <w:pPr>
        <w:ind w:left="2160" w:hanging="360"/>
      </w:pPr>
      <w:rPr>
        <w:rFonts w:ascii="Wingdings" w:hAnsi="Wingdings" w:hint="default"/>
      </w:rPr>
    </w:lvl>
    <w:lvl w:ilvl="3" w:tplc="5B8C6C94">
      <w:start w:val="1"/>
      <w:numFmt w:val="bullet"/>
      <w:lvlText w:val=""/>
      <w:lvlJc w:val="left"/>
      <w:pPr>
        <w:ind w:left="2880" w:hanging="360"/>
      </w:pPr>
      <w:rPr>
        <w:rFonts w:ascii="Symbol" w:hAnsi="Symbol" w:hint="default"/>
      </w:rPr>
    </w:lvl>
    <w:lvl w:ilvl="4" w:tplc="09148A9C">
      <w:start w:val="1"/>
      <w:numFmt w:val="bullet"/>
      <w:lvlText w:val="o"/>
      <w:lvlJc w:val="left"/>
      <w:pPr>
        <w:ind w:left="3600" w:hanging="360"/>
      </w:pPr>
      <w:rPr>
        <w:rFonts w:ascii="Courier New" w:hAnsi="Courier New" w:hint="default"/>
      </w:rPr>
    </w:lvl>
    <w:lvl w:ilvl="5" w:tplc="2D44E7EC">
      <w:start w:val="1"/>
      <w:numFmt w:val="bullet"/>
      <w:lvlText w:val=""/>
      <w:lvlJc w:val="left"/>
      <w:pPr>
        <w:ind w:left="4320" w:hanging="360"/>
      </w:pPr>
      <w:rPr>
        <w:rFonts w:ascii="Wingdings" w:hAnsi="Wingdings" w:hint="default"/>
      </w:rPr>
    </w:lvl>
    <w:lvl w:ilvl="6" w:tplc="E9C86160">
      <w:start w:val="1"/>
      <w:numFmt w:val="bullet"/>
      <w:lvlText w:val=""/>
      <w:lvlJc w:val="left"/>
      <w:pPr>
        <w:ind w:left="5040" w:hanging="360"/>
      </w:pPr>
      <w:rPr>
        <w:rFonts w:ascii="Symbol" w:hAnsi="Symbol" w:hint="default"/>
      </w:rPr>
    </w:lvl>
    <w:lvl w:ilvl="7" w:tplc="24CC26D8">
      <w:start w:val="1"/>
      <w:numFmt w:val="bullet"/>
      <w:lvlText w:val="o"/>
      <w:lvlJc w:val="left"/>
      <w:pPr>
        <w:ind w:left="5760" w:hanging="360"/>
      </w:pPr>
      <w:rPr>
        <w:rFonts w:ascii="Courier New" w:hAnsi="Courier New" w:hint="default"/>
      </w:rPr>
    </w:lvl>
    <w:lvl w:ilvl="8" w:tplc="B844BB9A">
      <w:start w:val="1"/>
      <w:numFmt w:val="bullet"/>
      <w:lvlText w:val=""/>
      <w:lvlJc w:val="left"/>
      <w:pPr>
        <w:ind w:left="6480" w:hanging="360"/>
      </w:pPr>
      <w:rPr>
        <w:rFonts w:ascii="Wingdings" w:hAnsi="Wingdings" w:hint="default"/>
      </w:rPr>
    </w:lvl>
  </w:abstractNum>
  <w:abstractNum w:abstractNumId="7" w15:restartNumberingAfterBreak="0">
    <w:nsid w:val="4372F7EC"/>
    <w:multiLevelType w:val="hybridMultilevel"/>
    <w:tmpl w:val="CBF883E8"/>
    <w:lvl w:ilvl="0" w:tplc="BA26BE30">
      <w:start w:val="1"/>
      <w:numFmt w:val="decimal"/>
      <w:lvlText w:val="%1."/>
      <w:lvlJc w:val="left"/>
      <w:pPr>
        <w:ind w:left="720" w:hanging="360"/>
      </w:pPr>
    </w:lvl>
    <w:lvl w:ilvl="1" w:tplc="DD66468A">
      <w:start w:val="1"/>
      <w:numFmt w:val="lowerLetter"/>
      <w:lvlText w:val="%2."/>
      <w:lvlJc w:val="left"/>
      <w:pPr>
        <w:ind w:left="1440" w:hanging="360"/>
      </w:pPr>
    </w:lvl>
    <w:lvl w:ilvl="2" w:tplc="6C9C26AA">
      <w:start w:val="1"/>
      <w:numFmt w:val="lowerRoman"/>
      <w:lvlText w:val="%3."/>
      <w:lvlJc w:val="right"/>
      <w:pPr>
        <w:ind w:left="2160" w:hanging="180"/>
      </w:pPr>
    </w:lvl>
    <w:lvl w:ilvl="3" w:tplc="B8949654">
      <w:start w:val="1"/>
      <w:numFmt w:val="decimal"/>
      <w:lvlText w:val="%4."/>
      <w:lvlJc w:val="left"/>
      <w:pPr>
        <w:ind w:left="2880" w:hanging="360"/>
      </w:pPr>
    </w:lvl>
    <w:lvl w:ilvl="4" w:tplc="83EC9626">
      <w:start w:val="1"/>
      <w:numFmt w:val="lowerLetter"/>
      <w:lvlText w:val="%5."/>
      <w:lvlJc w:val="left"/>
      <w:pPr>
        <w:ind w:left="3600" w:hanging="360"/>
      </w:pPr>
    </w:lvl>
    <w:lvl w:ilvl="5" w:tplc="DABE6E1E">
      <w:start w:val="1"/>
      <w:numFmt w:val="lowerRoman"/>
      <w:lvlText w:val="%6."/>
      <w:lvlJc w:val="right"/>
      <w:pPr>
        <w:ind w:left="4320" w:hanging="180"/>
      </w:pPr>
    </w:lvl>
    <w:lvl w:ilvl="6" w:tplc="CC12878C">
      <w:start w:val="1"/>
      <w:numFmt w:val="decimal"/>
      <w:lvlText w:val="%7."/>
      <w:lvlJc w:val="left"/>
      <w:pPr>
        <w:ind w:left="5040" w:hanging="360"/>
      </w:pPr>
    </w:lvl>
    <w:lvl w:ilvl="7" w:tplc="649C14A6">
      <w:start w:val="1"/>
      <w:numFmt w:val="lowerLetter"/>
      <w:lvlText w:val="%8."/>
      <w:lvlJc w:val="left"/>
      <w:pPr>
        <w:ind w:left="5760" w:hanging="360"/>
      </w:pPr>
    </w:lvl>
    <w:lvl w:ilvl="8" w:tplc="AC466DC4">
      <w:start w:val="1"/>
      <w:numFmt w:val="lowerRoman"/>
      <w:lvlText w:val="%9."/>
      <w:lvlJc w:val="right"/>
      <w:pPr>
        <w:ind w:left="6480" w:hanging="180"/>
      </w:pPr>
    </w:lvl>
  </w:abstractNum>
  <w:abstractNum w:abstractNumId="8" w15:restartNumberingAfterBreak="0">
    <w:nsid w:val="4CC4D961"/>
    <w:multiLevelType w:val="multilevel"/>
    <w:tmpl w:val="94B4273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9A62D3"/>
    <w:multiLevelType w:val="hybridMultilevel"/>
    <w:tmpl w:val="1B82B1B4"/>
    <w:lvl w:ilvl="0" w:tplc="CA1AF67C">
      <w:start w:val="1"/>
      <w:numFmt w:val="decimal"/>
      <w:lvlText w:val="%1."/>
      <w:lvlJc w:val="left"/>
      <w:pPr>
        <w:ind w:left="720" w:hanging="360"/>
      </w:pPr>
    </w:lvl>
    <w:lvl w:ilvl="1" w:tplc="9AAA0D64">
      <w:start w:val="1"/>
      <w:numFmt w:val="lowerLetter"/>
      <w:lvlText w:val="%2."/>
      <w:lvlJc w:val="left"/>
      <w:pPr>
        <w:ind w:left="1440" w:hanging="360"/>
      </w:pPr>
    </w:lvl>
    <w:lvl w:ilvl="2" w:tplc="2D2A29BA">
      <w:start w:val="1"/>
      <w:numFmt w:val="lowerRoman"/>
      <w:lvlText w:val="%3."/>
      <w:lvlJc w:val="right"/>
      <w:pPr>
        <w:ind w:left="2160" w:hanging="180"/>
      </w:pPr>
    </w:lvl>
    <w:lvl w:ilvl="3" w:tplc="1B7E1F80">
      <w:start w:val="1"/>
      <w:numFmt w:val="decimal"/>
      <w:lvlText w:val="%4."/>
      <w:lvlJc w:val="left"/>
      <w:pPr>
        <w:ind w:left="2880" w:hanging="360"/>
      </w:pPr>
    </w:lvl>
    <w:lvl w:ilvl="4" w:tplc="BF34B5E8">
      <w:start w:val="1"/>
      <w:numFmt w:val="lowerLetter"/>
      <w:lvlText w:val="%5."/>
      <w:lvlJc w:val="left"/>
      <w:pPr>
        <w:ind w:left="3600" w:hanging="360"/>
      </w:pPr>
    </w:lvl>
    <w:lvl w:ilvl="5" w:tplc="14A08ACE">
      <w:start w:val="1"/>
      <w:numFmt w:val="lowerRoman"/>
      <w:lvlText w:val="%6."/>
      <w:lvlJc w:val="right"/>
      <w:pPr>
        <w:ind w:left="4320" w:hanging="180"/>
      </w:pPr>
    </w:lvl>
    <w:lvl w:ilvl="6" w:tplc="A50C6740">
      <w:start w:val="1"/>
      <w:numFmt w:val="decimal"/>
      <w:lvlText w:val="%7."/>
      <w:lvlJc w:val="left"/>
      <w:pPr>
        <w:ind w:left="5040" w:hanging="360"/>
      </w:pPr>
    </w:lvl>
    <w:lvl w:ilvl="7" w:tplc="819E1F7A">
      <w:start w:val="1"/>
      <w:numFmt w:val="lowerLetter"/>
      <w:lvlText w:val="%8."/>
      <w:lvlJc w:val="left"/>
      <w:pPr>
        <w:ind w:left="5760" w:hanging="360"/>
      </w:pPr>
    </w:lvl>
    <w:lvl w:ilvl="8" w:tplc="0B9E30A6">
      <w:start w:val="1"/>
      <w:numFmt w:val="lowerRoman"/>
      <w:lvlText w:val="%9."/>
      <w:lvlJc w:val="right"/>
      <w:pPr>
        <w:ind w:left="6480" w:hanging="180"/>
      </w:pPr>
    </w:lvl>
  </w:abstractNum>
  <w:abstractNum w:abstractNumId="10" w15:restartNumberingAfterBreak="0">
    <w:nsid w:val="7A8F02FF"/>
    <w:multiLevelType w:val="hybridMultilevel"/>
    <w:tmpl w:val="535A3482"/>
    <w:lvl w:ilvl="0" w:tplc="E2D6EED0">
      <w:start w:val="1"/>
      <w:numFmt w:val="decimal"/>
      <w:lvlText w:val="(%1)"/>
      <w:lvlJc w:val="left"/>
      <w:pPr>
        <w:ind w:left="1080" w:hanging="360"/>
      </w:pPr>
      <w:rPr>
        <w:rFonts w:hint="default"/>
        <w:b w:val="0"/>
        <w:bCs w:val="0"/>
      </w:rPr>
    </w:lvl>
    <w:lvl w:ilvl="1" w:tplc="04090017">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F77E220"/>
    <w:multiLevelType w:val="hybridMultilevel"/>
    <w:tmpl w:val="524C7CE0"/>
    <w:lvl w:ilvl="0" w:tplc="26060CCE">
      <w:start w:val="1"/>
      <w:numFmt w:val="bullet"/>
      <w:lvlText w:val=""/>
      <w:lvlJc w:val="left"/>
      <w:pPr>
        <w:ind w:left="720" w:hanging="360"/>
      </w:pPr>
      <w:rPr>
        <w:rFonts w:ascii="Symbol" w:hAnsi="Symbol" w:hint="default"/>
      </w:rPr>
    </w:lvl>
    <w:lvl w:ilvl="1" w:tplc="81CAA03E">
      <w:start w:val="1"/>
      <w:numFmt w:val="bullet"/>
      <w:lvlText w:val="o"/>
      <w:lvlJc w:val="left"/>
      <w:pPr>
        <w:ind w:left="1440" w:hanging="360"/>
      </w:pPr>
      <w:rPr>
        <w:rFonts w:ascii="Courier New" w:hAnsi="Courier New" w:hint="default"/>
      </w:rPr>
    </w:lvl>
    <w:lvl w:ilvl="2" w:tplc="EF6214B2">
      <w:start w:val="1"/>
      <w:numFmt w:val="bullet"/>
      <w:lvlText w:val=""/>
      <w:lvlJc w:val="left"/>
      <w:pPr>
        <w:ind w:left="2160" w:hanging="360"/>
      </w:pPr>
      <w:rPr>
        <w:rFonts w:ascii="Wingdings" w:hAnsi="Wingdings" w:hint="default"/>
      </w:rPr>
    </w:lvl>
    <w:lvl w:ilvl="3" w:tplc="4FC805D6">
      <w:start w:val="1"/>
      <w:numFmt w:val="bullet"/>
      <w:lvlText w:val=""/>
      <w:lvlJc w:val="left"/>
      <w:pPr>
        <w:ind w:left="2880" w:hanging="360"/>
      </w:pPr>
      <w:rPr>
        <w:rFonts w:ascii="Symbol" w:hAnsi="Symbol" w:hint="default"/>
      </w:rPr>
    </w:lvl>
    <w:lvl w:ilvl="4" w:tplc="5832DF60">
      <w:start w:val="1"/>
      <w:numFmt w:val="bullet"/>
      <w:lvlText w:val="o"/>
      <w:lvlJc w:val="left"/>
      <w:pPr>
        <w:ind w:left="3600" w:hanging="360"/>
      </w:pPr>
      <w:rPr>
        <w:rFonts w:ascii="Courier New" w:hAnsi="Courier New" w:hint="default"/>
      </w:rPr>
    </w:lvl>
    <w:lvl w:ilvl="5" w:tplc="180839FE">
      <w:start w:val="1"/>
      <w:numFmt w:val="bullet"/>
      <w:lvlText w:val=""/>
      <w:lvlJc w:val="left"/>
      <w:pPr>
        <w:ind w:left="4320" w:hanging="360"/>
      </w:pPr>
      <w:rPr>
        <w:rFonts w:ascii="Wingdings" w:hAnsi="Wingdings" w:hint="default"/>
      </w:rPr>
    </w:lvl>
    <w:lvl w:ilvl="6" w:tplc="2928347A">
      <w:start w:val="1"/>
      <w:numFmt w:val="bullet"/>
      <w:lvlText w:val=""/>
      <w:lvlJc w:val="left"/>
      <w:pPr>
        <w:ind w:left="5040" w:hanging="360"/>
      </w:pPr>
      <w:rPr>
        <w:rFonts w:ascii="Symbol" w:hAnsi="Symbol" w:hint="default"/>
      </w:rPr>
    </w:lvl>
    <w:lvl w:ilvl="7" w:tplc="9FE6BA4C">
      <w:start w:val="1"/>
      <w:numFmt w:val="bullet"/>
      <w:lvlText w:val="o"/>
      <w:lvlJc w:val="left"/>
      <w:pPr>
        <w:ind w:left="5760" w:hanging="360"/>
      </w:pPr>
      <w:rPr>
        <w:rFonts w:ascii="Courier New" w:hAnsi="Courier New" w:hint="default"/>
      </w:rPr>
    </w:lvl>
    <w:lvl w:ilvl="8" w:tplc="7670127C">
      <w:start w:val="1"/>
      <w:numFmt w:val="bullet"/>
      <w:lvlText w:val=""/>
      <w:lvlJc w:val="left"/>
      <w:pPr>
        <w:ind w:left="6480" w:hanging="360"/>
      </w:pPr>
      <w:rPr>
        <w:rFonts w:ascii="Wingdings" w:hAnsi="Wingdings" w:hint="default"/>
      </w:rPr>
    </w:lvl>
  </w:abstractNum>
  <w:num w:numId="1" w16cid:durableId="2078550703">
    <w:abstractNumId w:val="3"/>
  </w:num>
  <w:num w:numId="2" w16cid:durableId="1165780595">
    <w:abstractNumId w:val="11"/>
  </w:num>
  <w:num w:numId="3" w16cid:durableId="1451586099">
    <w:abstractNumId w:val="2"/>
  </w:num>
  <w:num w:numId="4" w16cid:durableId="1253469258">
    <w:abstractNumId w:val="6"/>
  </w:num>
  <w:num w:numId="5" w16cid:durableId="898058976">
    <w:abstractNumId w:val="1"/>
  </w:num>
  <w:num w:numId="6" w16cid:durableId="859390264">
    <w:abstractNumId w:val="4"/>
  </w:num>
  <w:num w:numId="7" w16cid:durableId="665016406">
    <w:abstractNumId w:val="7"/>
  </w:num>
  <w:num w:numId="8" w16cid:durableId="987787376">
    <w:abstractNumId w:val="0"/>
  </w:num>
  <w:num w:numId="9" w16cid:durableId="1905529468">
    <w:abstractNumId w:val="8"/>
  </w:num>
  <w:num w:numId="10" w16cid:durableId="2095780171">
    <w:abstractNumId w:val="5"/>
  </w:num>
  <w:num w:numId="11" w16cid:durableId="128281314">
    <w:abstractNumId w:val="9"/>
  </w:num>
  <w:num w:numId="12" w16cid:durableId="19462305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F95A72"/>
    <w:rsid w:val="00007852"/>
    <w:rsid w:val="000E7E20"/>
    <w:rsid w:val="001110E0"/>
    <w:rsid w:val="001877B7"/>
    <w:rsid w:val="00281827"/>
    <w:rsid w:val="003001F4"/>
    <w:rsid w:val="00305343"/>
    <w:rsid w:val="00326841"/>
    <w:rsid w:val="0049BD6A"/>
    <w:rsid w:val="00503820"/>
    <w:rsid w:val="005F1EDA"/>
    <w:rsid w:val="00611E3A"/>
    <w:rsid w:val="00635449"/>
    <w:rsid w:val="006E5222"/>
    <w:rsid w:val="007B626A"/>
    <w:rsid w:val="008263FD"/>
    <w:rsid w:val="0088421E"/>
    <w:rsid w:val="00931486"/>
    <w:rsid w:val="009342EC"/>
    <w:rsid w:val="00936EF9"/>
    <w:rsid w:val="009E1D40"/>
    <w:rsid w:val="009F6793"/>
    <w:rsid w:val="009F6AA4"/>
    <w:rsid w:val="00A36426"/>
    <w:rsid w:val="00A7153B"/>
    <w:rsid w:val="00B94065"/>
    <w:rsid w:val="00C2199D"/>
    <w:rsid w:val="00D24943"/>
    <w:rsid w:val="00D64A64"/>
    <w:rsid w:val="00D812BE"/>
    <w:rsid w:val="00DA75B6"/>
    <w:rsid w:val="00E26F2F"/>
    <w:rsid w:val="00EF415D"/>
    <w:rsid w:val="00F304D3"/>
    <w:rsid w:val="00F36029"/>
    <w:rsid w:val="00FC4AAE"/>
    <w:rsid w:val="00FF509A"/>
    <w:rsid w:val="012DC8AA"/>
    <w:rsid w:val="024065AE"/>
    <w:rsid w:val="02FB1C1A"/>
    <w:rsid w:val="036154AB"/>
    <w:rsid w:val="0382FE08"/>
    <w:rsid w:val="03C1104D"/>
    <w:rsid w:val="044DC175"/>
    <w:rsid w:val="055477FA"/>
    <w:rsid w:val="0564BF2E"/>
    <w:rsid w:val="0579298B"/>
    <w:rsid w:val="06235A99"/>
    <w:rsid w:val="06240545"/>
    <w:rsid w:val="073D4E8F"/>
    <w:rsid w:val="083ED9EE"/>
    <w:rsid w:val="08FAB880"/>
    <w:rsid w:val="09312911"/>
    <w:rsid w:val="09F860FD"/>
    <w:rsid w:val="0AC9ED22"/>
    <w:rsid w:val="0B19E820"/>
    <w:rsid w:val="0B45C64B"/>
    <w:rsid w:val="0D76EFE2"/>
    <w:rsid w:val="0DAAE899"/>
    <w:rsid w:val="0DD6DC1F"/>
    <w:rsid w:val="0F39C57A"/>
    <w:rsid w:val="1003A8C7"/>
    <w:rsid w:val="105265D2"/>
    <w:rsid w:val="105E42C9"/>
    <w:rsid w:val="10A0FE14"/>
    <w:rsid w:val="10DC74FC"/>
    <w:rsid w:val="10EC6E19"/>
    <w:rsid w:val="1150BDD0"/>
    <w:rsid w:val="1164480C"/>
    <w:rsid w:val="117A6C4B"/>
    <w:rsid w:val="119A3A61"/>
    <w:rsid w:val="125E8E5E"/>
    <w:rsid w:val="128027FB"/>
    <w:rsid w:val="12C04FA8"/>
    <w:rsid w:val="13B2B826"/>
    <w:rsid w:val="155F3C2A"/>
    <w:rsid w:val="15919BA8"/>
    <w:rsid w:val="169CACE1"/>
    <w:rsid w:val="175868F7"/>
    <w:rsid w:val="17A35223"/>
    <w:rsid w:val="17CC8805"/>
    <w:rsid w:val="17F3974C"/>
    <w:rsid w:val="19124CB3"/>
    <w:rsid w:val="197CBE57"/>
    <w:rsid w:val="19D81930"/>
    <w:rsid w:val="19DF4D56"/>
    <w:rsid w:val="1A9735D5"/>
    <w:rsid w:val="1A9A4880"/>
    <w:rsid w:val="1B652F68"/>
    <w:rsid w:val="1D03A3D7"/>
    <w:rsid w:val="1D3B7021"/>
    <w:rsid w:val="1D9139BF"/>
    <w:rsid w:val="1EF67644"/>
    <w:rsid w:val="200CF1A6"/>
    <w:rsid w:val="20BD1E15"/>
    <w:rsid w:val="21133787"/>
    <w:rsid w:val="21FF5D5C"/>
    <w:rsid w:val="2215998F"/>
    <w:rsid w:val="2225AE91"/>
    <w:rsid w:val="226DDECD"/>
    <w:rsid w:val="22F2B652"/>
    <w:rsid w:val="233FF7EE"/>
    <w:rsid w:val="237AEF9E"/>
    <w:rsid w:val="239E206F"/>
    <w:rsid w:val="23D51189"/>
    <w:rsid w:val="24F6B8E7"/>
    <w:rsid w:val="2510E384"/>
    <w:rsid w:val="26A5D0CD"/>
    <w:rsid w:val="26E52F49"/>
    <w:rsid w:val="2715BE5B"/>
    <w:rsid w:val="27193EE1"/>
    <w:rsid w:val="277225A1"/>
    <w:rsid w:val="28675267"/>
    <w:rsid w:val="292472BE"/>
    <w:rsid w:val="294DA347"/>
    <w:rsid w:val="2975176A"/>
    <w:rsid w:val="2ABD003D"/>
    <w:rsid w:val="2ACE9E6A"/>
    <w:rsid w:val="2B574C4A"/>
    <w:rsid w:val="2E08EFD0"/>
    <w:rsid w:val="2E492FB3"/>
    <w:rsid w:val="2E600450"/>
    <w:rsid w:val="2E6EEEC3"/>
    <w:rsid w:val="2E7E9E83"/>
    <w:rsid w:val="2FBFFECA"/>
    <w:rsid w:val="304AEF14"/>
    <w:rsid w:val="3155E826"/>
    <w:rsid w:val="324B4121"/>
    <w:rsid w:val="32F2B9C7"/>
    <w:rsid w:val="337FB68D"/>
    <w:rsid w:val="33B9D26E"/>
    <w:rsid w:val="33D3CD3B"/>
    <w:rsid w:val="34085515"/>
    <w:rsid w:val="34B6E0A3"/>
    <w:rsid w:val="351CE70C"/>
    <w:rsid w:val="360B22D0"/>
    <w:rsid w:val="3613FF0E"/>
    <w:rsid w:val="366B844A"/>
    <w:rsid w:val="3699D900"/>
    <w:rsid w:val="370F61C8"/>
    <w:rsid w:val="382CB268"/>
    <w:rsid w:val="38EAE27F"/>
    <w:rsid w:val="396C3D1E"/>
    <w:rsid w:val="397FBDC8"/>
    <w:rsid w:val="3A1CFC5A"/>
    <w:rsid w:val="3A9FF801"/>
    <w:rsid w:val="3BB9C8DA"/>
    <w:rsid w:val="3C35F2E3"/>
    <w:rsid w:val="3C93F66F"/>
    <w:rsid w:val="3DCB5FE6"/>
    <w:rsid w:val="3E544F23"/>
    <w:rsid w:val="3F21837C"/>
    <w:rsid w:val="3F8BFCEE"/>
    <w:rsid w:val="3FA00856"/>
    <w:rsid w:val="405C665E"/>
    <w:rsid w:val="4064DCFF"/>
    <w:rsid w:val="410859C3"/>
    <w:rsid w:val="43594386"/>
    <w:rsid w:val="447D3576"/>
    <w:rsid w:val="45D50503"/>
    <w:rsid w:val="45D66EB7"/>
    <w:rsid w:val="45E5FAFF"/>
    <w:rsid w:val="45E753D4"/>
    <w:rsid w:val="469320A9"/>
    <w:rsid w:val="4716BC43"/>
    <w:rsid w:val="473A597F"/>
    <w:rsid w:val="47CA6EA6"/>
    <w:rsid w:val="47CCDDC6"/>
    <w:rsid w:val="4824D3C8"/>
    <w:rsid w:val="488FB16A"/>
    <w:rsid w:val="49BE9DF6"/>
    <w:rsid w:val="4A1EB52F"/>
    <w:rsid w:val="4AC91997"/>
    <w:rsid w:val="4B0A7599"/>
    <w:rsid w:val="4C319980"/>
    <w:rsid w:val="4CF1E7EF"/>
    <w:rsid w:val="4D6C3088"/>
    <w:rsid w:val="4DFA572D"/>
    <w:rsid w:val="4FD4BECE"/>
    <w:rsid w:val="502707E0"/>
    <w:rsid w:val="50467DAB"/>
    <w:rsid w:val="507CB4BA"/>
    <w:rsid w:val="50D35EE5"/>
    <w:rsid w:val="50DB1C18"/>
    <w:rsid w:val="50E969E0"/>
    <w:rsid w:val="511A87FE"/>
    <w:rsid w:val="52A0F0CB"/>
    <w:rsid w:val="52BC4E14"/>
    <w:rsid w:val="52F29EBF"/>
    <w:rsid w:val="538B3B9A"/>
    <w:rsid w:val="538FE893"/>
    <w:rsid w:val="539DC0A5"/>
    <w:rsid w:val="544652D2"/>
    <w:rsid w:val="54D662C9"/>
    <w:rsid w:val="54FB9466"/>
    <w:rsid w:val="552FD4DC"/>
    <w:rsid w:val="55335EDC"/>
    <w:rsid w:val="55F4D89D"/>
    <w:rsid w:val="56025E61"/>
    <w:rsid w:val="56398751"/>
    <w:rsid w:val="56B009B0"/>
    <w:rsid w:val="571FE453"/>
    <w:rsid w:val="57748CCD"/>
    <w:rsid w:val="5792559E"/>
    <w:rsid w:val="57A5584A"/>
    <w:rsid w:val="57CAE76E"/>
    <w:rsid w:val="58653BCF"/>
    <w:rsid w:val="58719F67"/>
    <w:rsid w:val="5875435B"/>
    <w:rsid w:val="5875CE38"/>
    <w:rsid w:val="58849822"/>
    <w:rsid w:val="5A6F73E0"/>
    <w:rsid w:val="5AAE919D"/>
    <w:rsid w:val="5ADE6BDA"/>
    <w:rsid w:val="5C8AB737"/>
    <w:rsid w:val="5CAC7FA7"/>
    <w:rsid w:val="5D39821F"/>
    <w:rsid w:val="5D7767AB"/>
    <w:rsid w:val="5DC583AE"/>
    <w:rsid w:val="5E50221A"/>
    <w:rsid w:val="5EF7FB91"/>
    <w:rsid w:val="5F33DEA8"/>
    <w:rsid w:val="5F48EFE0"/>
    <w:rsid w:val="5F5CD1ED"/>
    <w:rsid w:val="60E8A496"/>
    <w:rsid w:val="610F8EF8"/>
    <w:rsid w:val="6132C279"/>
    <w:rsid w:val="6288339B"/>
    <w:rsid w:val="62ED5CD0"/>
    <w:rsid w:val="62F52CC9"/>
    <w:rsid w:val="63D97F68"/>
    <w:rsid w:val="640DEDE8"/>
    <w:rsid w:val="64564EE0"/>
    <w:rsid w:val="64C4EA78"/>
    <w:rsid w:val="65177D45"/>
    <w:rsid w:val="664846A9"/>
    <w:rsid w:val="6663F9AD"/>
    <w:rsid w:val="6684A3CB"/>
    <w:rsid w:val="672BF5E4"/>
    <w:rsid w:val="673211C1"/>
    <w:rsid w:val="67CB2C1C"/>
    <w:rsid w:val="67F95A72"/>
    <w:rsid w:val="67FFD8AF"/>
    <w:rsid w:val="683A1D0A"/>
    <w:rsid w:val="68DFEACE"/>
    <w:rsid w:val="6976521F"/>
    <w:rsid w:val="6A8D1A0D"/>
    <w:rsid w:val="6C97061B"/>
    <w:rsid w:val="6D2FA9EE"/>
    <w:rsid w:val="6D509B1D"/>
    <w:rsid w:val="6E813AEF"/>
    <w:rsid w:val="6EB15BC5"/>
    <w:rsid w:val="70AC3DEA"/>
    <w:rsid w:val="70BCC037"/>
    <w:rsid w:val="725358CD"/>
    <w:rsid w:val="72759D2A"/>
    <w:rsid w:val="73A7314C"/>
    <w:rsid w:val="73C66922"/>
    <w:rsid w:val="73ECB914"/>
    <w:rsid w:val="7449D044"/>
    <w:rsid w:val="749289F2"/>
    <w:rsid w:val="74D5E5D2"/>
    <w:rsid w:val="74FEEF04"/>
    <w:rsid w:val="75D87BE3"/>
    <w:rsid w:val="762E6177"/>
    <w:rsid w:val="767D64FF"/>
    <w:rsid w:val="76B20AAF"/>
    <w:rsid w:val="76DE2674"/>
    <w:rsid w:val="7874C519"/>
    <w:rsid w:val="78FA4D2A"/>
    <w:rsid w:val="79267000"/>
    <w:rsid w:val="796757E4"/>
    <w:rsid w:val="7A5576D6"/>
    <w:rsid w:val="7B2E6577"/>
    <w:rsid w:val="7B565BF2"/>
    <w:rsid w:val="7B5BDF99"/>
    <w:rsid w:val="7C066722"/>
    <w:rsid w:val="7C137EC7"/>
    <w:rsid w:val="7C373660"/>
    <w:rsid w:val="7D5529C4"/>
    <w:rsid w:val="7E74C7E5"/>
    <w:rsid w:val="7F198E68"/>
    <w:rsid w:val="7FA9BC8F"/>
    <w:rsid w:val="7FDA651D"/>
    <w:rsid w:val="7FE9C4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95A72"/>
  <w15:chartTrackingRefBased/>
  <w15:docId w15:val="{13E2DF5D-96A3-44A5-9ABA-95BC4618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aliases w:val="References,NUMBERED PARAGRAPH,List Paragraph 1,Bullets,List_Paragraph,Multilevel para_II,List Paragraph1"/>
    <w:basedOn w:val="Normal"/>
    <w:link w:val="ListParagraphChar"/>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007852"/>
    <w:rPr>
      <w:color w:val="605E5C"/>
      <w:shd w:val="clear" w:color="auto" w:fill="E1DFDD"/>
    </w:rPr>
  </w:style>
  <w:style w:type="paragraph" w:styleId="BodyText">
    <w:name w:val="Body Text"/>
    <w:basedOn w:val="Normal"/>
    <w:link w:val="BodyTextChar"/>
    <w:uiPriority w:val="1"/>
    <w:qFormat/>
    <w:rsid w:val="00007852"/>
    <w:pPr>
      <w:widowControl w:val="0"/>
      <w:autoSpaceDE w:val="0"/>
      <w:autoSpaceDN w:val="0"/>
      <w:spacing w:after="0" w:line="240" w:lineRule="auto"/>
      <w:ind w:left="840"/>
    </w:pPr>
    <w:rPr>
      <w:rFonts w:ascii="Times New Roman" w:eastAsia="Times New Roman" w:hAnsi="Times New Roman" w:cs="Times New Roman"/>
      <w:sz w:val="22"/>
      <w:szCs w:val="22"/>
      <w:lang w:eastAsia="en-US"/>
    </w:rPr>
  </w:style>
  <w:style w:type="character" w:customStyle="1" w:styleId="BodyTextChar">
    <w:name w:val="Body Text Char"/>
    <w:basedOn w:val="DefaultParagraphFont"/>
    <w:link w:val="BodyText"/>
    <w:uiPriority w:val="1"/>
    <w:rsid w:val="00007852"/>
    <w:rPr>
      <w:rFonts w:ascii="Times New Roman" w:eastAsia="Times New Roman" w:hAnsi="Times New Roman" w:cs="Times New Roman"/>
      <w:sz w:val="22"/>
      <w:szCs w:val="22"/>
      <w:lang w:eastAsia="en-US"/>
    </w:rPr>
  </w:style>
  <w:style w:type="paragraph" w:styleId="Revision">
    <w:name w:val="Revision"/>
    <w:hidden/>
    <w:uiPriority w:val="99"/>
    <w:semiHidden/>
    <w:rsid w:val="00D64A64"/>
    <w:pPr>
      <w:spacing w:after="0" w:line="240" w:lineRule="auto"/>
    </w:pPr>
  </w:style>
  <w:style w:type="character" w:customStyle="1" w:styleId="ListParagraphChar">
    <w:name w:val="List Paragraph Char"/>
    <w:aliases w:val="References Char,NUMBERED PARAGRAPH Char,List Paragraph 1 Char,Bullets Char,List_Paragraph Char,Multilevel para_II Char,List Paragraph1 Char"/>
    <w:basedOn w:val="DefaultParagraphFont"/>
    <w:link w:val="ListParagraph"/>
    <w:uiPriority w:val="34"/>
    <w:locked/>
    <w:rsid w:val="005F1EDA"/>
  </w:style>
  <w:style w:type="character" w:styleId="CommentReference">
    <w:name w:val="annotation reference"/>
    <w:basedOn w:val="DefaultParagraphFont"/>
    <w:uiPriority w:val="99"/>
    <w:semiHidden/>
    <w:unhideWhenUsed/>
    <w:rsid w:val="00D812BE"/>
    <w:rPr>
      <w:sz w:val="16"/>
      <w:szCs w:val="16"/>
    </w:rPr>
  </w:style>
  <w:style w:type="paragraph" w:styleId="CommentText">
    <w:name w:val="annotation text"/>
    <w:basedOn w:val="Normal"/>
    <w:link w:val="CommentTextChar"/>
    <w:uiPriority w:val="99"/>
    <w:unhideWhenUsed/>
    <w:rsid w:val="00D812BE"/>
    <w:pPr>
      <w:spacing w:line="240" w:lineRule="auto"/>
    </w:pPr>
    <w:rPr>
      <w:sz w:val="20"/>
      <w:szCs w:val="20"/>
    </w:rPr>
  </w:style>
  <w:style w:type="character" w:customStyle="1" w:styleId="CommentTextChar">
    <w:name w:val="Comment Text Char"/>
    <w:basedOn w:val="DefaultParagraphFont"/>
    <w:link w:val="CommentText"/>
    <w:uiPriority w:val="99"/>
    <w:rsid w:val="00D812BE"/>
    <w:rPr>
      <w:sz w:val="20"/>
      <w:szCs w:val="20"/>
    </w:rPr>
  </w:style>
  <w:style w:type="paragraph" w:styleId="CommentSubject">
    <w:name w:val="annotation subject"/>
    <w:basedOn w:val="CommentText"/>
    <w:next w:val="CommentText"/>
    <w:link w:val="CommentSubjectChar"/>
    <w:uiPriority w:val="99"/>
    <w:semiHidden/>
    <w:unhideWhenUsed/>
    <w:rsid w:val="00D812BE"/>
    <w:rPr>
      <w:b/>
      <w:bCs/>
    </w:rPr>
  </w:style>
  <w:style w:type="character" w:customStyle="1" w:styleId="CommentSubjectChar">
    <w:name w:val="Comment Subject Char"/>
    <w:basedOn w:val="CommentTextChar"/>
    <w:link w:val="CommentSubject"/>
    <w:uiPriority w:val="99"/>
    <w:semiHidden/>
    <w:rsid w:val="00D812BE"/>
    <w:rPr>
      <w:b/>
      <w:bCs/>
      <w:sz w:val="20"/>
      <w:szCs w:val="20"/>
    </w:rPr>
  </w:style>
  <w:style w:type="paragraph" w:customStyle="1" w:styleId="pf0">
    <w:name w:val="pf0"/>
    <w:basedOn w:val="Normal"/>
    <w:rsid w:val="001110E0"/>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cf01">
    <w:name w:val="cf01"/>
    <w:basedOn w:val="DefaultParagraphFont"/>
    <w:rsid w:val="001110E0"/>
    <w:rPr>
      <w:rFonts w:ascii="Segoe UI" w:hAnsi="Segoe UI" w:cs="Segoe UI" w:hint="default"/>
      <w:sz w:val="18"/>
      <w:szCs w:val="18"/>
    </w:rPr>
  </w:style>
  <w:style w:type="character" w:customStyle="1" w:styleId="cf11">
    <w:name w:val="cf11"/>
    <w:basedOn w:val="DefaultParagraphFont"/>
    <w:rsid w:val="001110E0"/>
    <w:rPr>
      <w:rFonts w:ascii="Segoe UI" w:hAnsi="Segoe UI" w:cs="Segoe UI" w:hint="default"/>
      <w:b/>
      <w:bCs/>
      <w:sz w:val="18"/>
      <w:szCs w:val="18"/>
    </w:rPr>
  </w:style>
  <w:style w:type="character" w:customStyle="1" w:styleId="normaltextrun">
    <w:name w:val="normaltextrun"/>
    <w:basedOn w:val="DefaultParagraphFont"/>
    <w:rsid w:val="00503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993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oj.a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rmeniajssp@armeniajssp.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rmeniajssp@armeniajssp.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aoj.a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3.org/TR/WCAG21/"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ontact@developmentpi.com" TargetMode="External"/><Relationship Id="rId2" Type="http://schemas.openxmlformats.org/officeDocument/2006/relationships/hyperlink" Target="http://www.developmentpi.com/" TargetMode="External"/><Relationship Id="rId1" Type="http://schemas.openxmlformats.org/officeDocument/2006/relationships/image" Target="media/image1.jpeg"/><Relationship Id="rId5" Type="http://schemas.openxmlformats.org/officeDocument/2006/relationships/hyperlink" Target="mailto:contact@developmentpi.com" TargetMode="External"/><Relationship Id="rId4" Type="http://schemas.openxmlformats.org/officeDocument/2006/relationships/hyperlink" Target="http://www.developmentp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0C2C9C53251E4487BDAFC819441312" ma:contentTypeVersion="15" ma:contentTypeDescription="Create a new document." ma:contentTypeScope="" ma:versionID="f57d4e76c3dc000bada3aba3d73a04ad">
  <xsd:schema xmlns:xsd="http://www.w3.org/2001/XMLSchema" xmlns:xs="http://www.w3.org/2001/XMLSchema" xmlns:p="http://schemas.microsoft.com/office/2006/metadata/properties" xmlns:ns2="c92ffa3e-9a6d-4e93-8b25-b68c4a46d71b" xmlns:ns3="4b1e101f-329f-41d7-90f9-a8967faa8cb1" targetNamespace="http://schemas.microsoft.com/office/2006/metadata/properties" ma:root="true" ma:fieldsID="9f7ffa2a3e0ffd9c8b7209299195a564" ns2:_="" ns3:_="">
    <xsd:import namespace="c92ffa3e-9a6d-4e93-8b25-b68c4a46d71b"/>
    <xsd:import namespace="4b1e101f-329f-41d7-90f9-a8967faa8c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ffa3e-9a6d-4e93-8b25-b68c4a46d7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4cc65a-fac7-4282-8d9c-92ae2efa44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e101f-329f-41d7-90f9-a8967faa8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d283b25-155b-4591-a864-889efd1e6fae}" ma:internalName="TaxCatchAll" ma:showField="CatchAllData" ma:web="4b1e101f-329f-41d7-90f9-a8967faa8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b1e101f-329f-41d7-90f9-a8967faa8cb1" xsi:nil="true"/>
    <lcf76f155ced4ddcb4097134ff3c332f xmlns="c92ffa3e-9a6d-4e93-8b25-b68c4a46d7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79381E-8F6E-4B18-B5A1-3C38D641C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ffa3e-9a6d-4e93-8b25-b68c4a46d71b"/>
    <ds:schemaRef ds:uri="4b1e101f-329f-41d7-90f9-a8967faa8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79671C-114F-4CEA-AECD-F90DC7B8B3EA}">
  <ds:schemaRefs>
    <ds:schemaRef ds:uri="http://schemas.microsoft.com/office/2006/metadata/properties"/>
    <ds:schemaRef ds:uri="http://schemas.microsoft.com/office/infopath/2007/PartnerControls"/>
    <ds:schemaRef ds:uri="4b1e101f-329f-41d7-90f9-a8967faa8cb1"/>
    <ds:schemaRef ds:uri="c92ffa3e-9a6d-4e93-8b25-b68c4a46d71b"/>
  </ds:schemaRefs>
</ds:datastoreItem>
</file>

<file path=customXml/itemProps3.xml><?xml version="1.0" encoding="utf-8"?>
<ds:datastoreItem xmlns:ds="http://schemas.openxmlformats.org/officeDocument/2006/customXml" ds:itemID="{2AF6172E-6344-4EFF-A94A-CF7B4B3498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1563</Words>
  <Characters>8914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 Sheroyan</dc:creator>
  <cp:keywords/>
  <dc:description/>
  <cp:lastModifiedBy>Mariam Sahakyan</cp:lastModifiedBy>
  <cp:revision>6</cp:revision>
  <dcterms:created xsi:type="dcterms:W3CDTF">2024-07-09T08:34:00Z</dcterms:created>
  <dcterms:modified xsi:type="dcterms:W3CDTF">2024-07-10T06:00:00Z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0x010100D20C2C9C53251E4487BDAFC819441312</vt:lpwstr>
  </property>
  <property fmtid="{D5CDD505-2E9C-101B-9397-08002B2CF9AE}" pid="3" name="MediaServiceImageTags">
    <vt:lpwstr/>
  </property>
</Properties>
</file>