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99" w:type="dxa"/>
        <w:tblInd w:w="-494" w:type="dxa"/>
        <w:tblLook w:val="04A0" w:firstRow="1" w:lastRow="0" w:firstColumn="1" w:lastColumn="0" w:noHBand="0" w:noVBand="1"/>
      </w:tblPr>
      <w:tblGrid>
        <w:gridCol w:w="5575"/>
        <w:gridCol w:w="4724"/>
      </w:tblGrid>
      <w:tr w:rsidR="006E2E1A" w:rsidRPr="00C762D7" w:rsidTr="00AB4938">
        <w:trPr>
          <w:trHeight w:val="13949"/>
        </w:trPr>
        <w:tc>
          <w:tcPr>
            <w:tcW w:w="5575" w:type="dxa"/>
          </w:tcPr>
          <w:p w:rsidR="006E2E1A" w:rsidRPr="00B97AD0" w:rsidRDefault="006E2E1A" w:rsidP="007A1E3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97AD0">
              <w:rPr>
                <w:rFonts w:ascii="Sylfaen" w:hAnsi="Sylfaen"/>
                <w:b/>
                <w:lang w:val="hy-AM"/>
              </w:rPr>
              <w:t>Հայտարարություն</w:t>
            </w:r>
          </w:p>
          <w:p w:rsidR="006E2E1A" w:rsidRPr="00B97AD0" w:rsidRDefault="006E2E1A" w:rsidP="006E2E1A">
            <w:pPr>
              <w:jc w:val="both"/>
              <w:rPr>
                <w:rFonts w:ascii="Sylfaen" w:hAnsi="Sylfaen"/>
                <w:lang w:val="hy-AM"/>
              </w:rPr>
            </w:pPr>
          </w:p>
          <w:p w:rsidR="006E2E1A" w:rsidRPr="00B97AD0" w:rsidRDefault="00C762D7" w:rsidP="006E2E1A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</w:t>
            </w:r>
            <w:r w:rsidR="006E2E1A" w:rsidRPr="00B97AD0">
              <w:rPr>
                <w:rFonts w:ascii="Sylfaen" w:hAnsi="Sylfaen" w:cs="Sylfaen"/>
                <w:lang w:val="hy-AM"/>
              </w:rPr>
              <w:t>Հայաստանում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ֆրանսիական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համալսարան</w:t>
            </w:r>
            <w:r w:rsidR="006E2E1A" w:rsidRPr="00B97AD0">
              <w:rPr>
                <w:rFonts w:ascii="Sylfaen" w:hAnsi="Sylfaen"/>
                <w:lang w:val="hy-AM"/>
              </w:rPr>
              <w:t xml:space="preserve">» </w:t>
            </w:r>
            <w:r w:rsidR="006E2E1A" w:rsidRPr="00B97AD0">
              <w:rPr>
                <w:rFonts w:ascii="Sylfaen" w:hAnsi="Sylfaen" w:cs="Sylfaen"/>
                <w:lang w:val="hy-AM"/>
              </w:rPr>
              <w:t>հիմնադրամը</w:t>
            </w:r>
            <w:r w:rsidR="006E2E1A" w:rsidRPr="00B97AD0">
              <w:rPr>
                <w:rFonts w:ascii="Sylfaen" w:hAnsi="Sylfaen"/>
                <w:lang w:val="hy-AM"/>
              </w:rPr>
              <w:t xml:space="preserve"> (</w:t>
            </w:r>
            <w:r w:rsidR="006E2E1A" w:rsidRPr="00B97AD0">
              <w:rPr>
                <w:rFonts w:ascii="Sylfaen" w:hAnsi="Sylfaen" w:cs="Sylfaen"/>
                <w:lang w:val="hy-AM"/>
              </w:rPr>
              <w:t>ՀՖՀՀ</w:t>
            </w:r>
            <w:r w:rsidR="006E2E1A" w:rsidRPr="00B97AD0">
              <w:rPr>
                <w:rFonts w:ascii="Sylfaen" w:hAnsi="Sylfaen"/>
                <w:lang w:val="hy-AM"/>
              </w:rPr>
              <w:t xml:space="preserve">) </w:t>
            </w:r>
            <w:r w:rsidR="006E2E1A" w:rsidRPr="00B97AD0">
              <w:rPr>
                <w:rFonts w:ascii="Sylfaen" w:hAnsi="Sylfaen" w:cs="Sylfaen"/>
                <w:lang w:val="hy-AM"/>
              </w:rPr>
              <w:t>հայտարարում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է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մրցույթ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կարիերայի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համակարգողի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թափուր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հաստիքի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համար</w:t>
            </w:r>
            <w:r w:rsidR="006E2E1A" w:rsidRPr="00B97AD0">
              <w:rPr>
                <w:rFonts w:ascii="Sylfaen" w:hAnsi="Sylfaen"/>
                <w:lang w:val="hy-AM"/>
              </w:rPr>
              <w:t>:</w:t>
            </w:r>
          </w:p>
          <w:p w:rsidR="006E2E1A" w:rsidRPr="00B97AD0" w:rsidRDefault="006E2E1A" w:rsidP="006E2E1A">
            <w:pPr>
              <w:jc w:val="both"/>
              <w:rPr>
                <w:rFonts w:ascii="Sylfaen" w:hAnsi="Sylfaen"/>
                <w:lang w:val="hy-AM"/>
              </w:rPr>
            </w:pPr>
          </w:p>
          <w:p w:rsidR="006E2E1A" w:rsidRPr="00B97AD0" w:rsidRDefault="006E2E1A" w:rsidP="007A1E3C">
            <w:pPr>
              <w:jc w:val="center"/>
              <w:rPr>
                <w:rFonts w:ascii="Sylfaen" w:hAnsi="Sylfaen" w:cs="Sylfaen"/>
                <w:b/>
                <w:lang w:val="hy-AM"/>
              </w:rPr>
            </w:pPr>
            <w:r w:rsidRPr="00B97AD0">
              <w:rPr>
                <w:rFonts w:ascii="Sylfaen" w:hAnsi="Sylfaen" w:cs="Sylfaen"/>
                <w:b/>
                <w:lang w:val="hy-AM"/>
              </w:rPr>
              <w:t>Գործառույթների</w:t>
            </w:r>
            <w:r w:rsidRPr="00B97AD0">
              <w:rPr>
                <w:rFonts w:ascii="Sylfaen" w:hAnsi="Sylfaen"/>
                <w:b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b/>
                <w:lang w:val="hy-AM"/>
              </w:rPr>
              <w:t>նկարագրություն</w:t>
            </w:r>
          </w:p>
          <w:p w:rsidR="006E2E1A" w:rsidRPr="00B97AD0" w:rsidRDefault="006E2E1A" w:rsidP="006E2E1A">
            <w:pPr>
              <w:jc w:val="both"/>
              <w:rPr>
                <w:rFonts w:ascii="Sylfaen" w:hAnsi="Sylfaen"/>
                <w:lang w:val="hy-AM"/>
              </w:rPr>
            </w:pPr>
          </w:p>
          <w:p w:rsidR="006E2E1A" w:rsidRPr="00B97AD0" w:rsidRDefault="006E2E1A" w:rsidP="006E2E1A">
            <w:pPr>
              <w:jc w:val="both"/>
              <w:rPr>
                <w:rFonts w:ascii="Sylfaen" w:hAnsi="Sylfaen"/>
                <w:lang w:val="hy-AM"/>
              </w:rPr>
            </w:pPr>
            <w:r w:rsidRPr="00B97AD0">
              <w:rPr>
                <w:rFonts w:ascii="Sylfaen" w:hAnsi="Sylfaen" w:cs="Sylfaen"/>
                <w:lang w:val="hy-AM"/>
              </w:rPr>
              <w:t>Զարգացման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="008869C4">
              <w:rPr>
                <w:rFonts w:ascii="Sylfaen" w:hAnsi="Sylfaen" w:cs="Sylfaen"/>
                <w:lang w:val="hy-AM"/>
              </w:rPr>
              <w:t>և ձեռնարկո</w:t>
            </w:r>
            <w:r w:rsidRPr="00B97AD0">
              <w:rPr>
                <w:rFonts w:ascii="Sylfaen" w:hAnsi="Sylfaen" w:cs="Sylfaen"/>
                <w:lang w:val="hy-AM"/>
              </w:rPr>
              <w:t>ւթյունների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հետ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կապերի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բաժնի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պատասխանատուի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վերահսկողությամբ՝</w:t>
            </w:r>
          </w:p>
          <w:p w:rsidR="006E2E1A" w:rsidRPr="00B97AD0" w:rsidRDefault="006E2E1A" w:rsidP="008869C4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Sylfaen" w:hAnsi="Sylfaen"/>
                <w:lang w:val="hy-AM"/>
              </w:rPr>
            </w:pPr>
            <w:r w:rsidRPr="00B97AD0">
              <w:rPr>
                <w:rFonts w:ascii="Sylfaen" w:hAnsi="Sylfaen" w:cs="Sylfaen"/>
                <w:lang w:val="hy-AM"/>
              </w:rPr>
              <w:t>Մասնակցել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ուսանողների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և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շրջանավարտների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մասնագիտական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ներգրավմանը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և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կողմնորոշմանը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նպաստող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ծրագրերի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մշակմանը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և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իրականացմանը</w:t>
            </w:r>
            <w:r w:rsidRPr="00B97AD0">
              <w:rPr>
                <w:rFonts w:ascii="Sylfaen" w:hAnsi="Sylfaen"/>
                <w:lang w:val="hy-AM"/>
              </w:rPr>
              <w:t>,</w:t>
            </w:r>
          </w:p>
          <w:p w:rsidR="006E5C12" w:rsidRPr="00B97AD0" w:rsidRDefault="006E2E1A" w:rsidP="008869C4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Sylfaen" w:hAnsi="Sylfaen"/>
                <w:lang w:val="hy-AM"/>
              </w:rPr>
            </w:pPr>
            <w:r w:rsidRPr="00B97AD0">
              <w:rPr>
                <w:rFonts w:ascii="Sylfaen" w:hAnsi="Sylfaen" w:cs="Sylfaen"/>
                <w:lang w:val="hy-AM"/>
              </w:rPr>
              <w:t>Կազմակերպել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աշխատարաններ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աշխատանք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փնտրելու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տեխնիկայի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վերաբերյալ</w:t>
            </w:r>
            <w:r w:rsidRPr="00B97AD0">
              <w:rPr>
                <w:rFonts w:ascii="Sylfaen" w:hAnsi="Sylfaen"/>
                <w:lang w:val="hy-AM"/>
              </w:rPr>
              <w:t xml:space="preserve">. </w:t>
            </w:r>
            <w:r w:rsidRPr="00B97AD0">
              <w:rPr>
                <w:rFonts w:ascii="Sylfaen" w:hAnsi="Sylfaen" w:cs="Sylfaen"/>
                <w:lang w:val="hy-AM"/>
              </w:rPr>
              <w:t>ինքնակենսագրական</w:t>
            </w:r>
            <w:r w:rsidRPr="00B97AD0">
              <w:rPr>
                <w:rFonts w:ascii="Sylfaen" w:hAnsi="Sylfaen"/>
                <w:lang w:val="hy-AM"/>
              </w:rPr>
              <w:t xml:space="preserve">, </w:t>
            </w:r>
            <w:r w:rsidRPr="00B97AD0">
              <w:rPr>
                <w:rFonts w:ascii="Sylfaen" w:hAnsi="Sylfaen" w:cs="Sylfaen"/>
                <w:lang w:val="hy-AM"/>
              </w:rPr>
              <w:t>մոտիվացիոն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նամակ</w:t>
            </w:r>
            <w:r w:rsidRPr="00B97AD0">
              <w:rPr>
                <w:rFonts w:ascii="Sylfaen" w:hAnsi="Sylfaen"/>
                <w:lang w:val="hy-AM"/>
              </w:rPr>
              <w:t xml:space="preserve">, </w:t>
            </w:r>
            <w:r w:rsidRPr="00B97AD0">
              <w:rPr>
                <w:rFonts w:ascii="Sylfaen" w:hAnsi="Sylfaen" w:cs="Sylfaen"/>
                <w:lang w:val="hy-AM"/>
              </w:rPr>
              <w:t>ձևական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աշխատանքի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հարցազրույցներ</w:t>
            </w:r>
            <w:r w:rsidRPr="00B97AD0">
              <w:rPr>
                <w:rFonts w:ascii="Sylfaen" w:hAnsi="Sylfaen"/>
                <w:lang w:val="hy-AM"/>
              </w:rPr>
              <w:t xml:space="preserve">, </w:t>
            </w:r>
            <w:r w:rsidRPr="00B97AD0">
              <w:rPr>
                <w:rFonts w:ascii="Sylfaen" w:hAnsi="Sylfaen" w:cs="Sylfaen"/>
                <w:lang w:val="hy-AM"/>
              </w:rPr>
              <w:t>սոցիալական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ցանցերում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ներկայություն</w:t>
            </w:r>
            <w:r w:rsidRPr="00B97AD0">
              <w:rPr>
                <w:rFonts w:ascii="Sylfaen" w:hAnsi="Sylfaen"/>
                <w:lang w:val="hy-AM"/>
              </w:rPr>
              <w:t xml:space="preserve">, </w:t>
            </w:r>
            <w:r w:rsidRPr="00B97AD0">
              <w:rPr>
                <w:rFonts w:ascii="Sylfaen" w:hAnsi="Sylfaen" w:cs="Sylfaen"/>
                <w:lang w:val="hy-AM"/>
              </w:rPr>
              <w:t>աշխատանքի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շուկա</w:t>
            </w:r>
            <w:r w:rsidRPr="00B97AD0">
              <w:rPr>
                <w:rFonts w:ascii="Sylfaen" w:hAnsi="Sylfaen"/>
                <w:lang w:val="hy-AM"/>
              </w:rPr>
              <w:t xml:space="preserve">, </w:t>
            </w:r>
            <w:r w:rsidRPr="00B97AD0">
              <w:rPr>
                <w:rFonts w:ascii="Sylfaen" w:hAnsi="Sylfaen" w:cs="Sylfaen"/>
                <w:lang w:val="hy-AM"/>
              </w:rPr>
              <w:t>աշխատանք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փնտրելու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հարթակ</w:t>
            </w:r>
            <w:r w:rsidRPr="00B97AD0">
              <w:rPr>
                <w:rFonts w:ascii="Sylfaen" w:hAnsi="Sylfaen"/>
                <w:lang w:val="hy-AM"/>
              </w:rPr>
              <w:t>…</w:t>
            </w:r>
          </w:p>
          <w:p w:rsidR="006E5C12" w:rsidRPr="00B97AD0" w:rsidRDefault="006E2E1A" w:rsidP="008869C4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Sylfaen" w:hAnsi="Sylfaen"/>
                <w:lang w:val="hy-AM"/>
              </w:rPr>
            </w:pPr>
            <w:r w:rsidRPr="00B97AD0">
              <w:rPr>
                <w:rFonts w:ascii="Sylfaen" w:hAnsi="Sylfaen" w:cs="Sylfaen"/>
                <w:lang w:val="hy-AM"/>
              </w:rPr>
              <w:t>Համագործակցություններ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սկսել</w:t>
            </w:r>
            <w:r w:rsidRPr="00B97AD0">
              <w:rPr>
                <w:rFonts w:ascii="Sylfaen" w:hAnsi="Sylfaen"/>
                <w:lang w:val="hy-AM"/>
              </w:rPr>
              <w:t xml:space="preserve">, </w:t>
            </w:r>
            <w:r w:rsidRPr="00B97AD0">
              <w:rPr>
                <w:rFonts w:ascii="Sylfaen" w:hAnsi="Sylfaen" w:cs="Sylfaen"/>
                <w:lang w:val="hy-AM"/>
              </w:rPr>
              <w:t>զարգացնել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և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ամրապնդել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մասնագիտական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միջավայրի</w:t>
            </w:r>
            <w:r w:rsidRPr="00B97AD0">
              <w:rPr>
                <w:rFonts w:ascii="Sylfaen" w:hAnsi="Sylfaen"/>
                <w:lang w:val="hy-AM"/>
              </w:rPr>
              <w:t xml:space="preserve">, </w:t>
            </w:r>
            <w:r w:rsidRPr="00B97AD0">
              <w:rPr>
                <w:rFonts w:ascii="Sylfaen" w:hAnsi="Sylfaen" w:cs="Sylfaen"/>
                <w:lang w:val="hy-AM"/>
              </w:rPr>
              <w:t>մասնավոր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կամ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պետական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ոլորտի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ընկերությունների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հետ</w:t>
            </w:r>
            <w:r w:rsidRPr="00B97AD0">
              <w:rPr>
                <w:rFonts w:ascii="Sylfaen" w:hAnsi="Sylfaen"/>
                <w:lang w:val="hy-AM"/>
              </w:rPr>
              <w:t>,</w:t>
            </w:r>
          </w:p>
          <w:p w:rsidR="006E5C12" w:rsidRPr="00B97AD0" w:rsidRDefault="006E2E1A" w:rsidP="008869C4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Sylfaen" w:hAnsi="Sylfaen"/>
                <w:lang w:val="hy-AM"/>
              </w:rPr>
            </w:pPr>
            <w:r w:rsidRPr="00B97AD0">
              <w:rPr>
                <w:rFonts w:ascii="Sylfaen" w:hAnsi="Sylfaen" w:cs="Sylfaen"/>
                <w:lang w:val="hy-AM"/>
              </w:rPr>
              <w:t>Ընկերությունների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կամ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կազմակերպությունների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հետ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քննարկել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համագործակցության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հնարավոր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ուղիներ</w:t>
            </w:r>
            <w:r w:rsidRPr="00B97AD0">
              <w:rPr>
                <w:rFonts w:ascii="Sylfaen" w:hAnsi="Sylfaen"/>
                <w:lang w:val="hy-AM"/>
              </w:rPr>
              <w:t xml:space="preserve">. </w:t>
            </w:r>
            <w:r w:rsidRPr="00B97AD0">
              <w:rPr>
                <w:rFonts w:ascii="Sylfaen" w:hAnsi="Sylfaen" w:cs="Sylfaen"/>
                <w:lang w:val="hy-AM"/>
              </w:rPr>
              <w:t>այցելություն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ընկերություններ</w:t>
            </w:r>
            <w:r w:rsidRPr="00B97AD0">
              <w:rPr>
                <w:rFonts w:ascii="Sylfaen" w:hAnsi="Sylfaen"/>
                <w:lang w:val="hy-AM"/>
              </w:rPr>
              <w:t xml:space="preserve">, </w:t>
            </w:r>
            <w:r w:rsidRPr="00B97AD0">
              <w:rPr>
                <w:rFonts w:ascii="Sylfaen" w:hAnsi="Sylfaen" w:cs="Sylfaen"/>
                <w:lang w:val="hy-AM"/>
              </w:rPr>
              <w:t>պրակտիկանտների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ընդունելություն</w:t>
            </w:r>
            <w:r w:rsidRPr="00B97AD0">
              <w:rPr>
                <w:rFonts w:ascii="Sylfaen" w:hAnsi="Sylfaen"/>
                <w:lang w:val="hy-AM"/>
              </w:rPr>
              <w:t xml:space="preserve">, </w:t>
            </w:r>
            <w:r w:rsidRPr="00B97AD0">
              <w:rPr>
                <w:rFonts w:ascii="Sylfaen" w:hAnsi="Sylfaen" w:cs="Sylfaen"/>
                <w:lang w:val="hy-AM"/>
              </w:rPr>
              <w:t>շրջանավարտների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հավաքագրում</w:t>
            </w:r>
            <w:r w:rsidRPr="00B97AD0">
              <w:rPr>
                <w:rFonts w:ascii="Sylfaen" w:hAnsi="Sylfaen"/>
                <w:lang w:val="hy-AM"/>
              </w:rPr>
              <w:t>,</w:t>
            </w:r>
          </w:p>
          <w:p w:rsidR="006E5C12" w:rsidRPr="00B97AD0" w:rsidRDefault="008869C4" w:rsidP="008869C4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Կատարել հ</w:t>
            </w:r>
            <w:r w:rsidR="006E5C12" w:rsidRPr="00B97AD0">
              <w:rPr>
                <w:rFonts w:ascii="Sylfaen" w:hAnsi="Sylfaen" w:cs="Sylfaen"/>
                <w:lang w:val="hy-AM"/>
              </w:rPr>
              <w:t>ամալսարանի</w:t>
            </w:r>
            <w:r w:rsidR="006E5C12" w:rsidRPr="00B97AD0">
              <w:rPr>
                <w:rFonts w:ascii="Sylfaen" w:hAnsi="Sylfaen"/>
                <w:lang w:val="hy-AM"/>
              </w:rPr>
              <w:t xml:space="preserve"> </w:t>
            </w:r>
            <w:r w:rsidR="006E5C12" w:rsidRPr="00B97AD0">
              <w:rPr>
                <w:rFonts w:ascii="Sylfaen" w:hAnsi="Sylfaen" w:cs="Sylfaen"/>
                <w:lang w:val="hy-AM"/>
              </w:rPr>
              <w:t>շրջանավարտների մասնագիտական</w:t>
            </w:r>
            <w:r w:rsidR="006E5C12" w:rsidRPr="00B97AD0">
              <w:rPr>
                <w:rFonts w:ascii="Sylfaen" w:hAnsi="Sylfaen"/>
                <w:lang w:val="hy-AM"/>
              </w:rPr>
              <w:t xml:space="preserve"> </w:t>
            </w:r>
            <w:r w:rsidR="006E5C12" w:rsidRPr="00B97AD0">
              <w:rPr>
                <w:rFonts w:ascii="Cambria Math" w:hAnsi="Cambria Math" w:cs="Cambria Math"/>
                <w:lang w:val="hy-AM"/>
              </w:rPr>
              <w:t>​​</w:t>
            </w:r>
            <w:r>
              <w:rPr>
                <w:rFonts w:ascii="Sylfaen" w:hAnsi="Sylfaen" w:cs="Sylfaen"/>
                <w:lang w:val="hy-AM"/>
              </w:rPr>
              <w:t>ներգրավվածության</w:t>
            </w:r>
            <w:r w:rsidR="006E5C12" w:rsidRPr="00B97AD0">
              <w:rPr>
                <w:rFonts w:ascii="Sylfaen" w:hAnsi="Sylfaen"/>
                <w:lang w:val="hy-AM"/>
              </w:rPr>
              <w:t xml:space="preserve"> </w:t>
            </w:r>
            <w:r w:rsidR="006E5C12" w:rsidRPr="00B97AD0">
              <w:rPr>
                <w:rFonts w:ascii="Sylfaen" w:hAnsi="Sylfaen" w:cs="Sylfaen"/>
                <w:lang w:val="hy-AM"/>
              </w:rPr>
              <w:t>վերաբերյալ</w:t>
            </w:r>
            <w:r w:rsidR="006E5C12" w:rsidRPr="00B97AD0">
              <w:rPr>
                <w:rFonts w:ascii="Sylfaen" w:hAnsi="Sylfaen"/>
                <w:lang w:val="hy-AM"/>
              </w:rPr>
              <w:t xml:space="preserve"> </w:t>
            </w:r>
            <w:r w:rsidR="006E5C12" w:rsidRPr="00B97AD0">
              <w:rPr>
                <w:rFonts w:ascii="Sylfaen" w:hAnsi="Sylfaen" w:cs="Sylfaen"/>
                <w:lang w:val="hy-AM"/>
              </w:rPr>
              <w:t>վիճակագրական</w:t>
            </w:r>
            <w:r w:rsidR="006E5C12" w:rsidRPr="00B97AD0">
              <w:rPr>
                <w:rFonts w:ascii="Sylfaen" w:hAnsi="Sylfaen"/>
                <w:lang w:val="hy-AM"/>
              </w:rPr>
              <w:t xml:space="preserve"> </w:t>
            </w:r>
            <w:r w:rsidR="006E5C12" w:rsidRPr="00B97AD0">
              <w:rPr>
                <w:rFonts w:ascii="Sylfaen" w:hAnsi="Sylfaen" w:cs="Sylfaen"/>
                <w:lang w:val="hy-AM"/>
              </w:rPr>
              <w:t>ուսումնասիրությունների</w:t>
            </w:r>
            <w:r w:rsidR="006E5C12" w:rsidRPr="00B97AD0">
              <w:rPr>
                <w:rFonts w:ascii="Sylfaen" w:hAnsi="Sylfaen"/>
                <w:lang w:val="hy-AM"/>
              </w:rPr>
              <w:t xml:space="preserve"> </w:t>
            </w:r>
            <w:r w:rsidR="006E5C12" w:rsidRPr="00B97AD0">
              <w:rPr>
                <w:rFonts w:ascii="Sylfaen" w:hAnsi="Sylfaen" w:cs="Sylfaen"/>
                <w:lang w:val="hy-AM"/>
              </w:rPr>
              <w:t>և</w:t>
            </w:r>
            <w:r w:rsidR="006E5C12" w:rsidRPr="00B97AD0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վերլուծել դրանք,</w:t>
            </w:r>
          </w:p>
          <w:p w:rsidR="006E5C12" w:rsidRPr="00B97AD0" w:rsidRDefault="006E5C12" w:rsidP="008869C4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Sylfaen" w:hAnsi="Sylfaen"/>
                <w:lang w:val="hy-AM"/>
              </w:rPr>
            </w:pPr>
            <w:r w:rsidRPr="00B97AD0">
              <w:rPr>
                <w:rFonts w:ascii="Sylfaen" w:hAnsi="Sylfaen" w:cs="Sylfaen"/>
                <w:lang w:val="hy-AM"/>
              </w:rPr>
              <w:t>Համակարգ</w:t>
            </w:r>
            <w:r w:rsidR="006E2E1A" w:rsidRPr="00B97AD0">
              <w:rPr>
                <w:rFonts w:ascii="Sylfaen" w:hAnsi="Sylfaen" w:cs="Sylfaen"/>
                <w:lang w:val="hy-AM"/>
              </w:rPr>
              <w:t>ել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կապը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համալսարանի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շրջանավարտների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և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նրանց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ասոցիացիայի</w:t>
            </w:r>
            <w:r w:rsidR="006E2E1A" w:rsidRPr="00B97AD0">
              <w:rPr>
                <w:rFonts w:ascii="Sylfaen" w:hAnsi="Sylfaen"/>
                <w:lang w:val="hy-AM"/>
              </w:rPr>
              <w:t xml:space="preserve"> </w:t>
            </w:r>
            <w:r w:rsidR="006E2E1A" w:rsidRPr="00B97AD0">
              <w:rPr>
                <w:rFonts w:ascii="Sylfaen" w:hAnsi="Sylfaen" w:cs="Sylfaen"/>
                <w:lang w:val="hy-AM"/>
              </w:rPr>
              <w:t>հետ</w:t>
            </w:r>
            <w:r w:rsidR="006E2E1A" w:rsidRPr="00B97AD0">
              <w:rPr>
                <w:rFonts w:ascii="Sylfaen" w:hAnsi="Sylfaen"/>
                <w:lang w:val="hy-AM"/>
              </w:rPr>
              <w:t>,</w:t>
            </w:r>
          </w:p>
          <w:p w:rsidR="001238DD" w:rsidRPr="00B97AD0" w:rsidRDefault="008869C4" w:rsidP="008869C4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Ստեղծել և համակարգել ուսանող</w:t>
            </w:r>
            <w:r>
              <w:rPr>
                <w:rFonts w:ascii="Sylfaen" w:hAnsi="Sylfaen"/>
                <w:lang w:val="hy-AM"/>
              </w:rPr>
              <w:t>/</w:t>
            </w:r>
            <w:r w:rsidR="001238DD" w:rsidRPr="00B97AD0">
              <w:rPr>
                <w:rFonts w:ascii="Sylfaen" w:hAnsi="Sylfaen" w:cs="Sylfaen"/>
                <w:lang w:val="hy-AM"/>
              </w:rPr>
              <w:t>շրջանավարտի</w:t>
            </w:r>
            <w:r w:rsidR="001238DD" w:rsidRPr="00B97AD0">
              <w:rPr>
                <w:rFonts w:ascii="Sylfaen" w:hAnsi="Sylfaen"/>
                <w:lang w:val="hy-AM"/>
              </w:rPr>
              <w:t>/</w:t>
            </w:r>
            <w:r>
              <w:rPr>
                <w:rFonts w:ascii="Sylfaen" w:hAnsi="Sylfaen"/>
                <w:lang w:val="hy-AM"/>
              </w:rPr>
              <w:t xml:space="preserve">գործատու </w:t>
            </w:r>
            <w:r w:rsidR="001238DD" w:rsidRPr="00B97AD0">
              <w:rPr>
                <w:rFonts w:ascii="Sylfaen" w:hAnsi="Sylfaen" w:cs="Sylfaen"/>
                <w:lang w:val="hy-AM"/>
              </w:rPr>
              <w:t>աշխատանքի</w:t>
            </w:r>
            <w:r w:rsidR="001238DD" w:rsidRPr="00B97AD0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որոնման հարթակ,</w:t>
            </w:r>
          </w:p>
          <w:p w:rsidR="00375162" w:rsidRPr="00B97AD0" w:rsidRDefault="00AB4938" w:rsidP="008869C4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Պլանավորել և կազմակերպել շ</w:t>
            </w:r>
            <w:r w:rsidR="00375162" w:rsidRPr="00B97AD0">
              <w:rPr>
                <w:rFonts w:ascii="Sylfaen" w:hAnsi="Sylfaen" w:cs="Sylfaen"/>
                <w:lang w:val="hy-AM"/>
              </w:rPr>
              <w:t>րջանավարտների համար տարբեր միջոցառումներ</w:t>
            </w:r>
          </w:p>
          <w:p w:rsidR="00AB4938" w:rsidRDefault="00375162" w:rsidP="009D0B2D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Sylfaen" w:hAnsi="Sylfaen"/>
                <w:lang w:val="hy-AM"/>
              </w:rPr>
            </w:pPr>
            <w:r w:rsidRPr="00AB4938">
              <w:rPr>
                <w:rFonts w:ascii="Sylfaen" w:hAnsi="Sylfaen" w:cs="Sylfaen"/>
                <w:lang w:val="hy-AM"/>
              </w:rPr>
              <w:t xml:space="preserve">Ստեղծել և </w:t>
            </w:r>
            <w:r w:rsidR="00AB4938" w:rsidRPr="00AB4938">
              <w:rPr>
                <w:rFonts w:ascii="Sylfaen" w:hAnsi="Sylfaen" w:cs="Sylfaen"/>
                <w:lang w:val="hy-AM"/>
              </w:rPr>
              <w:t>համակարգ</w:t>
            </w:r>
            <w:r w:rsidRPr="00AB4938">
              <w:rPr>
                <w:rFonts w:ascii="Sylfaen" w:hAnsi="Sylfaen" w:cs="Sylfaen"/>
                <w:lang w:val="hy-AM"/>
              </w:rPr>
              <w:t xml:space="preserve">ել </w:t>
            </w:r>
            <w:r w:rsidR="00AB4938" w:rsidRPr="00AB4938">
              <w:rPr>
                <w:rFonts w:ascii="Sylfaen" w:hAnsi="Sylfaen" w:cs="Sylfaen"/>
                <w:lang w:val="hy-AM"/>
              </w:rPr>
              <w:t xml:space="preserve">շրջանավարտների </w:t>
            </w:r>
            <w:r w:rsidRPr="00AB4938">
              <w:rPr>
                <w:rFonts w:ascii="Sylfaen" w:hAnsi="Sylfaen" w:cs="Sylfaen"/>
                <w:lang w:val="hy-AM"/>
              </w:rPr>
              <w:t>տարբեր</w:t>
            </w:r>
            <w:r w:rsidR="00AB4938" w:rsidRPr="00AB4938">
              <w:rPr>
                <w:rFonts w:ascii="Sylfaen" w:hAnsi="Sylfaen" w:cs="Sylfaen"/>
                <w:lang w:val="hy-AM"/>
              </w:rPr>
              <w:t xml:space="preserve"> մասնագիտական</w:t>
            </w:r>
            <w:r w:rsidRPr="00AB4938">
              <w:rPr>
                <w:rFonts w:ascii="Sylfaen" w:hAnsi="Sylfaen" w:cs="Sylfaen"/>
                <w:lang w:val="hy-AM"/>
              </w:rPr>
              <w:t xml:space="preserve"> ակումբներ</w:t>
            </w:r>
            <w:r w:rsidR="006E2E1A" w:rsidRPr="00AB4938">
              <w:rPr>
                <w:rFonts w:ascii="Sylfaen" w:hAnsi="Sylfaen"/>
                <w:lang w:val="hy-AM"/>
              </w:rPr>
              <w:t>,</w:t>
            </w:r>
          </w:p>
          <w:p w:rsidR="00AB4938" w:rsidRPr="00AB4938" w:rsidRDefault="00AB4938" w:rsidP="009D0B2D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Sylfaen" w:hAnsi="Sylfaen"/>
                <w:lang w:val="hy-AM"/>
              </w:rPr>
            </w:pPr>
            <w:r w:rsidRPr="00AB4938">
              <w:rPr>
                <w:rFonts w:ascii="Sylfaen" w:hAnsi="Sylfaen" w:cs="Sylfaen"/>
                <w:lang w:val="hy-AM"/>
              </w:rPr>
              <w:t>Ուսանողների համար կազմակերպել շրջանավարտների մասնակցությամբ աշխատարաններ,</w:t>
            </w:r>
          </w:p>
          <w:p w:rsidR="006E5C12" w:rsidRPr="00AB4938" w:rsidRDefault="001238DD" w:rsidP="00301255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Sylfaen" w:hAnsi="Sylfaen"/>
                <w:lang w:val="hy-AM"/>
              </w:rPr>
            </w:pPr>
            <w:r w:rsidRPr="00AB4938">
              <w:rPr>
                <w:rFonts w:ascii="Sylfaen" w:hAnsi="Sylfaen" w:cs="Sylfaen"/>
                <w:lang w:val="hy-AM"/>
              </w:rPr>
              <w:lastRenderedPageBreak/>
              <w:t>Աջակցել շրջանավարտներին պրակտիկա/առաջին աշ</w:t>
            </w:r>
            <w:r w:rsidR="00D639BE" w:rsidRPr="00AB4938">
              <w:rPr>
                <w:rFonts w:ascii="Sylfaen" w:hAnsi="Sylfaen" w:cs="Sylfaen"/>
                <w:lang w:val="hy-AM"/>
              </w:rPr>
              <w:t>խատանքը</w:t>
            </w:r>
            <w:r w:rsidRPr="00AB4938">
              <w:rPr>
                <w:rFonts w:ascii="Sylfaen" w:hAnsi="Sylfaen" w:cs="Sylfaen"/>
                <w:lang w:val="hy-AM"/>
              </w:rPr>
              <w:t xml:space="preserve"> գտնելու հարցում</w:t>
            </w:r>
            <w:r w:rsidR="006E2E1A" w:rsidRPr="00AB4938">
              <w:rPr>
                <w:rFonts w:ascii="Sylfaen" w:hAnsi="Sylfaen"/>
                <w:lang w:val="hy-AM"/>
              </w:rPr>
              <w:t>,</w:t>
            </w:r>
          </w:p>
          <w:p w:rsidR="00AB4938" w:rsidRPr="00BB345E" w:rsidRDefault="00F57DB6" w:rsidP="00AB4938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Sylfaen" w:hAnsi="Sylfaen"/>
                <w:lang w:val="hy-AM"/>
              </w:rPr>
            </w:pPr>
            <w:r w:rsidRPr="00BB345E">
              <w:rPr>
                <w:rFonts w:ascii="Sylfaen" w:hAnsi="Sylfaen" w:cs="Sylfaen"/>
                <w:lang w:val="hy-AM"/>
              </w:rPr>
              <w:t xml:space="preserve">Ֆրանկոֆոն կարիերայի թվային </w:t>
            </w:r>
            <w:r w:rsidR="00BB345E" w:rsidRPr="00BB345E">
              <w:rPr>
                <w:rFonts w:ascii="Sylfaen" w:hAnsi="Sylfaen" w:cs="Sylfaen"/>
                <w:lang w:val="hy-AM"/>
              </w:rPr>
              <w:t>կ</w:t>
            </w:r>
            <w:r w:rsidRPr="00BB345E">
              <w:rPr>
                <w:rFonts w:ascii="Sylfaen" w:hAnsi="Sylfaen" w:cs="Sylfaen"/>
                <w:lang w:val="hy-AM"/>
              </w:rPr>
              <w:t>ամպուսի գործառույթների համակարգում</w:t>
            </w:r>
            <w:r w:rsidR="00BB345E" w:rsidRPr="00BB345E">
              <w:rPr>
                <w:rFonts w:ascii="Sylfaen" w:hAnsi="Sylfaen" w:cs="Sylfaen"/>
                <w:lang w:val="hy-AM"/>
              </w:rPr>
              <w:t>, կամպուսի կայքի ստեղծում և համակարգում,</w:t>
            </w:r>
          </w:p>
          <w:p w:rsidR="00F57DB6" w:rsidRPr="00B97AD0" w:rsidRDefault="00F57DB6" w:rsidP="008869C4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Sylfaen" w:hAnsi="Sylfaen"/>
                <w:lang w:val="hy-AM"/>
              </w:rPr>
            </w:pPr>
            <w:r w:rsidRPr="00B97AD0">
              <w:rPr>
                <w:rFonts w:ascii="Sylfaen" w:hAnsi="Sylfaen" w:cs="Sylfaen"/>
                <w:lang w:val="hy-AM"/>
              </w:rPr>
              <w:t>Համալսարանի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տնօրինության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հանձնարարությամբ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կատարել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իր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որակավորմանը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համապատասխան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այլ</w:t>
            </w:r>
            <w:r w:rsidRPr="00B97AD0">
              <w:rPr>
                <w:rFonts w:ascii="Sylfaen" w:hAnsi="Sylfaen"/>
                <w:lang w:val="hy-AM"/>
              </w:rPr>
              <w:t xml:space="preserve"> </w:t>
            </w:r>
            <w:r w:rsidRPr="00B97AD0">
              <w:rPr>
                <w:rFonts w:ascii="Sylfaen" w:hAnsi="Sylfaen" w:cs="Sylfaen"/>
                <w:lang w:val="hy-AM"/>
              </w:rPr>
              <w:t>գործառույթներ</w:t>
            </w:r>
            <w:r w:rsidRPr="00B97AD0">
              <w:rPr>
                <w:rFonts w:ascii="Sylfaen" w:hAnsi="Sylfaen"/>
                <w:lang w:val="hy-AM"/>
              </w:rPr>
              <w:t xml:space="preserve"> :</w:t>
            </w:r>
          </w:p>
          <w:p w:rsidR="00F57DB6" w:rsidRPr="00B97AD0" w:rsidRDefault="00F57DB6" w:rsidP="00F57DB6">
            <w:pPr>
              <w:pStyle w:val="ListParagraph"/>
              <w:ind w:left="330"/>
              <w:jc w:val="both"/>
              <w:rPr>
                <w:rFonts w:ascii="Sylfaen" w:hAnsi="Sylfaen"/>
                <w:lang w:val="hy-AM"/>
              </w:rPr>
            </w:pPr>
          </w:p>
          <w:p w:rsidR="00666D8B" w:rsidRPr="00B97AD0" w:rsidRDefault="00666D8B" w:rsidP="00666D8B">
            <w:pPr>
              <w:pStyle w:val="NormalWeb"/>
              <w:ind w:left="360"/>
              <w:rPr>
                <w:rStyle w:val="Emphasis"/>
                <w:rFonts w:ascii="Sylfaen" w:hAnsi="Sylfaen" w:cs="Sylfaen"/>
                <w:b/>
                <w:bCs/>
                <w:i w:val="0"/>
                <w:color w:val="333333"/>
                <w:sz w:val="22"/>
                <w:szCs w:val="22"/>
                <w:lang w:val="hy-AM"/>
              </w:rPr>
            </w:pPr>
            <w:r w:rsidRPr="00B97AD0">
              <w:rPr>
                <w:rStyle w:val="Emphasis"/>
                <w:rFonts w:ascii="Sylfaen" w:hAnsi="Sylfaen" w:cs="Sylfaen"/>
                <w:b/>
                <w:bCs/>
                <w:i w:val="0"/>
                <w:color w:val="333333"/>
                <w:sz w:val="22"/>
                <w:szCs w:val="22"/>
                <w:lang w:val="hy-AM"/>
              </w:rPr>
              <w:t>Պահանջվող</w:t>
            </w:r>
            <w:r w:rsidRPr="00B97AD0">
              <w:rPr>
                <w:rStyle w:val="Emphasis"/>
                <w:rFonts w:ascii="Sylfaen" w:hAnsi="Sylfaen" w:cs="Arial"/>
                <w:b/>
                <w:bCs/>
                <w:i w:val="0"/>
                <w:color w:val="333333"/>
                <w:sz w:val="22"/>
                <w:szCs w:val="22"/>
                <w:lang w:val="hy-AM"/>
              </w:rPr>
              <w:t xml:space="preserve"> </w:t>
            </w:r>
            <w:r w:rsidRPr="00B97AD0">
              <w:rPr>
                <w:rStyle w:val="Emphasis"/>
                <w:rFonts w:ascii="Sylfaen" w:hAnsi="Sylfaen" w:cs="Sylfaen"/>
                <w:b/>
                <w:bCs/>
                <w:i w:val="0"/>
                <w:color w:val="333333"/>
                <w:sz w:val="22"/>
                <w:szCs w:val="22"/>
                <w:lang w:val="hy-AM"/>
              </w:rPr>
              <w:t>ունակություններ</w:t>
            </w:r>
            <w:r w:rsidRPr="00B97AD0">
              <w:rPr>
                <w:rStyle w:val="Emphasis"/>
                <w:rFonts w:ascii="Sylfaen" w:hAnsi="Sylfaen" w:cs="Arial"/>
                <w:b/>
                <w:bCs/>
                <w:i w:val="0"/>
                <w:color w:val="333333"/>
                <w:sz w:val="22"/>
                <w:szCs w:val="22"/>
                <w:lang w:val="hy-AM"/>
              </w:rPr>
              <w:t> </w:t>
            </w:r>
            <w:r w:rsidRPr="00B97AD0">
              <w:rPr>
                <w:rStyle w:val="Emphasis"/>
                <w:rFonts w:ascii="Sylfaen" w:hAnsi="Sylfaen" w:cs="Sylfaen"/>
                <w:b/>
                <w:bCs/>
                <w:i w:val="0"/>
                <w:color w:val="333333"/>
                <w:sz w:val="22"/>
                <w:szCs w:val="22"/>
                <w:lang w:val="hy-AM"/>
              </w:rPr>
              <w:t>և</w:t>
            </w:r>
            <w:r w:rsidRPr="00B97AD0">
              <w:rPr>
                <w:rStyle w:val="Emphasis"/>
                <w:rFonts w:ascii="Sylfaen" w:hAnsi="Sylfaen" w:cs="Arial"/>
                <w:b/>
                <w:bCs/>
                <w:i w:val="0"/>
                <w:color w:val="333333"/>
                <w:sz w:val="22"/>
                <w:szCs w:val="22"/>
                <w:lang w:val="hy-AM"/>
              </w:rPr>
              <w:t xml:space="preserve"> </w:t>
            </w:r>
            <w:r w:rsidRPr="00B97AD0">
              <w:rPr>
                <w:rStyle w:val="Emphasis"/>
                <w:rFonts w:ascii="Sylfaen" w:hAnsi="Sylfaen" w:cs="Sylfaen"/>
                <w:b/>
                <w:bCs/>
                <w:i w:val="0"/>
                <w:color w:val="333333"/>
                <w:sz w:val="22"/>
                <w:szCs w:val="22"/>
                <w:lang w:val="hy-AM"/>
              </w:rPr>
              <w:t>գիտելիքներ.</w:t>
            </w:r>
          </w:p>
          <w:p w:rsidR="00666D8B" w:rsidRPr="00B97AD0" w:rsidRDefault="00666D8B" w:rsidP="00BB345E">
            <w:pPr>
              <w:pStyle w:val="ListParagraph"/>
              <w:numPr>
                <w:ilvl w:val="0"/>
                <w:numId w:val="4"/>
              </w:numPr>
              <w:tabs>
                <w:tab w:val="left" w:pos="744"/>
              </w:tabs>
              <w:spacing w:before="100" w:beforeAutospacing="1" w:after="100" w:afterAutospacing="1"/>
              <w:ind w:left="294" w:hanging="270"/>
              <w:rPr>
                <w:rFonts w:ascii="Sylfaen" w:eastAsia="Times New Roman" w:hAnsi="Sylfaen"/>
                <w:color w:val="333333"/>
                <w:lang w:val="hy-AM"/>
              </w:rPr>
            </w:pP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Բարձրագույն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կրթություն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(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ցանկալի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է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Մագիստրոսական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(Master 2)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կամ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դրան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համարժեք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)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հասարակական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գիտությունների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,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կառավարման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 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կամ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հասարակայնության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հետ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կապերի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ոլորտում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>,</w:t>
            </w:r>
          </w:p>
          <w:p w:rsidR="00666D8B" w:rsidRPr="00B97AD0" w:rsidRDefault="00666D8B" w:rsidP="00BB345E">
            <w:pPr>
              <w:numPr>
                <w:ilvl w:val="0"/>
                <w:numId w:val="4"/>
              </w:numPr>
              <w:tabs>
                <w:tab w:val="left" w:pos="744"/>
              </w:tabs>
              <w:spacing w:before="100" w:beforeAutospacing="1" w:after="100" w:afterAutospacing="1"/>
              <w:ind w:left="294" w:hanging="270"/>
              <w:rPr>
                <w:rFonts w:ascii="Sylfaen" w:eastAsia="Times New Roman" w:hAnsi="Sylfaen"/>
                <w:color w:val="333333"/>
                <w:lang w:val="hy-AM"/>
              </w:rPr>
            </w:pP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Առնվազն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երկու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տարվա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աշխատանքային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փորձ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մարքեթինգի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,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առևտրի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,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հաղորդակցության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և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հանրային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կապերի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ոլորտում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>,</w:t>
            </w:r>
          </w:p>
          <w:p w:rsidR="00666D8B" w:rsidRPr="00B97AD0" w:rsidRDefault="00666D8B" w:rsidP="00BB345E">
            <w:pPr>
              <w:numPr>
                <w:ilvl w:val="0"/>
                <w:numId w:val="4"/>
              </w:numPr>
              <w:tabs>
                <w:tab w:val="left" w:pos="744"/>
              </w:tabs>
              <w:spacing w:before="100" w:beforeAutospacing="1" w:after="100" w:afterAutospacing="1"/>
              <w:ind w:left="294" w:hanging="270"/>
              <w:rPr>
                <w:rFonts w:ascii="Sylfaen" w:eastAsia="Times New Roman" w:hAnsi="Sylfaen"/>
                <w:color w:val="333333"/>
                <w:lang w:val="hy-AM"/>
              </w:rPr>
            </w:pP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Գործարար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միջավայրի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իմացություն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>,</w:t>
            </w:r>
          </w:p>
          <w:p w:rsidR="00666D8B" w:rsidRPr="00B97AD0" w:rsidRDefault="00666D8B" w:rsidP="00BB345E">
            <w:pPr>
              <w:numPr>
                <w:ilvl w:val="0"/>
                <w:numId w:val="4"/>
              </w:numPr>
              <w:tabs>
                <w:tab w:val="left" w:pos="744"/>
              </w:tabs>
              <w:spacing w:before="100" w:beforeAutospacing="1" w:after="100" w:afterAutospacing="1"/>
              <w:ind w:left="294" w:hanging="270"/>
              <w:rPr>
                <w:rFonts w:ascii="Sylfaen" w:eastAsia="Times New Roman" w:hAnsi="Sylfaen"/>
                <w:color w:val="333333"/>
                <w:lang w:val="hy-AM"/>
              </w:rPr>
            </w:pP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Հայերեն</w:t>
            </w:r>
            <w:r w:rsidR="00BB345E">
              <w:rPr>
                <w:rFonts w:ascii="Sylfaen" w:eastAsia="Times New Roman" w:hAnsi="Sylfaen"/>
                <w:color w:val="333333"/>
                <w:lang w:val="hy-AM"/>
              </w:rPr>
              <w:t xml:space="preserve"> և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ֆրանսերեն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լեզուների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գերազանց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իմացություն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>,</w:t>
            </w:r>
            <w:r w:rsidR="00BB345E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="00BB345E" w:rsidRPr="00B97AD0">
              <w:rPr>
                <w:rFonts w:ascii="Sylfaen" w:eastAsia="Times New Roman" w:hAnsi="Sylfaen" w:cs="Sylfaen"/>
                <w:color w:val="333333"/>
                <w:lang w:val="hy-AM"/>
              </w:rPr>
              <w:t>անգլերեն</w:t>
            </w:r>
            <w:r w:rsidR="00BB345E">
              <w:rPr>
                <w:rFonts w:ascii="Sylfaen" w:eastAsia="Times New Roman" w:hAnsi="Sylfaen" w:cs="Sylfaen"/>
                <w:color w:val="333333"/>
                <w:lang w:val="hy-AM"/>
              </w:rPr>
              <w:t>ի լավ իմացություն,</w:t>
            </w:r>
          </w:p>
          <w:p w:rsidR="00666D8B" w:rsidRPr="00B97AD0" w:rsidRDefault="00666D8B" w:rsidP="00BB345E">
            <w:pPr>
              <w:numPr>
                <w:ilvl w:val="0"/>
                <w:numId w:val="4"/>
              </w:numPr>
              <w:tabs>
                <w:tab w:val="left" w:pos="744"/>
              </w:tabs>
              <w:spacing w:before="100" w:beforeAutospacing="1" w:after="100" w:afterAutospacing="1"/>
              <w:ind w:left="294" w:hanging="270"/>
              <w:rPr>
                <w:rFonts w:ascii="Sylfaen" w:eastAsia="Times New Roman" w:hAnsi="Sylfaen"/>
                <w:color w:val="333333"/>
                <w:lang w:val="hy-AM"/>
              </w:rPr>
            </w:pP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Բազմամշակութային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թիմում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աշխատելու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ունակություն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>,</w:t>
            </w:r>
          </w:p>
          <w:p w:rsidR="00666D8B" w:rsidRPr="00B97AD0" w:rsidRDefault="00666D8B" w:rsidP="00BB345E">
            <w:pPr>
              <w:numPr>
                <w:ilvl w:val="0"/>
                <w:numId w:val="4"/>
              </w:numPr>
              <w:tabs>
                <w:tab w:val="left" w:pos="744"/>
              </w:tabs>
              <w:spacing w:before="100" w:beforeAutospacing="1" w:after="100" w:afterAutospacing="1"/>
              <w:ind w:left="294" w:hanging="270"/>
              <w:rPr>
                <w:rFonts w:ascii="Sylfaen" w:eastAsia="Times New Roman" w:hAnsi="Sylfaen"/>
                <w:color w:val="333333"/>
                <w:lang w:val="hy-AM"/>
              </w:rPr>
            </w:pP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Գերազանց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համակարգչային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 </w:t>
            </w:r>
            <w:r w:rsidRPr="00B97AD0">
              <w:rPr>
                <w:rFonts w:ascii="Sylfaen" w:eastAsia="Times New Roman" w:hAnsi="Sylfaen" w:cs="Sylfaen"/>
                <w:color w:val="333333"/>
                <w:lang w:val="hy-AM"/>
              </w:rPr>
              <w:t>գիտելիքներ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>:</w:t>
            </w:r>
          </w:p>
          <w:p w:rsidR="00666D8B" w:rsidRPr="00B97AD0" w:rsidRDefault="00B97AD0" w:rsidP="00BB345E">
            <w:pPr>
              <w:numPr>
                <w:ilvl w:val="0"/>
                <w:numId w:val="4"/>
              </w:numPr>
              <w:tabs>
                <w:tab w:val="left" w:pos="744"/>
              </w:tabs>
              <w:spacing w:before="100" w:beforeAutospacing="1" w:after="100" w:afterAutospacing="1"/>
              <w:ind w:left="294" w:hanging="270"/>
              <w:rPr>
                <w:rFonts w:ascii="Sylfaen" w:eastAsia="Times New Roman" w:hAnsi="Sylfaen"/>
                <w:color w:val="333333"/>
                <w:lang w:val="hy-AM"/>
              </w:rPr>
            </w:pP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>Լավ բանավոր և գրավոր խոսք:</w:t>
            </w:r>
          </w:p>
          <w:p w:rsidR="00666D8B" w:rsidRPr="00B97AD0" w:rsidRDefault="00666D8B" w:rsidP="00666D8B">
            <w:pPr>
              <w:pStyle w:val="ListParagraph"/>
              <w:spacing w:before="100" w:beforeAutospacing="1" w:after="100" w:afterAutospacing="1"/>
              <w:ind w:left="330"/>
              <w:rPr>
                <w:rFonts w:ascii="Sylfaen" w:eastAsia="Times New Roman" w:hAnsi="Sylfaen"/>
                <w:color w:val="333333"/>
                <w:lang w:val="hy-AM"/>
              </w:rPr>
            </w:pP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Մրցույթին մասնակցելու համար անհրաժեշտ է ուղարկել ինքնակենսագրություն (հայերեն և ֆրանսերեն) և մոտիվացիոն նամակ (ֆրանսերեն) job@ufar.am էլեկտրոնային հասցեով մինչև 2021թ. ապրիլի </w:t>
            </w:r>
            <w:r w:rsidR="007A1E3C" w:rsidRPr="007A1E3C">
              <w:rPr>
                <w:rFonts w:ascii="Sylfaen" w:eastAsia="Times New Roman" w:hAnsi="Sylfaen"/>
                <w:color w:val="333333"/>
                <w:lang w:val="hy-AM"/>
              </w:rPr>
              <w:t>12</w:t>
            </w: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 xml:space="preserve">-ը՝ նամակի վերնագրում նշելով « Կա-րիերայի համակարգող ».    </w:t>
            </w:r>
          </w:p>
          <w:p w:rsidR="00666D8B" w:rsidRPr="00B97AD0" w:rsidRDefault="00666D8B" w:rsidP="00666D8B">
            <w:pPr>
              <w:pStyle w:val="ListParagraph"/>
              <w:spacing w:before="100" w:beforeAutospacing="1" w:after="100" w:afterAutospacing="1"/>
              <w:ind w:left="330"/>
              <w:rPr>
                <w:rFonts w:ascii="Sylfaen" w:eastAsia="Times New Roman" w:hAnsi="Sylfaen"/>
                <w:color w:val="333333"/>
                <w:lang w:val="hy-AM"/>
              </w:rPr>
            </w:pPr>
          </w:p>
          <w:p w:rsidR="00666D8B" w:rsidRPr="00B97AD0" w:rsidRDefault="00666D8B" w:rsidP="00666D8B">
            <w:pPr>
              <w:pStyle w:val="ListParagraph"/>
              <w:spacing w:before="100" w:beforeAutospacing="1" w:after="100" w:afterAutospacing="1"/>
              <w:ind w:left="330"/>
              <w:rPr>
                <w:rFonts w:ascii="Sylfaen" w:eastAsia="Times New Roman" w:hAnsi="Sylfaen"/>
                <w:color w:val="333333"/>
                <w:lang w:val="hy-AM"/>
              </w:rPr>
            </w:pPr>
            <w:r w:rsidRPr="00B97AD0">
              <w:rPr>
                <w:rFonts w:ascii="Sylfaen" w:eastAsia="Times New Roman" w:hAnsi="Sylfaen"/>
                <w:color w:val="333333"/>
                <w:lang w:val="hy-AM"/>
              </w:rPr>
              <w:t>Հարցազրույցի կհրավիրվեն միայն ընտրված թեկնածուները:</w:t>
            </w:r>
          </w:p>
          <w:p w:rsidR="00666D8B" w:rsidRPr="00B97AD0" w:rsidRDefault="00666D8B" w:rsidP="00666D8B">
            <w:pPr>
              <w:pStyle w:val="NormalWeb"/>
              <w:ind w:left="360"/>
              <w:rPr>
                <w:rFonts w:ascii="Sylfaen" w:hAnsi="Sylfaen" w:cs="Arial"/>
                <w:b/>
                <w:i/>
                <w:color w:val="333333"/>
                <w:sz w:val="22"/>
                <w:szCs w:val="22"/>
                <w:lang w:val="hy-AM"/>
              </w:rPr>
            </w:pPr>
          </w:p>
          <w:p w:rsidR="00F57DB6" w:rsidRPr="00B97AD0" w:rsidRDefault="00F57DB6" w:rsidP="00F57DB6">
            <w:pPr>
              <w:pStyle w:val="ListParagraph"/>
              <w:ind w:left="330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724" w:type="dxa"/>
          </w:tcPr>
          <w:p w:rsidR="006E2E1A" w:rsidRPr="00AB4938" w:rsidRDefault="006E2E1A" w:rsidP="007A1E3C">
            <w:pPr>
              <w:jc w:val="center"/>
              <w:rPr>
                <w:rFonts w:ascii="Sylfaen" w:hAnsi="Sylfaen"/>
                <w:b/>
                <w:lang w:val="fr-FR"/>
              </w:rPr>
            </w:pPr>
            <w:r w:rsidRPr="00AB4938">
              <w:rPr>
                <w:rFonts w:ascii="Sylfaen" w:hAnsi="Sylfaen"/>
                <w:b/>
                <w:lang w:val="fr-FR"/>
              </w:rPr>
              <w:lastRenderedPageBreak/>
              <w:t>Annonce</w:t>
            </w:r>
          </w:p>
          <w:p w:rsidR="006E2E1A" w:rsidRPr="00B97AD0" w:rsidRDefault="006E2E1A" w:rsidP="006E2E1A">
            <w:pPr>
              <w:rPr>
                <w:rFonts w:ascii="Sylfaen" w:hAnsi="Sylfaen"/>
                <w:lang w:val="fr-FR"/>
              </w:rPr>
            </w:pPr>
          </w:p>
          <w:p w:rsidR="006E2E1A" w:rsidRPr="00B97AD0" w:rsidRDefault="006E2E1A" w:rsidP="006E2E1A">
            <w:pPr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La Fondation « Université française en Arménie » (UFAR) organise un concours pour le poste du chargé.e d’insertion professionnelle.</w:t>
            </w:r>
          </w:p>
          <w:p w:rsidR="006E2E1A" w:rsidRDefault="006E2E1A" w:rsidP="006E2E1A">
            <w:pPr>
              <w:rPr>
                <w:rFonts w:ascii="Sylfaen" w:hAnsi="Sylfaen"/>
                <w:lang w:val="fr-FR"/>
              </w:rPr>
            </w:pPr>
          </w:p>
          <w:p w:rsidR="00AB4938" w:rsidRPr="00B97AD0" w:rsidRDefault="00AB4938" w:rsidP="006E2E1A">
            <w:pPr>
              <w:rPr>
                <w:rFonts w:ascii="Sylfaen" w:hAnsi="Sylfaen"/>
                <w:lang w:val="fr-FR"/>
              </w:rPr>
            </w:pPr>
          </w:p>
          <w:p w:rsidR="006E2E1A" w:rsidRPr="00AB4938" w:rsidRDefault="006E2E1A" w:rsidP="007A1E3C">
            <w:pPr>
              <w:jc w:val="center"/>
              <w:rPr>
                <w:rFonts w:ascii="Sylfaen" w:hAnsi="Sylfaen"/>
                <w:b/>
                <w:lang w:val="fr-FR"/>
              </w:rPr>
            </w:pPr>
            <w:r w:rsidRPr="00AB4938">
              <w:rPr>
                <w:rFonts w:ascii="Sylfaen" w:hAnsi="Sylfaen"/>
                <w:b/>
                <w:lang w:val="fr-FR"/>
              </w:rPr>
              <w:t>Description des tâches :</w:t>
            </w:r>
          </w:p>
          <w:p w:rsidR="006E2E1A" w:rsidRPr="00B97AD0" w:rsidRDefault="006E2E1A" w:rsidP="006E2E1A">
            <w:pPr>
              <w:rPr>
                <w:rFonts w:ascii="Sylfaen" w:hAnsi="Sylfaen"/>
                <w:lang w:val="fr-FR"/>
              </w:rPr>
            </w:pPr>
          </w:p>
          <w:p w:rsidR="006E2E1A" w:rsidRPr="00B97AD0" w:rsidRDefault="006E2E1A" w:rsidP="006E2E1A">
            <w:pPr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Sous la supervision du Responsable du service Développement et Relations Entreprise :</w:t>
            </w:r>
          </w:p>
          <w:p w:rsidR="006E2E1A" w:rsidRDefault="006E2E1A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>Participer à la conception et au pilotage de projets favorisant l’orientation et l’insertion professionnelle des étudiants et des anciens,</w:t>
            </w:r>
          </w:p>
          <w:p w:rsidR="008869C4" w:rsidRPr="00B97AD0" w:rsidRDefault="008869C4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</w:p>
          <w:p w:rsidR="006E2E1A" w:rsidRDefault="006E2E1A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 xml:space="preserve">Organiser des ateliers sur les techniques de recherche d’emploi : CV, lettre de motivation, simulation d'entretien d’embauche, présence sur les réseaux sociaux, marché de l'emploi, plateforme de recherche d’emploi …. </w:t>
            </w:r>
          </w:p>
          <w:p w:rsidR="008869C4" w:rsidRDefault="008869C4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</w:p>
          <w:p w:rsidR="008869C4" w:rsidRPr="00B97AD0" w:rsidRDefault="008869C4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</w:p>
          <w:p w:rsidR="006E2E1A" w:rsidRDefault="006E2E1A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>Mettre en place, développer et renforcer des partenariats avec le milieu professionnel, entreprises du secteur privé ou publique,</w:t>
            </w:r>
          </w:p>
          <w:p w:rsidR="008869C4" w:rsidRPr="008869C4" w:rsidRDefault="008869C4" w:rsidP="008869C4">
            <w:pPr>
              <w:tabs>
                <w:tab w:val="left" w:pos="252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</w:t>
            </w:r>
          </w:p>
          <w:p w:rsidR="006E2E1A" w:rsidRDefault="006E2E1A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 xml:space="preserve">Définir avec les entreprises ou organisations des possibilités de partenariat : visite d'entreprise, accueil de stagiaires, recrutement des anciens, </w:t>
            </w:r>
          </w:p>
          <w:p w:rsidR="008869C4" w:rsidRPr="00B97AD0" w:rsidRDefault="008869C4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</w:p>
          <w:p w:rsidR="006E2E1A" w:rsidRDefault="006E2E1A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 xml:space="preserve">Production et exploitation des études statistiques sur l’insertion professionnelle des anciens de l’université </w:t>
            </w:r>
          </w:p>
          <w:p w:rsidR="008869C4" w:rsidRPr="00B97AD0" w:rsidRDefault="008869C4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</w:p>
          <w:p w:rsidR="006E2E1A" w:rsidRPr="00B97AD0" w:rsidRDefault="006E2E1A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>Coordination des liens avec les Anciens de l'Université et leur association,</w:t>
            </w:r>
          </w:p>
          <w:p w:rsidR="006E2E1A" w:rsidRDefault="006E2E1A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>Mise en place et animation d'un site d'emploi Etudiant/Diplômé/Recruteur</w:t>
            </w:r>
          </w:p>
          <w:p w:rsidR="00AB4938" w:rsidRPr="00B97AD0" w:rsidRDefault="00AB4938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</w:p>
          <w:p w:rsidR="006E2E1A" w:rsidRPr="00B97AD0" w:rsidRDefault="006E2E1A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 xml:space="preserve">Planification et organisation de différents événements à destination des Anciens </w:t>
            </w:r>
          </w:p>
          <w:p w:rsidR="006E2E1A" w:rsidRPr="00B97AD0" w:rsidRDefault="006E2E1A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 xml:space="preserve">Création et animation de différents club/cercle des anciens </w:t>
            </w:r>
          </w:p>
          <w:p w:rsidR="00AB4938" w:rsidRDefault="006E2E1A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 xml:space="preserve">Conception et organisation des ateliers pour les étudiants animés par les anciens </w:t>
            </w:r>
          </w:p>
          <w:p w:rsidR="00AB4938" w:rsidRPr="00B97AD0" w:rsidRDefault="00AB4938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</w:p>
          <w:p w:rsidR="006E2E1A" w:rsidRDefault="006E2E1A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lastRenderedPageBreak/>
              <w:t>-</w:t>
            </w:r>
            <w:r w:rsidRPr="00B97AD0">
              <w:rPr>
                <w:rFonts w:ascii="Sylfaen" w:hAnsi="Sylfaen"/>
                <w:lang w:val="fr-FR"/>
              </w:rPr>
              <w:tab/>
              <w:t>Accompagnement des Anciens dans la recherche de leur stage/premier emploi</w:t>
            </w:r>
          </w:p>
          <w:p w:rsidR="00AB4938" w:rsidRPr="00AB4938" w:rsidRDefault="00AB4938" w:rsidP="008869C4">
            <w:pPr>
              <w:tabs>
                <w:tab w:val="left" w:pos="252"/>
              </w:tabs>
              <w:rPr>
                <w:rFonts w:ascii="Sylfaen" w:hAnsi="Sylfaen"/>
                <w:sz w:val="16"/>
                <w:lang w:val="fr-FR"/>
              </w:rPr>
            </w:pPr>
          </w:p>
          <w:p w:rsidR="006E2E1A" w:rsidRPr="00B97AD0" w:rsidRDefault="006E2E1A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>Coordination des activités du Campus digital des carrières francophones, mise en place d’un site dédié et son animation</w:t>
            </w:r>
          </w:p>
          <w:p w:rsidR="006E2E1A" w:rsidRPr="00B97AD0" w:rsidRDefault="006E2E1A" w:rsidP="008869C4">
            <w:pPr>
              <w:tabs>
                <w:tab w:val="left" w:pos="252"/>
              </w:tabs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>À la demande de l'administration de l'Université accomplir d'autres tâches corres</w:t>
            </w:r>
            <w:r w:rsidR="00B97AD0">
              <w:rPr>
                <w:rFonts w:ascii="Sylfaen" w:hAnsi="Sylfaen"/>
                <w:lang w:val="fr-FR"/>
              </w:rPr>
              <w:t>pondantes à ses qualifications.</w:t>
            </w:r>
          </w:p>
          <w:p w:rsidR="006E2E1A" w:rsidRPr="00BB345E" w:rsidRDefault="006E2E1A" w:rsidP="006E2E1A">
            <w:pPr>
              <w:rPr>
                <w:rFonts w:ascii="Sylfaen" w:hAnsi="Sylfaen"/>
                <w:sz w:val="28"/>
                <w:lang w:val="fr-FR"/>
              </w:rPr>
            </w:pPr>
          </w:p>
          <w:p w:rsidR="00B97AD0" w:rsidRPr="00B97AD0" w:rsidRDefault="00B97AD0" w:rsidP="006E2E1A">
            <w:pPr>
              <w:rPr>
                <w:rFonts w:ascii="Sylfaen" w:hAnsi="Sylfaen"/>
                <w:lang w:val="fr-FR"/>
              </w:rPr>
            </w:pPr>
          </w:p>
          <w:p w:rsidR="006E2E1A" w:rsidRPr="00BB345E" w:rsidRDefault="006E2E1A" w:rsidP="007A1E3C">
            <w:pPr>
              <w:jc w:val="center"/>
              <w:rPr>
                <w:rFonts w:ascii="Sylfaen" w:hAnsi="Sylfaen"/>
                <w:b/>
                <w:lang w:val="fr-FR"/>
              </w:rPr>
            </w:pPr>
            <w:r w:rsidRPr="00BB345E">
              <w:rPr>
                <w:rFonts w:ascii="Sylfaen" w:hAnsi="Sylfaen"/>
                <w:b/>
                <w:lang w:val="fr-FR"/>
              </w:rPr>
              <w:t>Profil souhaité:</w:t>
            </w:r>
          </w:p>
          <w:p w:rsidR="006E2E1A" w:rsidRPr="00C762D7" w:rsidRDefault="006E2E1A" w:rsidP="006E2E1A">
            <w:pPr>
              <w:rPr>
                <w:rFonts w:ascii="Sylfaen" w:hAnsi="Sylfaen"/>
                <w:lang w:val="fr-FR"/>
              </w:rPr>
            </w:pPr>
          </w:p>
          <w:p w:rsidR="006E2E1A" w:rsidRDefault="006E2E1A" w:rsidP="00BB345E">
            <w:pPr>
              <w:tabs>
                <w:tab w:val="left" w:pos="474"/>
              </w:tabs>
              <w:ind w:left="294" w:hanging="294"/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>Éducation supérieure (de préférence Master 2 ou équivalent) en sciences sociales, gestion ou communication,</w:t>
            </w:r>
          </w:p>
          <w:p w:rsidR="006E2E1A" w:rsidRDefault="006E2E1A" w:rsidP="00BB345E">
            <w:pPr>
              <w:tabs>
                <w:tab w:val="left" w:pos="474"/>
              </w:tabs>
              <w:ind w:left="294" w:hanging="294"/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>Au moins deux ans d’expérience dans le domaine de marketing, commerce, communication et relations publiques,</w:t>
            </w:r>
          </w:p>
          <w:p w:rsidR="006E2E1A" w:rsidRPr="00B97AD0" w:rsidRDefault="006E2E1A" w:rsidP="00BB345E">
            <w:pPr>
              <w:tabs>
                <w:tab w:val="left" w:pos="474"/>
              </w:tabs>
              <w:ind w:left="294" w:hanging="294"/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>Connaissance de l’environnement socio-économique,</w:t>
            </w:r>
          </w:p>
          <w:p w:rsidR="006E2E1A" w:rsidRPr="00B97AD0" w:rsidRDefault="006E2E1A" w:rsidP="00BB345E">
            <w:pPr>
              <w:tabs>
                <w:tab w:val="left" w:pos="474"/>
              </w:tabs>
              <w:ind w:left="294" w:hanging="294"/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 xml:space="preserve">Excellente connaissance de l’arménien et du français, bon niveau de l’anglais </w:t>
            </w:r>
          </w:p>
          <w:p w:rsidR="006E2E1A" w:rsidRPr="00B97AD0" w:rsidRDefault="006E2E1A" w:rsidP="00BB345E">
            <w:pPr>
              <w:tabs>
                <w:tab w:val="left" w:pos="474"/>
              </w:tabs>
              <w:ind w:left="294" w:hanging="294"/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>Capacité de travailler dans un environnement multiculturel,</w:t>
            </w:r>
          </w:p>
          <w:p w:rsidR="006E2E1A" w:rsidRPr="00B97AD0" w:rsidRDefault="006E2E1A" w:rsidP="00BB345E">
            <w:pPr>
              <w:tabs>
                <w:tab w:val="left" w:pos="474"/>
              </w:tabs>
              <w:ind w:left="294" w:hanging="294"/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>Très bonne connaissance informatique,</w:t>
            </w:r>
          </w:p>
          <w:p w:rsidR="006E2E1A" w:rsidRPr="00B97AD0" w:rsidRDefault="006E2E1A" w:rsidP="00BB345E">
            <w:pPr>
              <w:tabs>
                <w:tab w:val="left" w:pos="474"/>
              </w:tabs>
              <w:ind w:left="294" w:hanging="294"/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-</w:t>
            </w:r>
            <w:r w:rsidRPr="00B97AD0">
              <w:rPr>
                <w:rFonts w:ascii="Sylfaen" w:hAnsi="Sylfaen"/>
                <w:lang w:val="fr-FR"/>
              </w:rPr>
              <w:tab/>
              <w:t>Bon rédactionnel et expression orale.</w:t>
            </w:r>
          </w:p>
          <w:p w:rsidR="006E2E1A" w:rsidRPr="00BB345E" w:rsidRDefault="006E2E1A" w:rsidP="006E2E1A">
            <w:pPr>
              <w:rPr>
                <w:rFonts w:ascii="Sylfaen" w:hAnsi="Sylfaen"/>
                <w:sz w:val="44"/>
                <w:lang w:val="fr-FR"/>
              </w:rPr>
            </w:pPr>
          </w:p>
          <w:p w:rsidR="006E2E1A" w:rsidRPr="00B97AD0" w:rsidRDefault="006E2E1A" w:rsidP="006E2E1A">
            <w:pPr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 xml:space="preserve">Les participants au concours doivent envoyer CV (en arménien et en français) et lettre de motivation (en français) avant le </w:t>
            </w:r>
            <w:r w:rsidR="005B4456">
              <w:rPr>
                <w:rFonts w:ascii="Sylfaen" w:hAnsi="Sylfaen"/>
                <w:lang w:val="fr-FR"/>
              </w:rPr>
              <w:t>12 avril</w:t>
            </w:r>
            <w:bookmarkStart w:id="0" w:name="_GoBack"/>
            <w:bookmarkEnd w:id="0"/>
            <w:r w:rsidRPr="00B97AD0">
              <w:rPr>
                <w:rFonts w:ascii="Sylfaen" w:hAnsi="Sylfaen"/>
                <w:lang w:val="fr-FR"/>
              </w:rPr>
              <w:t xml:space="preserve"> à l'adresse courriel job@ufar.am, précisant « </w:t>
            </w:r>
            <w:r w:rsidR="007A1E3C" w:rsidRPr="00B97AD0">
              <w:rPr>
                <w:rFonts w:ascii="Sylfaen" w:hAnsi="Sylfaen"/>
                <w:lang w:val="fr-FR"/>
              </w:rPr>
              <w:t>chargée</w:t>
            </w:r>
            <w:r w:rsidRPr="00B97AD0">
              <w:rPr>
                <w:rFonts w:ascii="Sylfaen" w:hAnsi="Sylfaen"/>
                <w:lang w:val="fr-FR"/>
              </w:rPr>
              <w:t xml:space="preserve"> d’insertion professionnelle» dans l’objet du courrier. </w:t>
            </w:r>
          </w:p>
          <w:p w:rsidR="006E2E1A" w:rsidRPr="00B97AD0" w:rsidRDefault="006E2E1A" w:rsidP="006E2E1A">
            <w:pPr>
              <w:rPr>
                <w:rFonts w:ascii="Sylfaen" w:hAnsi="Sylfaen"/>
                <w:lang w:val="fr-FR"/>
              </w:rPr>
            </w:pPr>
          </w:p>
          <w:p w:rsidR="006E2E1A" w:rsidRPr="00B97AD0" w:rsidRDefault="006E2E1A" w:rsidP="006E2E1A">
            <w:pPr>
              <w:rPr>
                <w:rFonts w:ascii="Sylfaen" w:hAnsi="Sylfaen"/>
                <w:lang w:val="fr-FR"/>
              </w:rPr>
            </w:pPr>
            <w:r w:rsidRPr="00B97AD0">
              <w:rPr>
                <w:rFonts w:ascii="Sylfaen" w:hAnsi="Sylfaen"/>
                <w:lang w:val="fr-FR"/>
              </w:rPr>
              <w:t>Ne seront contactés que les candidats choisis pour l’entretien.</w:t>
            </w:r>
          </w:p>
        </w:tc>
      </w:tr>
    </w:tbl>
    <w:p w:rsidR="007F402D" w:rsidRPr="00B97AD0" w:rsidRDefault="007F402D">
      <w:pPr>
        <w:rPr>
          <w:rFonts w:ascii="Sylfaen" w:hAnsi="Sylfaen"/>
          <w:lang w:val="fr-FR"/>
        </w:rPr>
      </w:pPr>
    </w:p>
    <w:sectPr w:rsidR="007F402D" w:rsidRPr="00B97AD0" w:rsidSect="00AB4938">
      <w:pgSz w:w="12240" w:h="15840"/>
      <w:pgMar w:top="1134" w:right="8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2F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B7657"/>
    <w:multiLevelType w:val="hybridMultilevel"/>
    <w:tmpl w:val="CDDAB518"/>
    <w:lvl w:ilvl="0" w:tplc="65C6B5A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05FD3"/>
    <w:multiLevelType w:val="hybridMultilevel"/>
    <w:tmpl w:val="EC645E9C"/>
    <w:lvl w:ilvl="0" w:tplc="22FC8690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70612"/>
    <w:multiLevelType w:val="hybridMultilevel"/>
    <w:tmpl w:val="266C67E2"/>
    <w:lvl w:ilvl="0" w:tplc="22FC8690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45"/>
    <w:rsid w:val="001238DD"/>
    <w:rsid w:val="00375162"/>
    <w:rsid w:val="00573245"/>
    <w:rsid w:val="005B4456"/>
    <w:rsid w:val="00666D8B"/>
    <w:rsid w:val="006E2E1A"/>
    <w:rsid w:val="006E5C12"/>
    <w:rsid w:val="007A1E3C"/>
    <w:rsid w:val="007F402D"/>
    <w:rsid w:val="008869C4"/>
    <w:rsid w:val="00AB4938"/>
    <w:rsid w:val="00B97AD0"/>
    <w:rsid w:val="00BB345E"/>
    <w:rsid w:val="00C762D7"/>
    <w:rsid w:val="00D639BE"/>
    <w:rsid w:val="00F5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8A7F"/>
  <w15:chartTrackingRefBased/>
  <w15:docId w15:val="{0FCD4942-DFEF-4862-9649-95BC08DE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5C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6D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66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 Des Relations Ext UFAR</dc:creator>
  <cp:keywords/>
  <dc:description/>
  <cp:lastModifiedBy>Hranush Hambardzumyan</cp:lastModifiedBy>
  <cp:revision>4</cp:revision>
  <dcterms:created xsi:type="dcterms:W3CDTF">2021-04-01T13:26:00Z</dcterms:created>
  <dcterms:modified xsi:type="dcterms:W3CDTF">2021-04-02T09:52:00Z</dcterms:modified>
</cp:coreProperties>
</file>