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7AE8" w14:textId="3E163F31" w:rsidR="00DE5C3B" w:rsidRPr="00DE5C3B" w:rsidRDefault="00313889" w:rsidP="00DE5C3B">
      <w:pPr>
        <w:pStyle w:val="Heading1"/>
        <w:numPr>
          <w:ilvl w:val="0"/>
          <w:numId w:val="0"/>
        </w:numPr>
        <w:rPr>
          <w:color w:val="4F81BD" w:themeColor="accent1"/>
        </w:rPr>
      </w:pPr>
      <w:bookmarkStart w:id="0" w:name="_Toc10036730"/>
      <w:bookmarkStart w:id="1" w:name="_Toc44567010"/>
      <w:r>
        <w:rPr>
          <w:color w:val="4F81BD" w:themeColor="accent1"/>
          <w:lang w:val="en-US"/>
        </w:rPr>
        <w:t>A</w:t>
      </w:r>
      <w:proofErr w:type="spellStart"/>
      <w:r w:rsidR="00E90D46" w:rsidRPr="009C2750">
        <w:rPr>
          <w:color w:val="4F81BD" w:themeColor="accent1"/>
        </w:rPr>
        <w:t>nnex</w:t>
      </w:r>
      <w:proofErr w:type="spellEnd"/>
      <w:r w:rsidR="00E90D46" w:rsidRPr="009C2750">
        <w:rPr>
          <w:color w:val="4F81BD" w:themeColor="accent1"/>
        </w:rPr>
        <w:t xml:space="preserve"> 1 </w:t>
      </w:r>
      <w:r w:rsidR="007A7B79" w:rsidRPr="009C2750">
        <w:rPr>
          <w:color w:val="4F81BD" w:themeColor="accent1"/>
        </w:rPr>
        <w:t>Logical Framework</w:t>
      </w:r>
      <w:bookmarkEnd w:id="0"/>
      <w:bookmarkEnd w:id="1"/>
    </w:p>
    <w:tbl>
      <w:tblPr>
        <w:tblStyle w:val="TableGrid1"/>
        <w:tblW w:w="14743" w:type="dxa"/>
        <w:tblInd w:w="107" w:type="dxa"/>
        <w:shd w:val="pct5" w:color="auto" w:fill="auto"/>
        <w:tblLayout w:type="fixed"/>
        <w:tblLook w:val="04A0" w:firstRow="1" w:lastRow="0" w:firstColumn="1" w:lastColumn="0" w:noHBand="0" w:noVBand="1"/>
      </w:tblPr>
      <w:tblGrid>
        <w:gridCol w:w="4254"/>
        <w:gridCol w:w="3118"/>
        <w:gridCol w:w="2410"/>
        <w:gridCol w:w="2409"/>
        <w:gridCol w:w="2552"/>
      </w:tblGrid>
      <w:tr w:rsidR="00893595" w:rsidRPr="00323D7E" w14:paraId="353BCC0B" w14:textId="77777777" w:rsidTr="001B34E2">
        <w:trPr>
          <w:trHeight w:val="708"/>
        </w:trPr>
        <w:tc>
          <w:tcPr>
            <w:tcW w:w="4254" w:type="dxa"/>
            <w:tcBorders>
              <w:bottom w:val="single" w:sz="4" w:space="0" w:color="auto"/>
            </w:tcBorders>
            <w:shd w:val="clear" w:color="auto" w:fill="8DB3E2" w:themeFill="text2" w:themeFillTint="66"/>
          </w:tcPr>
          <w:p w14:paraId="4BF4E16F" w14:textId="77777777" w:rsidR="00893595" w:rsidRPr="00323D7E" w:rsidRDefault="00893595" w:rsidP="00323D7E">
            <w:pPr>
              <w:tabs>
                <w:tab w:val="center" w:pos="4536"/>
                <w:tab w:val="right" w:pos="9072"/>
              </w:tabs>
              <w:spacing w:after="0"/>
              <w:ind w:left="57" w:right="57"/>
              <w:jc w:val="left"/>
              <w:rPr>
                <w:b/>
                <w:bCs/>
                <w:sz w:val="28"/>
                <w:szCs w:val="28"/>
              </w:rPr>
            </w:pPr>
            <w:r w:rsidRPr="00323D7E">
              <w:rPr>
                <w:b/>
                <w:bCs/>
                <w:sz w:val="28"/>
                <w:szCs w:val="28"/>
              </w:rPr>
              <w:t>Overall Objective (Impact)</w:t>
            </w:r>
          </w:p>
        </w:tc>
        <w:tc>
          <w:tcPr>
            <w:tcW w:w="3118" w:type="dxa"/>
            <w:tcBorders>
              <w:bottom w:val="single" w:sz="4" w:space="0" w:color="auto"/>
            </w:tcBorders>
            <w:shd w:val="clear" w:color="auto" w:fill="8DB3E2" w:themeFill="text2" w:themeFillTint="66"/>
          </w:tcPr>
          <w:p w14:paraId="0C794049" w14:textId="77777777" w:rsidR="00893595" w:rsidRPr="00323D7E" w:rsidRDefault="00893595" w:rsidP="00323D7E">
            <w:pPr>
              <w:spacing w:after="0"/>
              <w:ind w:left="57" w:right="57"/>
              <w:jc w:val="center"/>
              <w:rPr>
                <w:b/>
                <w:bCs/>
                <w:sz w:val="28"/>
                <w:szCs w:val="28"/>
              </w:rPr>
            </w:pPr>
            <w:r w:rsidRPr="00323D7E">
              <w:rPr>
                <w:b/>
                <w:bCs/>
                <w:sz w:val="28"/>
                <w:szCs w:val="28"/>
              </w:rPr>
              <w:t>Impact Indicators</w:t>
            </w:r>
          </w:p>
        </w:tc>
        <w:tc>
          <w:tcPr>
            <w:tcW w:w="2410" w:type="dxa"/>
            <w:tcBorders>
              <w:bottom w:val="single" w:sz="4" w:space="0" w:color="auto"/>
            </w:tcBorders>
            <w:shd w:val="clear" w:color="auto" w:fill="8DB3E2" w:themeFill="text2" w:themeFillTint="66"/>
          </w:tcPr>
          <w:p w14:paraId="796A948B" w14:textId="3C845446" w:rsidR="00893595" w:rsidRPr="00323D7E" w:rsidRDefault="00893595" w:rsidP="00323D7E">
            <w:pPr>
              <w:tabs>
                <w:tab w:val="left" w:pos="704"/>
              </w:tabs>
              <w:spacing w:after="0"/>
              <w:ind w:left="57" w:right="57"/>
              <w:jc w:val="center"/>
              <w:rPr>
                <w:b/>
                <w:bCs/>
                <w:sz w:val="28"/>
                <w:szCs w:val="28"/>
              </w:rPr>
            </w:pPr>
            <w:r>
              <w:rPr>
                <w:b/>
                <w:bCs/>
                <w:sz w:val="28"/>
                <w:szCs w:val="28"/>
              </w:rPr>
              <w:t>Baseline</w:t>
            </w:r>
          </w:p>
        </w:tc>
        <w:tc>
          <w:tcPr>
            <w:tcW w:w="2409" w:type="dxa"/>
            <w:tcBorders>
              <w:bottom w:val="single" w:sz="4" w:space="0" w:color="auto"/>
            </w:tcBorders>
            <w:shd w:val="clear" w:color="auto" w:fill="8DB3E2" w:themeFill="text2" w:themeFillTint="66"/>
          </w:tcPr>
          <w:p w14:paraId="22A3E5A5" w14:textId="24A46CC0" w:rsidR="00893595" w:rsidRPr="00323D7E" w:rsidRDefault="00893595" w:rsidP="00BC2A0B">
            <w:pPr>
              <w:tabs>
                <w:tab w:val="left" w:pos="704"/>
              </w:tabs>
              <w:spacing w:after="0"/>
              <w:ind w:left="57" w:right="57"/>
              <w:jc w:val="center"/>
              <w:rPr>
                <w:b/>
                <w:sz w:val="28"/>
                <w:szCs w:val="28"/>
              </w:rPr>
            </w:pPr>
            <w:r w:rsidRPr="00323D7E">
              <w:rPr>
                <w:b/>
                <w:bCs/>
                <w:sz w:val="28"/>
                <w:szCs w:val="28"/>
              </w:rPr>
              <w:t>Target</w:t>
            </w:r>
          </w:p>
        </w:tc>
        <w:tc>
          <w:tcPr>
            <w:tcW w:w="2552" w:type="dxa"/>
            <w:tcBorders>
              <w:bottom w:val="single" w:sz="4" w:space="0" w:color="auto"/>
            </w:tcBorders>
            <w:shd w:val="clear" w:color="auto" w:fill="8DB3E2" w:themeFill="text2" w:themeFillTint="66"/>
          </w:tcPr>
          <w:p w14:paraId="04ADBC78" w14:textId="77777777" w:rsidR="00893595" w:rsidRPr="00323D7E" w:rsidRDefault="00893595" w:rsidP="00323D7E">
            <w:pPr>
              <w:tabs>
                <w:tab w:val="left" w:pos="1163"/>
              </w:tabs>
              <w:spacing w:after="0"/>
              <w:ind w:left="57" w:right="57"/>
              <w:jc w:val="center"/>
              <w:rPr>
                <w:b/>
                <w:sz w:val="28"/>
                <w:szCs w:val="28"/>
              </w:rPr>
            </w:pPr>
            <w:r w:rsidRPr="00323D7E">
              <w:rPr>
                <w:b/>
                <w:sz w:val="28"/>
                <w:szCs w:val="28"/>
              </w:rPr>
              <w:t>Means of verification</w:t>
            </w:r>
          </w:p>
        </w:tc>
      </w:tr>
      <w:tr w:rsidR="00893595" w:rsidRPr="00323D7E" w14:paraId="08B9B186" w14:textId="77777777" w:rsidTr="001B34E2">
        <w:trPr>
          <w:trHeight w:val="746"/>
        </w:trPr>
        <w:tc>
          <w:tcPr>
            <w:tcW w:w="4254" w:type="dxa"/>
          </w:tcPr>
          <w:p w14:paraId="520F8D00" w14:textId="77777777" w:rsidR="00893595" w:rsidRPr="00323D7E" w:rsidRDefault="00893595" w:rsidP="00323D7E">
            <w:pPr>
              <w:spacing w:after="0"/>
              <w:ind w:left="57" w:right="57"/>
              <w:jc w:val="left"/>
            </w:pPr>
          </w:p>
          <w:p w14:paraId="39A10C05" w14:textId="77777777" w:rsidR="00893595" w:rsidRPr="00346A2A" w:rsidRDefault="00893595" w:rsidP="00346A2A">
            <w:pPr>
              <w:ind w:left="0"/>
              <w:jc w:val="left"/>
              <w:rPr>
                <w:b/>
                <w:bCs/>
                <w:sz w:val="28"/>
                <w:szCs w:val="28"/>
              </w:rPr>
            </w:pPr>
            <w:r w:rsidRPr="00323D7E">
              <w:rPr>
                <w:b/>
                <w:bCs/>
                <w:sz w:val="28"/>
                <w:szCs w:val="28"/>
              </w:rPr>
              <w:t xml:space="preserve">To promote inclusive and sustainable growth and improved livelihoods of rural population in Shirak </w:t>
            </w:r>
            <w:proofErr w:type="spellStart"/>
            <w:r w:rsidRPr="00323D7E">
              <w:rPr>
                <w:b/>
                <w:bCs/>
                <w:sz w:val="28"/>
                <w:szCs w:val="28"/>
              </w:rPr>
              <w:t>marz</w:t>
            </w:r>
            <w:proofErr w:type="spellEnd"/>
            <w:r w:rsidRPr="00323D7E">
              <w:rPr>
                <w:b/>
                <w:bCs/>
                <w:sz w:val="28"/>
                <w:szCs w:val="28"/>
              </w:rPr>
              <w:t xml:space="preserve"> through support to community-driven local developmen</w:t>
            </w:r>
            <w:r>
              <w:rPr>
                <w:b/>
                <w:bCs/>
                <w:sz w:val="28"/>
                <w:szCs w:val="28"/>
              </w:rPr>
              <w:t>t initiatives and partnerships.</w:t>
            </w:r>
            <w:r w:rsidRPr="00323D7E">
              <w:t xml:space="preserve"> </w:t>
            </w:r>
          </w:p>
        </w:tc>
        <w:tc>
          <w:tcPr>
            <w:tcW w:w="3118" w:type="dxa"/>
          </w:tcPr>
          <w:p w14:paraId="7256FF8B" w14:textId="77777777" w:rsidR="00893595" w:rsidRPr="00994424" w:rsidRDefault="00893595" w:rsidP="00323D7E">
            <w:pPr>
              <w:spacing w:after="0"/>
              <w:ind w:left="57" w:right="57"/>
              <w:jc w:val="left"/>
              <w:rPr>
                <w:sz w:val="19"/>
                <w:szCs w:val="19"/>
              </w:rPr>
            </w:pPr>
          </w:p>
          <w:p w14:paraId="0E966EA3" w14:textId="52ECCCAD" w:rsidR="00893595" w:rsidRPr="00994424" w:rsidRDefault="00893595" w:rsidP="008B6E15">
            <w:pPr>
              <w:spacing w:after="0"/>
              <w:ind w:left="57" w:right="57"/>
              <w:jc w:val="left"/>
              <w:rPr>
                <w:sz w:val="19"/>
                <w:szCs w:val="19"/>
              </w:rPr>
            </w:pPr>
            <w:r w:rsidRPr="00994424">
              <w:rPr>
                <w:sz w:val="19"/>
                <w:szCs w:val="19"/>
              </w:rPr>
              <w:t xml:space="preserve">The overall poverty rate of female- and male-headed households in </w:t>
            </w:r>
            <w:proofErr w:type="spellStart"/>
            <w:r w:rsidRPr="00994424">
              <w:rPr>
                <w:sz w:val="19"/>
                <w:szCs w:val="19"/>
              </w:rPr>
              <w:t>marz</w:t>
            </w:r>
            <w:proofErr w:type="spellEnd"/>
            <w:r w:rsidRPr="00994424">
              <w:rPr>
                <w:sz w:val="19"/>
                <w:szCs w:val="19"/>
              </w:rPr>
              <w:t xml:space="preserve"> Shirak has been reduced.</w:t>
            </w:r>
          </w:p>
          <w:p w14:paraId="3C1F0F7F" w14:textId="77777777" w:rsidR="00893595" w:rsidRPr="00994424" w:rsidRDefault="00893595" w:rsidP="008B6E15">
            <w:pPr>
              <w:spacing w:after="0"/>
              <w:ind w:left="57" w:right="57"/>
              <w:jc w:val="left"/>
              <w:rPr>
                <w:sz w:val="19"/>
                <w:szCs w:val="19"/>
              </w:rPr>
            </w:pPr>
          </w:p>
          <w:p w14:paraId="35545B5D" w14:textId="77777777" w:rsidR="00133741" w:rsidRDefault="00133741" w:rsidP="008B6E15">
            <w:pPr>
              <w:spacing w:after="0"/>
              <w:ind w:left="57" w:right="57"/>
              <w:jc w:val="left"/>
              <w:rPr>
                <w:sz w:val="19"/>
                <w:szCs w:val="19"/>
              </w:rPr>
            </w:pPr>
          </w:p>
          <w:p w14:paraId="0EA26264" w14:textId="16CA1B67" w:rsidR="00893595" w:rsidRPr="00994424" w:rsidRDefault="00893595" w:rsidP="008B6E15">
            <w:pPr>
              <w:spacing w:after="0"/>
              <w:ind w:left="57" w:right="57"/>
              <w:jc w:val="left"/>
              <w:rPr>
                <w:sz w:val="19"/>
                <w:szCs w:val="19"/>
              </w:rPr>
            </w:pPr>
            <w:r w:rsidRPr="00994424">
              <w:rPr>
                <w:sz w:val="19"/>
                <w:szCs w:val="19"/>
              </w:rPr>
              <w:t xml:space="preserve">The female and male unemployment rates in Shirak </w:t>
            </w:r>
            <w:proofErr w:type="spellStart"/>
            <w:r w:rsidRPr="00994424">
              <w:rPr>
                <w:sz w:val="19"/>
                <w:szCs w:val="19"/>
              </w:rPr>
              <w:t>marz</w:t>
            </w:r>
            <w:proofErr w:type="spellEnd"/>
            <w:r w:rsidRPr="00994424">
              <w:rPr>
                <w:sz w:val="19"/>
                <w:szCs w:val="19"/>
              </w:rPr>
              <w:t xml:space="preserve"> have been reduced for women and men.</w:t>
            </w:r>
          </w:p>
          <w:p w14:paraId="06A55559" w14:textId="77777777" w:rsidR="00893595" w:rsidRPr="00994424" w:rsidRDefault="00893595" w:rsidP="008B6E15">
            <w:pPr>
              <w:spacing w:after="0"/>
              <w:ind w:left="57" w:right="57"/>
              <w:jc w:val="left"/>
              <w:rPr>
                <w:sz w:val="19"/>
                <w:szCs w:val="19"/>
              </w:rPr>
            </w:pPr>
          </w:p>
          <w:p w14:paraId="0FC7E198" w14:textId="6289EF58" w:rsidR="00893595" w:rsidRPr="00994424" w:rsidRDefault="00893595" w:rsidP="008B6E15">
            <w:pPr>
              <w:spacing w:after="0"/>
              <w:ind w:left="57" w:right="57"/>
              <w:jc w:val="left"/>
              <w:rPr>
                <w:sz w:val="19"/>
                <w:szCs w:val="19"/>
              </w:rPr>
            </w:pPr>
            <w:r w:rsidRPr="00994424">
              <w:rPr>
                <w:sz w:val="19"/>
                <w:szCs w:val="19"/>
              </w:rPr>
              <w:t>The income of female- and male-headed rural households (AMD average monthly per capita) has grown.</w:t>
            </w:r>
          </w:p>
          <w:p w14:paraId="022648C8" w14:textId="77777777" w:rsidR="00893595" w:rsidRPr="00994424" w:rsidRDefault="00893595" w:rsidP="008B6E15">
            <w:pPr>
              <w:spacing w:after="0"/>
              <w:ind w:left="57" w:right="57"/>
              <w:jc w:val="left"/>
              <w:rPr>
                <w:sz w:val="19"/>
                <w:szCs w:val="19"/>
              </w:rPr>
            </w:pPr>
          </w:p>
          <w:p w14:paraId="11C2DBDA" w14:textId="50735B33" w:rsidR="00893595" w:rsidRPr="00994424" w:rsidRDefault="00893595" w:rsidP="00020837">
            <w:pPr>
              <w:spacing w:after="0"/>
              <w:ind w:left="57" w:right="57"/>
              <w:jc w:val="left"/>
              <w:rPr>
                <w:sz w:val="19"/>
                <w:szCs w:val="19"/>
              </w:rPr>
            </w:pPr>
            <w:r w:rsidRPr="00994424">
              <w:rPr>
                <w:sz w:val="19"/>
                <w:szCs w:val="19"/>
                <w:lang w:eastAsia="sr-Latn-CS"/>
              </w:rPr>
              <w:t xml:space="preserve">The concept for a national managing authority respectively implementation body has been </w:t>
            </w:r>
            <w:r w:rsidR="006F6393">
              <w:rPr>
                <w:sz w:val="19"/>
                <w:szCs w:val="19"/>
                <w:lang w:eastAsia="sr-Latn-CS"/>
              </w:rPr>
              <w:t>received</w:t>
            </w:r>
            <w:r w:rsidRPr="00994424">
              <w:rPr>
                <w:sz w:val="19"/>
                <w:szCs w:val="19"/>
                <w:lang w:eastAsia="sr-Latn-CS"/>
              </w:rPr>
              <w:t xml:space="preserve"> by the relevant Armenian authorities and the/ EU-Delegation.</w:t>
            </w:r>
          </w:p>
        </w:tc>
        <w:tc>
          <w:tcPr>
            <w:tcW w:w="2410" w:type="dxa"/>
          </w:tcPr>
          <w:p w14:paraId="10AC7A52" w14:textId="77777777" w:rsidR="00893595" w:rsidRPr="00994424" w:rsidRDefault="00893595" w:rsidP="00323D7E">
            <w:pPr>
              <w:spacing w:after="0"/>
              <w:ind w:left="57" w:right="57"/>
              <w:jc w:val="left"/>
              <w:rPr>
                <w:sz w:val="19"/>
                <w:szCs w:val="19"/>
              </w:rPr>
            </w:pPr>
          </w:p>
          <w:p w14:paraId="71ADEBC1" w14:textId="451397DA" w:rsidR="00893595" w:rsidRPr="00994424" w:rsidRDefault="00893595" w:rsidP="001B34E2">
            <w:pPr>
              <w:spacing w:after="0"/>
              <w:ind w:left="0" w:right="57"/>
              <w:jc w:val="left"/>
              <w:rPr>
                <w:sz w:val="19"/>
                <w:szCs w:val="19"/>
              </w:rPr>
            </w:pPr>
            <w:r w:rsidRPr="00994424">
              <w:rPr>
                <w:sz w:val="19"/>
                <w:szCs w:val="19"/>
              </w:rPr>
              <w:t xml:space="preserve">To be </w:t>
            </w:r>
            <w:r w:rsidR="00FF3BBF" w:rsidRPr="00994424">
              <w:rPr>
                <w:sz w:val="19"/>
                <w:szCs w:val="19"/>
              </w:rPr>
              <w:t>ascertained</w:t>
            </w:r>
            <w:r w:rsidRPr="00994424">
              <w:rPr>
                <w:sz w:val="19"/>
                <w:szCs w:val="19"/>
              </w:rPr>
              <w:t xml:space="preserve"> during the inception phase.</w:t>
            </w:r>
          </w:p>
          <w:p w14:paraId="5A9DF571" w14:textId="77777777" w:rsidR="00893595" w:rsidRPr="00994424" w:rsidRDefault="00893595" w:rsidP="001B34E2">
            <w:pPr>
              <w:spacing w:after="0"/>
              <w:ind w:left="0" w:right="57"/>
              <w:jc w:val="left"/>
              <w:rPr>
                <w:sz w:val="19"/>
                <w:szCs w:val="19"/>
              </w:rPr>
            </w:pPr>
          </w:p>
          <w:p w14:paraId="2286F713" w14:textId="77777777" w:rsidR="00893595" w:rsidRPr="00994424" w:rsidRDefault="00893595" w:rsidP="001B34E2">
            <w:pPr>
              <w:spacing w:after="0"/>
              <w:ind w:left="0" w:right="57"/>
              <w:jc w:val="left"/>
              <w:rPr>
                <w:sz w:val="19"/>
                <w:szCs w:val="19"/>
              </w:rPr>
            </w:pPr>
          </w:p>
          <w:p w14:paraId="1F33AEF1" w14:textId="77777777" w:rsidR="001F60CA" w:rsidRPr="00994424" w:rsidRDefault="001F60CA" w:rsidP="001B34E2">
            <w:pPr>
              <w:spacing w:after="0"/>
              <w:ind w:left="0" w:right="57"/>
              <w:jc w:val="left"/>
              <w:rPr>
                <w:sz w:val="19"/>
                <w:szCs w:val="19"/>
              </w:rPr>
            </w:pPr>
          </w:p>
          <w:p w14:paraId="2806527A" w14:textId="55239E0E" w:rsidR="00893595" w:rsidRPr="00994424" w:rsidRDefault="00893595" w:rsidP="00666C5B">
            <w:pPr>
              <w:spacing w:after="0"/>
              <w:ind w:left="0" w:right="57"/>
              <w:jc w:val="left"/>
              <w:rPr>
                <w:sz w:val="19"/>
                <w:szCs w:val="19"/>
              </w:rPr>
            </w:pPr>
            <w:r w:rsidRPr="00994424">
              <w:rPr>
                <w:sz w:val="19"/>
                <w:szCs w:val="19"/>
              </w:rPr>
              <w:t xml:space="preserve">To be </w:t>
            </w:r>
            <w:r w:rsidR="00FF3BBF" w:rsidRPr="00994424">
              <w:rPr>
                <w:sz w:val="19"/>
                <w:szCs w:val="19"/>
              </w:rPr>
              <w:t xml:space="preserve">ascertained </w:t>
            </w:r>
            <w:r w:rsidRPr="00994424">
              <w:rPr>
                <w:sz w:val="19"/>
                <w:szCs w:val="19"/>
              </w:rPr>
              <w:t>during the inception phase.</w:t>
            </w:r>
          </w:p>
          <w:p w14:paraId="3FF78113" w14:textId="77777777" w:rsidR="00893595" w:rsidRPr="00994424" w:rsidRDefault="00893595" w:rsidP="001B34E2">
            <w:pPr>
              <w:spacing w:after="0"/>
              <w:ind w:left="0" w:right="57"/>
              <w:jc w:val="left"/>
              <w:rPr>
                <w:sz w:val="19"/>
                <w:szCs w:val="19"/>
              </w:rPr>
            </w:pPr>
          </w:p>
          <w:p w14:paraId="1F670F3C" w14:textId="77777777" w:rsidR="001F60CA" w:rsidRPr="00994424" w:rsidRDefault="001F60CA" w:rsidP="001B34E2">
            <w:pPr>
              <w:spacing w:after="0"/>
              <w:ind w:left="0" w:right="57"/>
              <w:jc w:val="left"/>
              <w:rPr>
                <w:sz w:val="19"/>
                <w:szCs w:val="19"/>
              </w:rPr>
            </w:pPr>
          </w:p>
          <w:p w14:paraId="7D655101" w14:textId="77777777" w:rsidR="00893595" w:rsidRPr="00994424" w:rsidRDefault="00893595" w:rsidP="001B34E2">
            <w:pPr>
              <w:spacing w:after="0"/>
              <w:ind w:left="0" w:right="57"/>
              <w:jc w:val="left"/>
              <w:rPr>
                <w:sz w:val="19"/>
                <w:szCs w:val="19"/>
              </w:rPr>
            </w:pPr>
          </w:p>
          <w:p w14:paraId="6E4D58ED" w14:textId="1BAE7F6C" w:rsidR="00893595" w:rsidRPr="00994424" w:rsidRDefault="00893595" w:rsidP="00666C5B">
            <w:pPr>
              <w:spacing w:after="0"/>
              <w:ind w:left="0" w:right="57"/>
              <w:jc w:val="left"/>
              <w:rPr>
                <w:sz w:val="19"/>
                <w:szCs w:val="19"/>
              </w:rPr>
            </w:pPr>
            <w:r w:rsidRPr="00994424">
              <w:rPr>
                <w:sz w:val="19"/>
                <w:szCs w:val="19"/>
              </w:rPr>
              <w:t xml:space="preserve">To be </w:t>
            </w:r>
            <w:r w:rsidR="00FF3BBF" w:rsidRPr="00994424">
              <w:rPr>
                <w:sz w:val="19"/>
                <w:szCs w:val="19"/>
              </w:rPr>
              <w:t xml:space="preserve">ascertained </w:t>
            </w:r>
            <w:r w:rsidRPr="00994424">
              <w:rPr>
                <w:sz w:val="19"/>
                <w:szCs w:val="19"/>
              </w:rPr>
              <w:t>during the inception phase.</w:t>
            </w:r>
          </w:p>
          <w:p w14:paraId="181EC3B1" w14:textId="77777777" w:rsidR="00893595" w:rsidRPr="00994424" w:rsidRDefault="00893595" w:rsidP="001B34E2">
            <w:pPr>
              <w:spacing w:after="0"/>
              <w:ind w:left="0" w:right="57"/>
              <w:jc w:val="left"/>
              <w:rPr>
                <w:sz w:val="19"/>
                <w:szCs w:val="19"/>
              </w:rPr>
            </w:pPr>
          </w:p>
          <w:p w14:paraId="008197B7" w14:textId="77777777" w:rsidR="001F60CA" w:rsidRPr="00994424" w:rsidRDefault="001F60CA" w:rsidP="001B34E2">
            <w:pPr>
              <w:spacing w:after="0"/>
              <w:ind w:left="0" w:right="57"/>
              <w:jc w:val="left"/>
              <w:rPr>
                <w:sz w:val="19"/>
                <w:szCs w:val="19"/>
              </w:rPr>
            </w:pPr>
          </w:p>
          <w:p w14:paraId="56A2C6B0" w14:textId="77777777" w:rsidR="00984F51" w:rsidRPr="00994424" w:rsidRDefault="00984F51" w:rsidP="001B34E2">
            <w:pPr>
              <w:spacing w:after="0"/>
              <w:ind w:left="0" w:right="57"/>
              <w:jc w:val="left"/>
              <w:rPr>
                <w:sz w:val="19"/>
                <w:szCs w:val="19"/>
              </w:rPr>
            </w:pPr>
          </w:p>
          <w:p w14:paraId="1EF2BC4D" w14:textId="77777777" w:rsidR="00984F51" w:rsidRDefault="00984F51" w:rsidP="001B34E2">
            <w:pPr>
              <w:spacing w:after="0"/>
              <w:ind w:left="0" w:right="57"/>
              <w:jc w:val="left"/>
              <w:rPr>
                <w:sz w:val="19"/>
                <w:szCs w:val="19"/>
              </w:rPr>
            </w:pPr>
            <w:r w:rsidRPr="00994424">
              <w:rPr>
                <w:sz w:val="19"/>
                <w:szCs w:val="19"/>
              </w:rPr>
              <w:t xml:space="preserve">To be </w:t>
            </w:r>
            <w:r w:rsidR="00FF3BBF" w:rsidRPr="00994424">
              <w:rPr>
                <w:sz w:val="19"/>
                <w:szCs w:val="19"/>
              </w:rPr>
              <w:t>ascertained</w:t>
            </w:r>
            <w:r w:rsidRPr="00994424">
              <w:rPr>
                <w:sz w:val="19"/>
                <w:szCs w:val="19"/>
              </w:rPr>
              <w:t xml:space="preserve"> during the inception phase.</w:t>
            </w:r>
          </w:p>
          <w:p w14:paraId="53E2955A" w14:textId="77777777" w:rsidR="00994424" w:rsidRDefault="00994424" w:rsidP="001B34E2">
            <w:pPr>
              <w:spacing w:after="0"/>
              <w:ind w:left="0" w:right="57"/>
              <w:jc w:val="left"/>
              <w:rPr>
                <w:sz w:val="19"/>
                <w:szCs w:val="19"/>
              </w:rPr>
            </w:pPr>
          </w:p>
          <w:p w14:paraId="2B534078" w14:textId="77777777" w:rsidR="00994424" w:rsidRDefault="00994424" w:rsidP="001B34E2">
            <w:pPr>
              <w:spacing w:after="0"/>
              <w:ind w:left="0" w:right="57"/>
              <w:jc w:val="left"/>
              <w:rPr>
                <w:sz w:val="19"/>
                <w:szCs w:val="19"/>
              </w:rPr>
            </w:pPr>
          </w:p>
          <w:p w14:paraId="436C766B" w14:textId="77777777" w:rsidR="00994424" w:rsidRDefault="00994424" w:rsidP="001B34E2">
            <w:pPr>
              <w:spacing w:after="0"/>
              <w:ind w:left="0" w:right="57"/>
              <w:jc w:val="left"/>
              <w:rPr>
                <w:sz w:val="19"/>
                <w:szCs w:val="19"/>
              </w:rPr>
            </w:pPr>
          </w:p>
          <w:p w14:paraId="6AE787D7" w14:textId="33DD149C" w:rsidR="00994424" w:rsidRPr="00994424" w:rsidRDefault="00994424" w:rsidP="001B34E2">
            <w:pPr>
              <w:spacing w:after="0"/>
              <w:ind w:left="0" w:right="57"/>
              <w:jc w:val="left"/>
              <w:rPr>
                <w:sz w:val="19"/>
                <w:szCs w:val="19"/>
              </w:rPr>
            </w:pPr>
          </w:p>
        </w:tc>
        <w:tc>
          <w:tcPr>
            <w:tcW w:w="2409" w:type="dxa"/>
          </w:tcPr>
          <w:p w14:paraId="7B7900B4" w14:textId="08D19255" w:rsidR="00893595" w:rsidRPr="00994424" w:rsidRDefault="00893595" w:rsidP="00323D7E">
            <w:pPr>
              <w:spacing w:after="0"/>
              <w:ind w:left="57" w:right="57"/>
              <w:jc w:val="left"/>
              <w:rPr>
                <w:sz w:val="19"/>
                <w:szCs w:val="19"/>
              </w:rPr>
            </w:pPr>
          </w:p>
          <w:p w14:paraId="6C1CE74F" w14:textId="77777777" w:rsidR="00893595" w:rsidRPr="00994424" w:rsidRDefault="00893595" w:rsidP="008B6E15">
            <w:pPr>
              <w:spacing w:after="0"/>
              <w:ind w:left="0" w:right="57"/>
              <w:jc w:val="left"/>
              <w:rPr>
                <w:sz w:val="19"/>
                <w:szCs w:val="19"/>
              </w:rPr>
            </w:pPr>
            <w:r w:rsidRPr="00994424">
              <w:rPr>
                <w:sz w:val="19"/>
                <w:szCs w:val="19"/>
              </w:rPr>
              <w:t xml:space="preserve">-3% in relation to </w:t>
            </w:r>
          </w:p>
          <w:p w14:paraId="2BE2AD86" w14:textId="77777777" w:rsidR="00893595" w:rsidRPr="00994424" w:rsidRDefault="00893595" w:rsidP="008B6E15">
            <w:pPr>
              <w:spacing w:after="0"/>
              <w:ind w:left="0" w:right="57"/>
              <w:jc w:val="left"/>
              <w:rPr>
                <w:sz w:val="19"/>
                <w:szCs w:val="19"/>
              </w:rPr>
            </w:pPr>
            <w:r w:rsidRPr="00994424">
              <w:rPr>
                <w:sz w:val="19"/>
                <w:szCs w:val="19"/>
              </w:rPr>
              <w:t>baseline 2020</w:t>
            </w:r>
          </w:p>
          <w:p w14:paraId="3227AFD8" w14:textId="77777777" w:rsidR="00893595" w:rsidRPr="00994424" w:rsidRDefault="00893595" w:rsidP="008B6E15">
            <w:pPr>
              <w:spacing w:after="0"/>
              <w:ind w:left="0" w:right="57"/>
              <w:jc w:val="left"/>
              <w:rPr>
                <w:sz w:val="19"/>
                <w:szCs w:val="19"/>
              </w:rPr>
            </w:pPr>
          </w:p>
          <w:p w14:paraId="3791B3DB" w14:textId="77777777" w:rsidR="00893595" w:rsidRPr="00994424" w:rsidRDefault="00893595" w:rsidP="008B6E15">
            <w:pPr>
              <w:spacing w:after="0"/>
              <w:ind w:left="0" w:right="57"/>
              <w:jc w:val="left"/>
              <w:rPr>
                <w:sz w:val="19"/>
                <w:szCs w:val="19"/>
              </w:rPr>
            </w:pPr>
          </w:p>
          <w:p w14:paraId="6BADAFD9" w14:textId="77777777" w:rsidR="00893595" w:rsidRPr="00994424" w:rsidRDefault="00893595" w:rsidP="008B6E15">
            <w:pPr>
              <w:spacing w:after="0"/>
              <w:ind w:left="0" w:right="57"/>
              <w:jc w:val="left"/>
              <w:rPr>
                <w:sz w:val="19"/>
                <w:szCs w:val="19"/>
              </w:rPr>
            </w:pPr>
          </w:p>
          <w:p w14:paraId="01400921" w14:textId="77777777" w:rsidR="00893595" w:rsidRPr="00994424" w:rsidRDefault="00893595" w:rsidP="008B6E15">
            <w:pPr>
              <w:spacing w:after="0"/>
              <w:ind w:left="0" w:right="57"/>
              <w:jc w:val="left"/>
              <w:rPr>
                <w:sz w:val="19"/>
                <w:szCs w:val="19"/>
              </w:rPr>
            </w:pPr>
            <w:r w:rsidRPr="00994424">
              <w:rPr>
                <w:sz w:val="19"/>
                <w:szCs w:val="19"/>
              </w:rPr>
              <w:t xml:space="preserve">-2% in relation to </w:t>
            </w:r>
          </w:p>
          <w:p w14:paraId="10AADCAE" w14:textId="77777777" w:rsidR="00893595" w:rsidRPr="00994424" w:rsidRDefault="00893595" w:rsidP="008B6E15">
            <w:pPr>
              <w:spacing w:after="0"/>
              <w:ind w:left="0" w:right="57"/>
              <w:jc w:val="left"/>
              <w:rPr>
                <w:sz w:val="19"/>
                <w:szCs w:val="19"/>
              </w:rPr>
            </w:pPr>
            <w:r w:rsidRPr="00994424">
              <w:rPr>
                <w:sz w:val="19"/>
                <w:szCs w:val="19"/>
              </w:rPr>
              <w:t>baseline 2020</w:t>
            </w:r>
          </w:p>
          <w:p w14:paraId="05E0C0B4" w14:textId="77777777" w:rsidR="00893595" w:rsidRPr="00994424" w:rsidRDefault="00893595" w:rsidP="008B6E15">
            <w:pPr>
              <w:spacing w:after="0"/>
              <w:ind w:left="0" w:right="57"/>
              <w:jc w:val="left"/>
              <w:rPr>
                <w:sz w:val="19"/>
                <w:szCs w:val="19"/>
              </w:rPr>
            </w:pPr>
          </w:p>
          <w:p w14:paraId="1A4D6EEE" w14:textId="77777777" w:rsidR="00893595" w:rsidRPr="00994424" w:rsidRDefault="00893595" w:rsidP="008B6E15">
            <w:pPr>
              <w:spacing w:after="0"/>
              <w:ind w:left="0" w:right="57"/>
              <w:jc w:val="left"/>
              <w:rPr>
                <w:sz w:val="19"/>
                <w:szCs w:val="19"/>
              </w:rPr>
            </w:pPr>
          </w:p>
          <w:p w14:paraId="27A55EC4" w14:textId="77777777" w:rsidR="00893595" w:rsidRPr="00994424" w:rsidRDefault="00893595" w:rsidP="008B6E15">
            <w:pPr>
              <w:spacing w:after="0"/>
              <w:ind w:left="0" w:right="57"/>
              <w:jc w:val="left"/>
              <w:rPr>
                <w:sz w:val="19"/>
                <w:szCs w:val="19"/>
              </w:rPr>
            </w:pPr>
          </w:p>
          <w:p w14:paraId="0E314D2D" w14:textId="77777777" w:rsidR="00893595" w:rsidRPr="00994424" w:rsidRDefault="00893595" w:rsidP="008B6E15">
            <w:pPr>
              <w:spacing w:after="0"/>
              <w:ind w:left="0" w:right="57"/>
              <w:jc w:val="left"/>
              <w:rPr>
                <w:sz w:val="19"/>
                <w:szCs w:val="19"/>
              </w:rPr>
            </w:pPr>
            <w:r w:rsidRPr="00994424">
              <w:rPr>
                <w:sz w:val="19"/>
                <w:szCs w:val="19"/>
              </w:rPr>
              <w:t>+2% in relation to the baseline 2020</w:t>
            </w:r>
          </w:p>
          <w:p w14:paraId="146A6984" w14:textId="77777777" w:rsidR="00893595" w:rsidRPr="00994424" w:rsidRDefault="00893595" w:rsidP="008B6E15">
            <w:pPr>
              <w:spacing w:after="0"/>
              <w:ind w:left="0" w:right="57"/>
              <w:jc w:val="left"/>
              <w:rPr>
                <w:sz w:val="19"/>
                <w:szCs w:val="19"/>
              </w:rPr>
            </w:pPr>
          </w:p>
          <w:p w14:paraId="515EA496" w14:textId="77777777" w:rsidR="00893595" w:rsidRPr="00994424" w:rsidRDefault="00893595" w:rsidP="008B6E15">
            <w:pPr>
              <w:spacing w:after="0"/>
              <w:ind w:left="0" w:right="57"/>
              <w:jc w:val="left"/>
              <w:rPr>
                <w:sz w:val="19"/>
                <w:szCs w:val="19"/>
              </w:rPr>
            </w:pPr>
          </w:p>
          <w:p w14:paraId="36DCF675" w14:textId="77777777" w:rsidR="00893595" w:rsidRPr="00994424" w:rsidRDefault="00893595" w:rsidP="008B6E15">
            <w:pPr>
              <w:spacing w:after="0"/>
              <w:ind w:left="0" w:right="57"/>
              <w:jc w:val="left"/>
              <w:rPr>
                <w:sz w:val="19"/>
                <w:szCs w:val="19"/>
              </w:rPr>
            </w:pPr>
          </w:p>
          <w:p w14:paraId="34752F7D" w14:textId="47265DC7" w:rsidR="00893595" w:rsidRDefault="00893595" w:rsidP="008B6E15">
            <w:pPr>
              <w:spacing w:after="0"/>
              <w:ind w:left="0" w:right="57"/>
              <w:jc w:val="left"/>
              <w:rPr>
                <w:sz w:val="19"/>
                <w:szCs w:val="19"/>
              </w:rPr>
            </w:pPr>
          </w:p>
          <w:p w14:paraId="55E7AE22" w14:textId="4F03E238" w:rsidR="00772D8A" w:rsidRPr="0064445A" w:rsidRDefault="00772D8A" w:rsidP="008B6E15">
            <w:pPr>
              <w:spacing w:after="0"/>
              <w:ind w:left="0" w:right="57"/>
              <w:jc w:val="left"/>
              <w:rPr>
                <w:sz w:val="19"/>
                <w:szCs w:val="19"/>
              </w:rPr>
            </w:pPr>
            <w:r>
              <w:rPr>
                <w:sz w:val="19"/>
                <w:szCs w:val="19"/>
              </w:rPr>
              <w:t>Concept submitted</w:t>
            </w:r>
            <w:r w:rsidR="0064445A">
              <w:rPr>
                <w:sz w:val="19"/>
                <w:szCs w:val="19"/>
              </w:rPr>
              <w:t xml:space="preserve"> in the frame of lessons learnt report</w:t>
            </w:r>
          </w:p>
        </w:tc>
        <w:tc>
          <w:tcPr>
            <w:tcW w:w="2552" w:type="dxa"/>
          </w:tcPr>
          <w:p w14:paraId="34104111" w14:textId="77777777" w:rsidR="00893595" w:rsidRPr="00994424" w:rsidRDefault="00893595" w:rsidP="00323D7E">
            <w:pPr>
              <w:spacing w:after="0"/>
              <w:ind w:left="57" w:right="57"/>
              <w:jc w:val="left"/>
              <w:rPr>
                <w:sz w:val="19"/>
                <w:szCs w:val="19"/>
              </w:rPr>
            </w:pPr>
          </w:p>
          <w:p w14:paraId="6E9D0689" w14:textId="77777777" w:rsidR="00893595" w:rsidRPr="00994424" w:rsidRDefault="00893595" w:rsidP="00323D7E">
            <w:pPr>
              <w:spacing w:after="0"/>
              <w:ind w:left="57" w:right="57"/>
              <w:jc w:val="left"/>
              <w:rPr>
                <w:sz w:val="19"/>
                <w:szCs w:val="19"/>
              </w:rPr>
            </w:pPr>
            <w:r w:rsidRPr="00994424">
              <w:rPr>
                <w:sz w:val="19"/>
                <w:szCs w:val="19"/>
              </w:rPr>
              <w:t>RA National statistics reports</w:t>
            </w:r>
          </w:p>
          <w:p w14:paraId="19109C0D" w14:textId="77777777" w:rsidR="00893595" w:rsidRPr="00994424" w:rsidRDefault="00893595" w:rsidP="00323D7E">
            <w:pPr>
              <w:spacing w:after="0"/>
              <w:ind w:left="57" w:right="57"/>
              <w:jc w:val="left"/>
              <w:rPr>
                <w:sz w:val="19"/>
                <w:szCs w:val="19"/>
              </w:rPr>
            </w:pPr>
          </w:p>
          <w:p w14:paraId="2D3F4FF4" w14:textId="77777777" w:rsidR="00893595" w:rsidRPr="00994424" w:rsidRDefault="00893595" w:rsidP="00323D7E">
            <w:pPr>
              <w:spacing w:after="0"/>
              <w:ind w:left="57" w:right="57"/>
              <w:jc w:val="left"/>
              <w:rPr>
                <w:sz w:val="19"/>
                <w:szCs w:val="19"/>
              </w:rPr>
            </w:pPr>
          </w:p>
          <w:p w14:paraId="70EB0414" w14:textId="77777777" w:rsidR="00893595" w:rsidRPr="00994424" w:rsidRDefault="00893595" w:rsidP="00323D7E">
            <w:pPr>
              <w:spacing w:after="0"/>
              <w:ind w:left="57" w:right="57"/>
              <w:jc w:val="left"/>
              <w:rPr>
                <w:sz w:val="19"/>
                <w:szCs w:val="19"/>
              </w:rPr>
            </w:pPr>
          </w:p>
          <w:p w14:paraId="03085533" w14:textId="77777777" w:rsidR="00893595" w:rsidRPr="00994424" w:rsidRDefault="00893595" w:rsidP="008B6E15">
            <w:pPr>
              <w:spacing w:after="0"/>
              <w:ind w:left="57" w:right="57"/>
              <w:jc w:val="left"/>
              <w:rPr>
                <w:sz w:val="19"/>
                <w:szCs w:val="19"/>
              </w:rPr>
            </w:pPr>
            <w:r w:rsidRPr="00994424">
              <w:rPr>
                <w:sz w:val="19"/>
                <w:szCs w:val="19"/>
              </w:rPr>
              <w:t>RA National statistics reports</w:t>
            </w:r>
          </w:p>
          <w:p w14:paraId="71B94896" w14:textId="77777777" w:rsidR="00893595" w:rsidRPr="00994424" w:rsidRDefault="00893595" w:rsidP="008B6E15">
            <w:pPr>
              <w:spacing w:after="0"/>
              <w:ind w:left="57" w:right="57"/>
              <w:jc w:val="left"/>
              <w:rPr>
                <w:sz w:val="19"/>
                <w:szCs w:val="19"/>
              </w:rPr>
            </w:pPr>
          </w:p>
          <w:p w14:paraId="6C229223" w14:textId="77777777" w:rsidR="00893595" w:rsidRPr="00994424" w:rsidRDefault="00893595" w:rsidP="008B6E15">
            <w:pPr>
              <w:spacing w:after="0"/>
              <w:ind w:left="57" w:right="57"/>
              <w:jc w:val="left"/>
              <w:rPr>
                <w:sz w:val="19"/>
                <w:szCs w:val="19"/>
              </w:rPr>
            </w:pPr>
          </w:p>
          <w:p w14:paraId="054D2C00" w14:textId="77777777" w:rsidR="00893595" w:rsidRPr="00994424" w:rsidRDefault="00893595" w:rsidP="008B6E15">
            <w:pPr>
              <w:spacing w:after="0"/>
              <w:ind w:left="57" w:right="57"/>
              <w:jc w:val="left"/>
              <w:rPr>
                <w:sz w:val="19"/>
                <w:szCs w:val="19"/>
              </w:rPr>
            </w:pPr>
          </w:p>
          <w:p w14:paraId="7C9DA309" w14:textId="77777777" w:rsidR="00893595" w:rsidRPr="00994424" w:rsidRDefault="00893595" w:rsidP="008B6E15">
            <w:pPr>
              <w:spacing w:after="0"/>
              <w:ind w:left="57" w:right="57"/>
              <w:jc w:val="left"/>
              <w:rPr>
                <w:sz w:val="19"/>
                <w:szCs w:val="19"/>
              </w:rPr>
            </w:pPr>
            <w:r w:rsidRPr="00994424">
              <w:rPr>
                <w:sz w:val="19"/>
                <w:szCs w:val="19"/>
              </w:rPr>
              <w:t>RA National statistics reports</w:t>
            </w:r>
          </w:p>
          <w:p w14:paraId="46848276" w14:textId="77777777" w:rsidR="00893595" w:rsidRPr="00994424" w:rsidRDefault="00893595" w:rsidP="008B6E15">
            <w:pPr>
              <w:spacing w:after="0"/>
              <w:ind w:left="57" w:right="57"/>
              <w:jc w:val="left"/>
              <w:rPr>
                <w:sz w:val="19"/>
                <w:szCs w:val="19"/>
              </w:rPr>
            </w:pPr>
          </w:p>
          <w:p w14:paraId="648DBBD0" w14:textId="77777777" w:rsidR="00893595" w:rsidRPr="00994424" w:rsidRDefault="00893595" w:rsidP="008B6E15">
            <w:pPr>
              <w:spacing w:after="0"/>
              <w:ind w:left="57" w:right="57"/>
              <w:jc w:val="left"/>
              <w:rPr>
                <w:sz w:val="19"/>
                <w:szCs w:val="19"/>
              </w:rPr>
            </w:pPr>
          </w:p>
          <w:p w14:paraId="2C6AF753" w14:textId="77777777" w:rsidR="00893595" w:rsidRPr="00994424" w:rsidRDefault="00893595" w:rsidP="008B6E15">
            <w:pPr>
              <w:spacing w:after="0"/>
              <w:ind w:left="57" w:right="57"/>
              <w:jc w:val="left"/>
              <w:rPr>
                <w:sz w:val="19"/>
                <w:szCs w:val="19"/>
              </w:rPr>
            </w:pPr>
          </w:p>
          <w:p w14:paraId="1E9F000C" w14:textId="61A8C6C7" w:rsidR="00893595" w:rsidRPr="00994424" w:rsidRDefault="00772D8A" w:rsidP="008B6E15">
            <w:pPr>
              <w:spacing w:after="0"/>
              <w:ind w:left="57" w:right="57"/>
              <w:jc w:val="left"/>
              <w:rPr>
                <w:sz w:val="19"/>
                <w:szCs w:val="19"/>
              </w:rPr>
            </w:pPr>
            <w:r>
              <w:rPr>
                <w:sz w:val="19"/>
                <w:szCs w:val="19"/>
              </w:rPr>
              <w:t xml:space="preserve"> Official letter sent with the concept</w:t>
            </w:r>
            <w:r w:rsidR="0064445A">
              <w:rPr>
                <w:sz w:val="19"/>
                <w:szCs w:val="19"/>
              </w:rPr>
              <w:t xml:space="preserve"> (lessons learnt report)</w:t>
            </w:r>
            <w:r>
              <w:rPr>
                <w:sz w:val="19"/>
                <w:szCs w:val="19"/>
              </w:rPr>
              <w:t xml:space="preserve"> to the relevant partners</w:t>
            </w:r>
            <w:r w:rsidR="008F4A17">
              <w:rPr>
                <w:sz w:val="19"/>
                <w:szCs w:val="19"/>
              </w:rPr>
              <w:t xml:space="preserve"> </w:t>
            </w:r>
            <w:r w:rsidR="00893595" w:rsidRPr="00994424">
              <w:rPr>
                <w:sz w:val="19"/>
                <w:szCs w:val="19"/>
              </w:rPr>
              <w:t>(</w:t>
            </w:r>
            <w:proofErr w:type="spellStart"/>
            <w:r w:rsidR="00893595" w:rsidRPr="00994424">
              <w:rPr>
                <w:sz w:val="19"/>
                <w:szCs w:val="19"/>
              </w:rPr>
              <w:t>marz</w:t>
            </w:r>
            <w:proofErr w:type="spellEnd"/>
            <w:r w:rsidR="00893595" w:rsidRPr="00994424">
              <w:rPr>
                <w:sz w:val="19"/>
                <w:szCs w:val="19"/>
              </w:rPr>
              <w:t xml:space="preserve">, </w:t>
            </w:r>
            <w:r w:rsidR="005C5DEA">
              <w:rPr>
                <w:sz w:val="19"/>
                <w:szCs w:val="19"/>
              </w:rPr>
              <w:t>MTAI</w:t>
            </w:r>
            <w:r w:rsidR="00893595" w:rsidRPr="00994424">
              <w:rPr>
                <w:sz w:val="19"/>
                <w:szCs w:val="19"/>
              </w:rPr>
              <w:t>, EU Delegation)</w:t>
            </w:r>
          </w:p>
        </w:tc>
      </w:tr>
    </w:tbl>
    <w:p w14:paraId="56DC172D" w14:textId="383A3939" w:rsidR="00323D7E" w:rsidRPr="008F4A17" w:rsidRDefault="00323D7E" w:rsidP="00323D7E">
      <w:pPr>
        <w:spacing w:after="0" w:line="240" w:lineRule="auto"/>
        <w:ind w:left="57" w:right="57"/>
        <w:rPr>
          <w:lang w:val="hy-AM"/>
        </w:rPr>
      </w:pPr>
    </w:p>
    <w:p w14:paraId="54720DB6" w14:textId="77777777" w:rsidR="00F940AC" w:rsidRDefault="00F940AC" w:rsidP="00323D7E">
      <w:pPr>
        <w:spacing w:after="0" w:line="240" w:lineRule="auto"/>
        <w:ind w:left="57" w:right="57"/>
        <w:rPr>
          <w:lang w:val="en-US"/>
        </w:rPr>
      </w:pPr>
    </w:p>
    <w:p w14:paraId="3684DC54" w14:textId="77777777" w:rsidR="008A1D3D" w:rsidRDefault="008A1D3D" w:rsidP="00323D7E">
      <w:pPr>
        <w:spacing w:after="0" w:line="240" w:lineRule="auto"/>
        <w:ind w:left="57" w:right="57"/>
        <w:rPr>
          <w:lang w:val="en-US"/>
        </w:rPr>
      </w:pPr>
    </w:p>
    <w:p w14:paraId="4C72EC8A" w14:textId="77777777" w:rsidR="00994424" w:rsidRDefault="00994424">
      <w:r>
        <w:br w:type="page"/>
      </w:r>
    </w:p>
    <w:tbl>
      <w:tblPr>
        <w:tblStyle w:val="TableGrid1"/>
        <w:tblW w:w="14820" w:type="dxa"/>
        <w:tblInd w:w="107" w:type="dxa"/>
        <w:tblLayout w:type="fixed"/>
        <w:tblLook w:val="04A0" w:firstRow="1" w:lastRow="0" w:firstColumn="1" w:lastColumn="0" w:noHBand="0" w:noVBand="1"/>
      </w:tblPr>
      <w:tblGrid>
        <w:gridCol w:w="3524"/>
        <w:gridCol w:w="1695"/>
        <w:gridCol w:w="1524"/>
        <w:gridCol w:w="2697"/>
        <w:gridCol w:w="2410"/>
        <w:gridCol w:w="2970"/>
      </w:tblGrid>
      <w:tr w:rsidR="00FF3BBF" w:rsidRPr="00323D7E" w14:paraId="3B0AFA0B" w14:textId="77777777" w:rsidTr="00994424">
        <w:tc>
          <w:tcPr>
            <w:tcW w:w="3524" w:type="dxa"/>
            <w:shd w:val="clear" w:color="auto" w:fill="8DB3E2" w:themeFill="text2" w:themeFillTint="66"/>
          </w:tcPr>
          <w:p w14:paraId="427B6351" w14:textId="3307C73B" w:rsidR="00FF3BBF" w:rsidRPr="00323D7E" w:rsidRDefault="00FF3BBF" w:rsidP="00323D7E">
            <w:pPr>
              <w:spacing w:after="0"/>
              <w:ind w:left="57" w:right="57"/>
              <w:jc w:val="left"/>
              <w:rPr>
                <w:b/>
                <w:sz w:val="28"/>
                <w:szCs w:val="28"/>
              </w:rPr>
            </w:pPr>
            <w:r w:rsidRPr="00323D7E">
              <w:rPr>
                <w:sz w:val="28"/>
                <w:szCs w:val="28"/>
              </w:rPr>
              <w:lastRenderedPageBreak/>
              <w:br w:type="page"/>
            </w:r>
            <w:r w:rsidRPr="00323D7E">
              <w:rPr>
                <w:b/>
                <w:sz w:val="28"/>
                <w:szCs w:val="28"/>
              </w:rPr>
              <w:t>Specific Objectives (Outcome)</w:t>
            </w:r>
          </w:p>
        </w:tc>
        <w:tc>
          <w:tcPr>
            <w:tcW w:w="1695" w:type="dxa"/>
            <w:shd w:val="clear" w:color="auto" w:fill="8DB3E2" w:themeFill="text2" w:themeFillTint="66"/>
          </w:tcPr>
          <w:p w14:paraId="129DF983" w14:textId="77777777" w:rsidR="00FF3BBF" w:rsidRPr="00323D7E" w:rsidRDefault="00FF3BBF" w:rsidP="00323D7E">
            <w:pPr>
              <w:spacing w:after="0"/>
              <w:ind w:left="57" w:right="57"/>
              <w:jc w:val="center"/>
              <w:rPr>
                <w:b/>
                <w:sz w:val="28"/>
                <w:szCs w:val="28"/>
              </w:rPr>
            </w:pPr>
            <w:r w:rsidRPr="00323D7E">
              <w:rPr>
                <w:b/>
                <w:sz w:val="28"/>
                <w:szCs w:val="28"/>
              </w:rPr>
              <w:t>Outcome Indicators</w:t>
            </w:r>
          </w:p>
        </w:tc>
        <w:tc>
          <w:tcPr>
            <w:tcW w:w="1524" w:type="dxa"/>
            <w:shd w:val="clear" w:color="auto" w:fill="8DB3E2" w:themeFill="text2" w:themeFillTint="66"/>
          </w:tcPr>
          <w:p w14:paraId="4CCAAB89" w14:textId="670E3002" w:rsidR="00FF3BBF" w:rsidRPr="00323D7E" w:rsidRDefault="00FF3BBF" w:rsidP="00323D7E">
            <w:pPr>
              <w:spacing w:after="0"/>
              <w:ind w:left="57" w:right="57"/>
              <w:jc w:val="center"/>
              <w:rPr>
                <w:b/>
                <w:sz w:val="28"/>
                <w:szCs w:val="28"/>
              </w:rPr>
            </w:pPr>
            <w:r>
              <w:rPr>
                <w:b/>
                <w:sz w:val="28"/>
                <w:szCs w:val="28"/>
              </w:rPr>
              <w:t>Baseline</w:t>
            </w:r>
          </w:p>
        </w:tc>
        <w:tc>
          <w:tcPr>
            <w:tcW w:w="2697" w:type="dxa"/>
            <w:shd w:val="clear" w:color="auto" w:fill="8DB3E2" w:themeFill="text2" w:themeFillTint="66"/>
          </w:tcPr>
          <w:p w14:paraId="5179DD52" w14:textId="4DC2FF58" w:rsidR="00FF3BBF" w:rsidRPr="00323D7E" w:rsidRDefault="00FF3BBF" w:rsidP="00323D7E">
            <w:pPr>
              <w:spacing w:after="0"/>
              <w:ind w:left="57" w:right="57"/>
              <w:jc w:val="center"/>
              <w:rPr>
                <w:b/>
                <w:sz w:val="28"/>
                <w:szCs w:val="28"/>
              </w:rPr>
            </w:pPr>
            <w:r w:rsidRPr="00323D7E">
              <w:rPr>
                <w:b/>
                <w:sz w:val="28"/>
                <w:szCs w:val="28"/>
              </w:rPr>
              <w:t>Target</w:t>
            </w:r>
          </w:p>
        </w:tc>
        <w:tc>
          <w:tcPr>
            <w:tcW w:w="2410" w:type="dxa"/>
            <w:shd w:val="clear" w:color="auto" w:fill="8DB3E2" w:themeFill="text2" w:themeFillTint="66"/>
          </w:tcPr>
          <w:p w14:paraId="4B2C7E9C" w14:textId="77777777" w:rsidR="00FF3BBF" w:rsidRPr="00323D7E" w:rsidRDefault="00FF3BBF" w:rsidP="00323D7E">
            <w:pPr>
              <w:spacing w:after="0"/>
              <w:ind w:left="57" w:right="57"/>
              <w:jc w:val="center"/>
              <w:rPr>
                <w:b/>
                <w:sz w:val="28"/>
                <w:szCs w:val="28"/>
              </w:rPr>
            </w:pPr>
            <w:r w:rsidRPr="00323D7E">
              <w:rPr>
                <w:b/>
                <w:sz w:val="28"/>
                <w:szCs w:val="28"/>
              </w:rPr>
              <w:t>Means of verification</w:t>
            </w:r>
          </w:p>
        </w:tc>
        <w:tc>
          <w:tcPr>
            <w:tcW w:w="2970" w:type="dxa"/>
            <w:shd w:val="clear" w:color="auto" w:fill="8DB3E2" w:themeFill="text2" w:themeFillTint="66"/>
          </w:tcPr>
          <w:p w14:paraId="05020F20" w14:textId="3CAABD90" w:rsidR="00FF3BBF" w:rsidRPr="00323D7E" w:rsidRDefault="00FF3BBF" w:rsidP="00323D7E">
            <w:pPr>
              <w:spacing w:after="0"/>
              <w:ind w:left="57" w:right="57"/>
              <w:jc w:val="center"/>
              <w:rPr>
                <w:b/>
                <w:sz w:val="28"/>
                <w:szCs w:val="28"/>
              </w:rPr>
            </w:pPr>
            <w:r w:rsidRPr="00323D7E">
              <w:rPr>
                <w:b/>
                <w:bCs/>
                <w:sz w:val="28"/>
                <w:szCs w:val="28"/>
              </w:rPr>
              <w:t>Assumptions</w:t>
            </w:r>
          </w:p>
        </w:tc>
      </w:tr>
      <w:tr w:rsidR="00FF3BBF" w:rsidRPr="00323D7E" w14:paraId="19100D27" w14:textId="77777777" w:rsidTr="00994424">
        <w:trPr>
          <w:trHeight w:val="887"/>
        </w:trPr>
        <w:tc>
          <w:tcPr>
            <w:tcW w:w="3524" w:type="dxa"/>
          </w:tcPr>
          <w:p w14:paraId="7509F4EA" w14:textId="77777777" w:rsidR="00975508" w:rsidRDefault="00975508" w:rsidP="001B34E2">
            <w:pPr>
              <w:spacing w:line="276" w:lineRule="auto"/>
              <w:ind w:left="0" w:right="57"/>
              <w:jc w:val="left"/>
              <w:rPr>
                <w:b/>
                <w:sz w:val="26"/>
                <w:szCs w:val="26"/>
              </w:rPr>
            </w:pPr>
          </w:p>
          <w:p w14:paraId="2F275369" w14:textId="6294799A" w:rsidR="00FF3BBF" w:rsidRPr="001B34E2" w:rsidRDefault="00FF3BBF" w:rsidP="001B34E2">
            <w:pPr>
              <w:spacing w:line="276" w:lineRule="auto"/>
              <w:ind w:left="0" w:right="57"/>
              <w:jc w:val="left"/>
              <w:rPr>
                <w:b/>
                <w:sz w:val="26"/>
                <w:szCs w:val="26"/>
              </w:rPr>
            </w:pPr>
            <w:proofErr w:type="gramStart"/>
            <w:r w:rsidRPr="001B34E2">
              <w:rPr>
                <w:b/>
                <w:sz w:val="26"/>
                <w:szCs w:val="26"/>
              </w:rPr>
              <w:t>SO</w:t>
            </w:r>
            <w:proofErr w:type="gramEnd"/>
            <w:r w:rsidRPr="001B34E2">
              <w:rPr>
                <w:b/>
                <w:sz w:val="26"/>
                <w:szCs w:val="26"/>
              </w:rPr>
              <w:t xml:space="preserve"> 1</w:t>
            </w:r>
          </w:p>
          <w:p w14:paraId="2974D11B" w14:textId="77777777" w:rsidR="00FF3BBF" w:rsidRPr="001B34E2" w:rsidRDefault="00FF3BBF" w:rsidP="001B34E2">
            <w:pPr>
              <w:spacing w:line="276" w:lineRule="auto"/>
              <w:ind w:left="0"/>
              <w:jc w:val="left"/>
              <w:rPr>
                <w:b/>
                <w:bCs/>
                <w:sz w:val="26"/>
                <w:szCs w:val="26"/>
              </w:rPr>
            </w:pPr>
            <w:r w:rsidRPr="001B34E2">
              <w:rPr>
                <w:b/>
                <w:sz w:val="26"/>
                <w:szCs w:val="26"/>
              </w:rPr>
              <w:t xml:space="preserve">A sustainable mechanism for mobilising local actors for development according to the EU LEADER approach is set up in Shirak </w:t>
            </w:r>
            <w:proofErr w:type="spellStart"/>
            <w:r w:rsidRPr="001B34E2">
              <w:rPr>
                <w:b/>
                <w:sz w:val="26"/>
                <w:szCs w:val="26"/>
              </w:rPr>
              <w:t>marz</w:t>
            </w:r>
            <w:proofErr w:type="spellEnd"/>
            <w:r w:rsidRPr="001B34E2">
              <w:rPr>
                <w:b/>
                <w:sz w:val="26"/>
                <w:szCs w:val="26"/>
              </w:rPr>
              <w:t>.</w:t>
            </w:r>
          </w:p>
          <w:p w14:paraId="0B225608" w14:textId="77777777" w:rsidR="00FF3BBF" w:rsidRDefault="00FF3BBF" w:rsidP="001B34E2">
            <w:pPr>
              <w:spacing w:line="276" w:lineRule="auto"/>
              <w:ind w:left="0"/>
              <w:jc w:val="left"/>
              <w:rPr>
                <w:b/>
                <w:bCs/>
                <w:sz w:val="26"/>
                <w:szCs w:val="26"/>
              </w:rPr>
            </w:pPr>
          </w:p>
          <w:p w14:paraId="0186BD99" w14:textId="23D97BAE" w:rsidR="00FF3BBF" w:rsidRPr="001B34E2" w:rsidRDefault="00FF3BBF" w:rsidP="001B34E2">
            <w:pPr>
              <w:spacing w:line="276" w:lineRule="auto"/>
              <w:ind w:left="0"/>
              <w:jc w:val="left"/>
              <w:rPr>
                <w:b/>
                <w:bCs/>
                <w:sz w:val="26"/>
                <w:szCs w:val="26"/>
              </w:rPr>
            </w:pPr>
            <w:proofErr w:type="gramStart"/>
            <w:r w:rsidRPr="001B34E2">
              <w:rPr>
                <w:b/>
                <w:bCs/>
                <w:sz w:val="26"/>
                <w:szCs w:val="26"/>
              </w:rPr>
              <w:t>SO</w:t>
            </w:r>
            <w:proofErr w:type="gramEnd"/>
            <w:r w:rsidRPr="001B34E2">
              <w:rPr>
                <w:b/>
                <w:bCs/>
                <w:sz w:val="26"/>
                <w:szCs w:val="26"/>
              </w:rPr>
              <w:t xml:space="preserve"> 2</w:t>
            </w:r>
          </w:p>
          <w:p w14:paraId="29244052" w14:textId="77777777" w:rsidR="00FF3BBF" w:rsidRPr="001B34E2" w:rsidRDefault="00FF3BBF" w:rsidP="001B34E2">
            <w:pPr>
              <w:pStyle w:val="CommentText"/>
              <w:spacing w:line="276" w:lineRule="auto"/>
              <w:ind w:left="0"/>
              <w:jc w:val="left"/>
              <w:rPr>
                <w:b/>
                <w:sz w:val="26"/>
                <w:szCs w:val="26"/>
              </w:rPr>
            </w:pPr>
            <w:r w:rsidRPr="001B34E2">
              <w:rPr>
                <w:b/>
                <w:sz w:val="26"/>
                <w:szCs w:val="26"/>
              </w:rPr>
              <w:t xml:space="preserve">The implementation of community needs based projects according to the EU LEADER approach has been supported in Shirak </w:t>
            </w:r>
            <w:proofErr w:type="spellStart"/>
            <w:r w:rsidRPr="001B34E2">
              <w:rPr>
                <w:b/>
                <w:sz w:val="26"/>
                <w:szCs w:val="26"/>
              </w:rPr>
              <w:t>marz</w:t>
            </w:r>
            <w:proofErr w:type="spellEnd"/>
            <w:r w:rsidRPr="001B34E2">
              <w:rPr>
                <w:b/>
                <w:sz w:val="26"/>
                <w:szCs w:val="26"/>
              </w:rPr>
              <w:t>.</w:t>
            </w:r>
          </w:p>
          <w:p w14:paraId="12B7ADB4" w14:textId="017E2534" w:rsidR="00FF3BBF" w:rsidRPr="001B34E2" w:rsidRDefault="00FF3BBF" w:rsidP="001B34E2">
            <w:pPr>
              <w:spacing w:line="276" w:lineRule="auto"/>
              <w:ind w:left="0"/>
              <w:jc w:val="left"/>
              <w:rPr>
                <w:b/>
                <w:sz w:val="26"/>
                <w:szCs w:val="26"/>
              </w:rPr>
            </w:pPr>
          </w:p>
          <w:p w14:paraId="2B8F7B9A" w14:textId="77777777" w:rsidR="00FF3BBF" w:rsidRPr="00323D7E" w:rsidRDefault="00FF3BBF" w:rsidP="001B34E2">
            <w:pPr>
              <w:spacing w:line="276" w:lineRule="auto"/>
              <w:ind w:left="57" w:right="57"/>
              <w:jc w:val="left"/>
            </w:pPr>
          </w:p>
        </w:tc>
        <w:tc>
          <w:tcPr>
            <w:tcW w:w="1695" w:type="dxa"/>
          </w:tcPr>
          <w:p w14:paraId="668D1B3B" w14:textId="77777777" w:rsidR="00975508" w:rsidRDefault="00975508" w:rsidP="00AC0AB1">
            <w:pPr>
              <w:spacing w:after="0"/>
              <w:ind w:left="57" w:right="57"/>
              <w:jc w:val="left"/>
              <w:rPr>
                <w:sz w:val="18"/>
                <w:szCs w:val="18"/>
                <w:lang w:eastAsia="sr-Latn-CS"/>
              </w:rPr>
            </w:pPr>
          </w:p>
          <w:p w14:paraId="0150EB19" w14:textId="77777777" w:rsidR="00975508" w:rsidRDefault="00975508" w:rsidP="00AC0AB1">
            <w:pPr>
              <w:spacing w:after="0"/>
              <w:ind w:left="57" w:right="57"/>
              <w:jc w:val="left"/>
              <w:rPr>
                <w:sz w:val="18"/>
                <w:szCs w:val="18"/>
                <w:lang w:eastAsia="sr-Latn-CS"/>
              </w:rPr>
            </w:pPr>
          </w:p>
          <w:p w14:paraId="4E1BB701" w14:textId="4E5A8298" w:rsidR="00FF3BBF" w:rsidRPr="001B34E2" w:rsidRDefault="00FF3BBF" w:rsidP="00AC0AB1">
            <w:pPr>
              <w:spacing w:after="0"/>
              <w:ind w:left="57" w:right="57"/>
              <w:jc w:val="left"/>
              <w:rPr>
                <w:sz w:val="18"/>
                <w:szCs w:val="18"/>
              </w:rPr>
            </w:pPr>
            <w:r w:rsidRPr="001B34E2">
              <w:rPr>
                <w:sz w:val="18"/>
                <w:szCs w:val="18"/>
                <w:lang w:eastAsia="sr-Latn-CS"/>
              </w:rPr>
              <w:t>Nr. of functioning and representative LAGs in Shirak</w:t>
            </w:r>
          </w:p>
          <w:p w14:paraId="174494CC" w14:textId="77777777" w:rsidR="00FF3BBF" w:rsidRPr="001B34E2" w:rsidRDefault="00FF3BBF" w:rsidP="00AC0AB1">
            <w:pPr>
              <w:spacing w:after="0"/>
              <w:ind w:left="57" w:right="57"/>
              <w:jc w:val="left"/>
              <w:rPr>
                <w:sz w:val="18"/>
                <w:szCs w:val="18"/>
              </w:rPr>
            </w:pPr>
          </w:p>
          <w:p w14:paraId="11FA3337" w14:textId="1857C473" w:rsidR="00FF3BBF" w:rsidRDefault="00FF3BBF" w:rsidP="00AC0AB1">
            <w:pPr>
              <w:spacing w:after="0"/>
              <w:ind w:left="57" w:right="57"/>
              <w:jc w:val="left"/>
              <w:rPr>
                <w:sz w:val="18"/>
                <w:szCs w:val="18"/>
              </w:rPr>
            </w:pPr>
          </w:p>
          <w:p w14:paraId="324CE329" w14:textId="77777777" w:rsidR="00FF3BBF" w:rsidRPr="001B34E2" w:rsidRDefault="00FF3BBF" w:rsidP="00AC0AB1">
            <w:pPr>
              <w:spacing w:after="0"/>
              <w:ind w:left="57" w:right="57"/>
              <w:jc w:val="left"/>
              <w:rPr>
                <w:sz w:val="18"/>
                <w:szCs w:val="18"/>
              </w:rPr>
            </w:pPr>
            <w:r w:rsidRPr="001B34E2">
              <w:rPr>
                <w:sz w:val="18"/>
                <w:szCs w:val="18"/>
              </w:rPr>
              <w:t>New jobs</w:t>
            </w:r>
          </w:p>
          <w:p w14:paraId="4AB35D28" w14:textId="5AD0F05D" w:rsidR="00FF3BBF" w:rsidRDefault="00FF3BBF" w:rsidP="00AC0AB1">
            <w:pPr>
              <w:spacing w:after="0"/>
              <w:ind w:left="57" w:right="57"/>
              <w:jc w:val="left"/>
              <w:rPr>
                <w:sz w:val="18"/>
                <w:szCs w:val="18"/>
              </w:rPr>
            </w:pPr>
          </w:p>
          <w:p w14:paraId="1CA20BD6" w14:textId="77777777" w:rsidR="00133741" w:rsidRPr="001B34E2" w:rsidRDefault="00133741" w:rsidP="00AC0AB1">
            <w:pPr>
              <w:spacing w:after="0"/>
              <w:ind w:left="57" w:right="57"/>
              <w:jc w:val="left"/>
              <w:rPr>
                <w:sz w:val="18"/>
                <w:szCs w:val="18"/>
              </w:rPr>
            </w:pPr>
          </w:p>
          <w:p w14:paraId="5E09A963" w14:textId="77777777" w:rsidR="00FF3BBF" w:rsidRPr="001B34E2" w:rsidRDefault="00FF3BBF" w:rsidP="00AC0AB1">
            <w:pPr>
              <w:spacing w:after="0"/>
              <w:ind w:left="57" w:right="57"/>
              <w:jc w:val="left"/>
              <w:rPr>
                <w:sz w:val="18"/>
                <w:szCs w:val="18"/>
              </w:rPr>
            </w:pPr>
          </w:p>
          <w:p w14:paraId="33B41D59" w14:textId="77777777" w:rsidR="00FF3BBF" w:rsidRPr="001B34E2" w:rsidRDefault="00FF3BBF" w:rsidP="00AC0AB1">
            <w:pPr>
              <w:spacing w:after="0"/>
              <w:ind w:left="57" w:right="57"/>
              <w:jc w:val="left"/>
              <w:rPr>
                <w:sz w:val="18"/>
                <w:szCs w:val="18"/>
              </w:rPr>
            </w:pPr>
          </w:p>
          <w:p w14:paraId="1FD6A5C4" w14:textId="77777777" w:rsidR="00FF3BBF" w:rsidRPr="001B34E2" w:rsidRDefault="00FF3BBF" w:rsidP="00AC0AB1">
            <w:pPr>
              <w:spacing w:after="0"/>
              <w:ind w:left="57" w:right="57"/>
              <w:jc w:val="left"/>
              <w:rPr>
                <w:sz w:val="18"/>
                <w:szCs w:val="18"/>
              </w:rPr>
            </w:pPr>
          </w:p>
          <w:p w14:paraId="08A22028" w14:textId="77777777" w:rsidR="00FF3BBF" w:rsidRPr="001B34E2" w:rsidRDefault="00FF3BBF" w:rsidP="00AC0AB1">
            <w:pPr>
              <w:spacing w:after="0"/>
              <w:ind w:left="57" w:right="57"/>
              <w:jc w:val="left"/>
              <w:rPr>
                <w:sz w:val="18"/>
                <w:szCs w:val="18"/>
              </w:rPr>
            </w:pPr>
          </w:p>
          <w:p w14:paraId="1455CB1A" w14:textId="77777777" w:rsidR="00FF3BBF" w:rsidRPr="001B34E2" w:rsidRDefault="00FF3BBF" w:rsidP="00AC0AB1">
            <w:pPr>
              <w:spacing w:after="0"/>
              <w:ind w:left="57" w:right="57"/>
              <w:jc w:val="left"/>
              <w:rPr>
                <w:sz w:val="18"/>
                <w:szCs w:val="18"/>
              </w:rPr>
            </w:pPr>
          </w:p>
          <w:p w14:paraId="3F338327" w14:textId="77777777" w:rsidR="00FF3BBF" w:rsidRPr="001B34E2" w:rsidRDefault="00FF3BBF" w:rsidP="00AC0AB1">
            <w:pPr>
              <w:spacing w:after="0"/>
              <w:ind w:left="57" w:right="57"/>
              <w:jc w:val="left"/>
              <w:rPr>
                <w:sz w:val="18"/>
                <w:szCs w:val="18"/>
              </w:rPr>
            </w:pPr>
          </w:p>
          <w:p w14:paraId="0F1814F2" w14:textId="77777777" w:rsidR="00FF3BBF" w:rsidRPr="001B34E2" w:rsidRDefault="00FF3BBF" w:rsidP="00AC0AB1">
            <w:pPr>
              <w:spacing w:after="0"/>
              <w:ind w:left="57" w:right="57"/>
              <w:jc w:val="left"/>
              <w:rPr>
                <w:sz w:val="18"/>
                <w:szCs w:val="18"/>
              </w:rPr>
            </w:pPr>
          </w:p>
          <w:p w14:paraId="6AD5FEEE" w14:textId="77777777" w:rsidR="00FF3BBF" w:rsidRPr="001B34E2" w:rsidRDefault="00FF3BBF" w:rsidP="00AC0AB1">
            <w:pPr>
              <w:spacing w:after="0"/>
              <w:ind w:left="57" w:right="57"/>
              <w:jc w:val="left"/>
              <w:rPr>
                <w:sz w:val="18"/>
                <w:szCs w:val="18"/>
              </w:rPr>
            </w:pPr>
          </w:p>
          <w:p w14:paraId="6ABD41A1" w14:textId="26A9F191" w:rsidR="00FF3BBF" w:rsidRPr="001B34E2" w:rsidRDefault="00FF3BBF" w:rsidP="001B34E2">
            <w:pPr>
              <w:spacing w:after="0"/>
              <w:ind w:left="57" w:right="57"/>
              <w:jc w:val="left"/>
              <w:rPr>
                <w:strike/>
                <w:sz w:val="18"/>
                <w:szCs w:val="18"/>
                <w:lang w:eastAsia="sr-Latn-CS"/>
              </w:rPr>
            </w:pPr>
            <w:r w:rsidRPr="001B34E2">
              <w:rPr>
                <w:sz w:val="18"/>
                <w:szCs w:val="18"/>
              </w:rPr>
              <w:t>Decreasing intention to emigrate</w:t>
            </w:r>
            <w:r w:rsidR="00AC0AB1">
              <w:rPr>
                <w:sz w:val="18"/>
                <w:szCs w:val="18"/>
                <w:lang w:eastAsia="sr-Latn-CS"/>
              </w:rPr>
              <w:t>.</w:t>
            </w:r>
          </w:p>
        </w:tc>
        <w:tc>
          <w:tcPr>
            <w:tcW w:w="1524" w:type="dxa"/>
          </w:tcPr>
          <w:p w14:paraId="19077419" w14:textId="77777777" w:rsidR="00975508" w:rsidRDefault="00975508" w:rsidP="00AC0AB1">
            <w:pPr>
              <w:spacing w:after="0"/>
              <w:ind w:left="57" w:right="57"/>
              <w:jc w:val="left"/>
              <w:rPr>
                <w:sz w:val="18"/>
                <w:szCs w:val="18"/>
              </w:rPr>
            </w:pPr>
          </w:p>
          <w:p w14:paraId="163D89D6" w14:textId="77777777" w:rsidR="00975508" w:rsidRDefault="00975508" w:rsidP="00AC0AB1">
            <w:pPr>
              <w:spacing w:after="0"/>
              <w:ind w:left="57" w:right="57"/>
              <w:jc w:val="left"/>
              <w:rPr>
                <w:sz w:val="18"/>
                <w:szCs w:val="18"/>
              </w:rPr>
            </w:pPr>
          </w:p>
          <w:p w14:paraId="4B222122" w14:textId="4DFDA205" w:rsidR="00FF3BBF" w:rsidRPr="001B34E2" w:rsidRDefault="00FF3BBF" w:rsidP="00AC0AB1">
            <w:pPr>
              <w:spacing w:after="0"/>
              <w:ind w:left="57" w:right="57"/>
              <w:jc w:val="left"/>
              <w:rPr>
                <w:sz w:val="18"/>
                <w:szCs w:val="18"/>
              </w:rPr>
            </w:pPr>
            <w:r w:rsidRPr="001B34E2">
              <w:rPr>
                <w:sz w:val="18"/>
                <w:szCs w:val="18"/>
              </w:rPr>
              <w:t>0 LAGs</w:t>
            </w:r>
          </w:p>
          <w:p w14:paraId="626015D6" w14:textId="77777777" w:rsidR="00FF3BBF" w:rsidRPr="001B34E2" w:rsidRDefault="00FF3BBF" w:rsidP="00AC0AB1">
            <w:pPr>
              <w:spacing w:after="0"/>
              <w:ind w:left="57" w:right="57"/>
              <w:jc w:val="left"/>
              <w:rPr>
                <w:sz w:val="18"/>
                <w:szCs w:val="18"/>
              </w:rPr>
            </w:pPr>
          </w:p>
          <w:p w14:paraId="20B1F340" w14:textId="77777777" w:rsidR="00FF3BBF" w:rsidRPr="001B34E2" w:rsidRDefault="00FF3BBF" w:rsidP="00AC0AB1">
            <w:pPr>
              <w:spacing w:after="0"/>
              <w:ind w:left="57" w:right="57"/>
              <w:jc w:val="left"/>
              <w:rPr>
                <w:sz w:val="18"/>
                <w:szCs w:val="18"/>
              </w:rPr>
            </w:pPr>
          </w:p>
          <w:p w14:paraId="12204318" w14:textId="77777777" w:rsidR="00FF3BBF" w:rsidRPr="001B34E2" w:rsidRDefault="00FF3BBF" w:rsidP="00AC0AB1">
            <w:pPr>
              <w:spacing w:after="0"/>
              <w:ind w:left="57" w:right="57"/>
              <w:jc w:val="left"/>
              <w:rPr>
                <w:sz w:val="18"/>
                <w:szCs w:val="18"/>
              </w:rPr>
            </w:pPr>
          </w:p>
          <w:p w14:paraId="6DB38442" w14:textId="77777777" w:rsidR="00FF3BBF" w:rsidRPr="001B34E2" w:rsidRDefault="00FF3BBF" w:rsidP="00AC0AB1">
            <w:pPr>
              <w:spacing w:after="0"/>
              <w:ind w:left="57" w:right="57"/>
              <w:jc w:val="left"/>
              <w:rPr>
                <w:sz w:val="18"/>
                <w:szCs w:val="18"/>
              </w:rPr>
            </w:pPr>
          </w:p>
          <w:p w14:paraId="31EB586E" w14:textId="77777777" w:rsidR="00FF3BBF" w:rsidRPr="001B34E2" w:rsidRDefault="00FF3BBF" w:rsidP="00AC0AB1">
            <w:pPr>
              <w:spacing w:after="0"/>
              <w:ind w:left="57" w:right="57"/>
              <w:jc w:val="left"/>
              <w:rPr>
                <w:sz w:val="18"/>
                <w:szCs w:val="18"/>
              </w:rPr>
            </w:pPr>
          </w:p>
          <w:p w14:paraId="4D981A14" w14:textId="074BDEE6" w:rsidR="00FF3BBF" w:rsidRPr="001B34E2" w:rsidRDefault="00FF3BBF" w:rsidP="00AC0AB1">
            <w:pPr>
              <w:spacing w:after="0"/>
              <w:ind w:left="0" w:right="57"/>
              <w:jc w:val="left"/>
              <w:rPr>
                <w:sz w:val="18"/>
                <w:szCs w:val="18"/>
              </w:rPr>
            </w:pPr>
            <w:r w:rsidRPr="001B34E2">
              <w:rPr>
                <w:sz w:val="18"/>
                <w:szCs w:val="18"/>
              </w:rPr>
              <w:t>To be ascertained during the inception phase.</w:t>
            </w:r>
          </w:p>
          <w:p w14:paraId="53D75981" w14:textId="77777777" w:rsidR="00FF3BBF" w:rsidRPr="001B34E2" w:rsidRDefault="00FF3BBF" w:rsidP="00AC0AB1">
            <w:pPr>
              <w:spacing w:after="0"/>
              <w:ind w:left="0" w:right="57"/>
              <w:jc w:val="left"/>
              <w:rPr>
                <w:sz w:val="18"/>
                <w:szCs w:val="18"/>
              </w:rPr>
            </w:pPr>
          </w:p>
          <w:p w14:paraId="2C3FF7D6" w14:textId="77777777" w:rsidR="00FF3BBF" w:rsidRPr="001B34E2" w:rsidRDefault="00FF3BBF" w:rsidP="00AC0AB1">
            <w:pPr>
              <w:spacing w:after="0"/>
              <w:ind w:left="0" w:right="57"/>
              <w:jc w:val="left"/>
              <w:rPr>
                <w:sz w:val="18"/>
                <w:szCs w:val="18"/>
              </w:rPr>
            </w:pPr>
          </w:p>
          <w:p w14:paraId="12509499" w14:textId="77777777" w:rsidR="00FF3BBF" w:rsidRPr="001B34E2" w:rsidRDefault="00FF3BBF" w:rsidP="00AC0AB1">
            <w:pPr>
              <w:spacing w:after="0"/>
              <w:ind w:left="0" w:right="57"/>
              <w:jc w:val="left"/>
              <w:rPr>
                <w:sz w:val="18"/>
                <w:szCs w:val="18"/>
              </w:rPr>
            </w:pPr>
          </w:p>
          <w:p w14:paraId="5B7CAD8C" w14:textId="77777777" w:rsidR="00FF3BBF" w:rsidRPr="001B34E2" w:rsidRDefault="00FF3BBF" w:rsidP="00AC0AB1">
            <w:pPr>
              <w:spacing w:after="0"/>
              <w:ind w:left="0" w:right="57"/>
              <w:jc w:val="left"/>
              <w:rPr>
                <w:sz w:val="18"/>
                <w:szCs w:val="18"/>
              </w:rPr>
            </w:pPr>
          </w:p>
          <w:p w14:paraId="0D5D1AAE" w14:textId="77777777" w:rsidR="00FF3BBF" w:rsidRPr="001B34E2" w:rsidRDefault="00FF3BBF" w:rsidP="00AC0AB1">
            <w:pPr>
              <w:spacing w:after="0"/>
              <w:ind w:left="0" w:right="57"/>
              <w:jc w:val="left"/>
              <w:rPr>
                <w:sz w:val="18"/>
                <w:szCs w:val="18"/>
              </w:rPr>
            </w:pPr>
          </w:p>
          <w:p w14:paraId="6A7F9A71" w14:textId="7E6B1AC5" w:rsidR="00FF3BBF" w:rsidRDefault="00FF3BBF" w:rsidP="00AC0AB1">
            <w:pPr>
              <w:spacing w:after="0"/>
              <w:ind w:left="0" w:right="57"/>
              <w:jc w:val="left"/>
              <w:rPr>
                <w:sz w:val="18"/>
                <w:szCs w:val="18"/>
              </w:rPr>
            </w:pPr>
          </w:p>
          <w:p w14:paraId="6DEEF718" w14:textId="77777777" w:rsidR="001B42B3" w:rsidRPr="001B34E2" w:rsidRDefault="001B42B3" w:rsidP="00AC0AB1">
            <w:pPr>
              <w:spacing w:after="0"/>
              <w:ind w:left="0" w:right="57"/>
              <w:jc w:val="left"/>
              <w:rPr>
                <w:sz w:val="18"/>
                <w:szCs w:val="18"/>
              </w:rPr>
            </w:pPr>
          </w:p>
          <w:p w14:paraId="694F0642" w14:textId="319ED0DC" w:rsidR="00FF3BBF" w:rsidRPr="001B34E2" w:rsidDel="0027486D" w:rsidRDefault="00FF3BBF" w:rsidP="001B34E2">
            <w:pPr>
              <w:spacing w:after="0"/>
              <w:ind w:left="0" w:right="57"/>
              <w:jc w:val="left"/>
              <w:rPr>
                <w:sz w:val="18"/>
                <w:szCs w:val="18"/>
              </w:rPr>
            </w:pPr>
            <w:r w:rsidRPr="001B34E2">
              <w:rPr>
                <w:sz w:val="18"/>
                <w:szCs w:val="18"/>
              </w:rPr>
              <w:t>Survey to be carried out du</w:t>
            </w:r>
            <w:r w:rsidR="00AC0AB1" w:rsidRPr="00AC0AB1">
              <w:rPr>
                <w:sz w:val="18"/>
                <w:szCs w:val="18"/>
              </w:rPr>
              <w:t xml:space="preserve">ring the inception </w:t>
            </w:r>
            <w:r w:rsidR="00AC0AB1">
              <w:rPr>
                <w:sz w:val="18"/>
                <w:szCs w:val="18"/>
              </w:rPr>
              <w:t>p</w:t>
            </w:r>
            <w:r w:rsidRPr="001B34E2">
              <w:rPr>
                <w:sz w:val="18"/>
                <w:szCs w:val="18"/>
              </w:rPr>
              <w:t>hase</w:t>
            </w:r>
            <w:r w:rsidR="00AC0AB1">
              <w:rPr>
                <w:sz w:val="18"/>
                <w:szCs w:val="18"/>
              </w:rPr>
              <w:t>.</w:t>
            </w:r>
          </w:p>
        </w:tc>
        <w:tc>
          <w:tcPr>
            <w:tcW w:w="2697" w:type="dxa"/>
          </w:tcPr>
          <w:p w14:paraId="3E39D36B" w14:textId="77777777" w:rsidR="00975508" w:rsidRDefault="00975508" w:rsidP="00AC0AB1">
            <w:pPr>
              <w:tabs>
                <w:tab w:val="left" w:pos="3720"/>
              </w:tabs>
              <w:spacing w:after="0"/>
              <w:ind w:left="0" w:right="57"/>
              <w:jc w:val="left"/>
              <w:rPr>
                <w:sz w:val="18"/>
                <w:szCs w:val="18"/>
                <w:lang w:eastAsia="sr-Latn-CS"/>
              </w:rPr>
            </w:pPr>
          </w:p>
          <w:p w14:paraId="35015814" w14:textId="77777777" w:rsidR="00975508" w:rsidRDefault="00975508" w:rsidP="00AC0AB1">
            <w:pPr>
              <w:tabs>
                <w:tab w:val="left" w:pos="3720"/>
              </w:tabs>
              <w:spacing w:after="0"/>
              <w:ind w:left="0" w:right="57"/>
              <w:jc w:val="left"/>
              <w:rPr>
                <w:sz w:val="18"/>
                <w:szCs w:val="18"/>
                <w:lang w:eastAsia="sr-Latn-CS"/>
              </w:rPr>
            </w:pPr>
          </w:p>
          <w:p w14:paraId="09ABA8A4" w14:textId="7188EDA9" w:rsidR="00FF3BBF" w:rsidRPr="001B34E2" w:rsidRDefault="00C152A6" w:rsidP="00AC0AB1">
            <w:pPr>
              <w:tabs>
                <w:tab w:val="left" w:pos="3720"/>
              </w:tabs>
              <w:spacing w:after="0"/>
              <w:ind w:left="0" w:right="57"/>
              <w:jc w:val="left"/>
              <w:rPr>
                <w:sz w:val="18"/>
                <w:szCs w:val="18"/>
                <w:lang w:eastAsia="sr-Latn-CS"/>
              </w:rPr>
            </w:pPr>
            <w:r>
              <w:rPr>
                <w:sz w:val="18"/>
                <w:szCs w:val="18"/>
                <w:lang w:eastAsia="sr-Latn-CS"/>
              </w:rPr>
              <w:t>3</w:t>
            </w:r>
            <w:r w:rsidR="00FF3BBF" w:rsidRPr="001B34E2">
              <w:rPr>
                <w:sz w:val="18"/>
                <w:szCs w:val="18"/>
                <w:lang w:eastAsia="sr-Latn-CS"/>
              </w:rPr>
              <w:t xml:space="preserve"> LAGs</w:t>
            </w:r>
          </w:p>
          <w:p w14:paraId="7E1733F6" w14:textId="77777777" w:rsidR="00FF3BBF" w:rsidRPr="001B34E2" w:rsidRDefault="00FF3BBF" w:rsidP="00AC0AB1">
            <w:pPr>
              <w:spacing w:after="0"/>
              <w:ind w:left="57" w:right="57"/>
              <w:jc w:val="left"/>
              <w:rPr>
                <w:sz w:val="18"/>
                <w:szCs w:val="18"/>
              </w:rPr>
            </w:pPr>
          </w:p>
          <w:p w14:paraId="7931CFF3" w14:textId="77777777" w:rsidR="00FF3BBF" w:rsidRPr="001B34E2" w:rsidRDefault="00FF3BBF" w:rsidP="00AC0AB1">
            <w:pPr>
              <w:spacing w:after="0"/>
              <w:ind w:left="57" w:right="57"/>
              <w:jc w:val="left"/>
              <w:rPr>
                <w:sz w:val="18"/>
                <w:szCs w:val="18"/>
              </w:rPr>
            </w:pPr>
          </w:p>
          <w:p w14:paraId="5E39C980" w14:textId="77777777" w:rsidR="00FF3BBF" w:rsidRPr="001B34E2" w:rsidRDefault="00FF3BBF" w:rsidP="00AC0AB1">
            <w:pPr>
              <w:spacing w:after="0"/>
              <w:ind w:left="57" w:right="57"/>
              <w:jc w:val="left"/>
              <w:rPr>
                <w:sz w:val="18"/>
                <w:szCs w:val="18"/>
              </w:rPr>
            </w:pPr>
          </w:p>
          <w:p w14:paraId="780BF1DF" w14:textId="77777777" w:rsidR="00FF3BBF" w:rsidRPr="001B34E2" w:rsidRDefault="00FF3BBF" w:rsidP="00AC0AB1">
            <w:pPr>
              <w:spacing w:after="0"/>
              <w:ind w:left="57" w:right="57"/>
              <w:jc w:val="left"/>
              <w:rPr>
                <w:sz w:val="18"/>
                <w:szCs w:val="18"/>
              </w:rPr>
            </w:pPr>
          </w:p>
          <w:p w14:paraId="010A4033" w14:textId="5EE990BF" w:rsidR="00FF3BBF" w:rsidRPr="001B34E2" w:rsidRDefault="00FF3BBF" w:rsidP="00AC0AB1">
            <w:pPr>
              <w:spacing w:after="0"/>
              <w:ind w:left="57" w:right="57"/>
              <w:jc w:val="left"/>
              <w:rPr>
                <w:sz w:val="18"/>
                <w:szCs w:val="18"/>
              </w:rPr>
            </w:pPr>
            <w:r w:rsidRPr="001B34E2">
              <w:rPr>
                <w:sz w:val="18"/>
                <w:szCs w:val="18"/>
              </w:rPr>
              <w:t>+50 FTE</w:t>
            </w:r>
            <w:r w:rsidRPr="001B34E2">
              <w:rPr>
                <w:sz w:val="18"/>
                <w:szCs w:val="18"/>
                <w:vertAlign w:val="superscript"/>
              </w:rPr>
              <w:footnoteReference w:id="2"/>
            </w:r>
            <w:r w:rsidRPr="001B34E2">
              <w:rPr>
                <w:sz w:val="18"/>
                <w:szCs w:val="18"/>
              </w:rPr>
              <w:t xml:space="preserve"> jobs created and remaining after </w:t>
            </w:r>
            <w:r w:rsidR="00B42460">
              <w:rPr>
                <w:sz w:val="18"/>
                <w:szCs w:val="18"/>
              </w:rPr>
              <w:t>LEAD4S</w:t>
            </w:r>
            <w:r w:rsidR="00032265">
              <w:rPr>
                <w:sz w:val="18"/>
                <w:szCs w:val="18"/>
              </w:rPr>
              <w:t>hirak</w:t>
            </w:r>
            <w:r w:rsidR="0055001D">
              <w:rPr>
                <w:sz w:val="18"/>
                <w:szCs w:val="18"/>
              </w:rPr>
              <w:t xml:space="preserve"> P</w:t>
            </w:r>
            <w:r w:rsidRPr="001B34E2">
              <w:rPr>
                <w:sz w:val="18"/>
                <w:szCs w:val="18"/>
              </w:rPr>
              <w:t>roject closure, 20 of them female, 10 of them young people &lt;30y, 10 of them belonging to particularly vulnerable groups (people with specific needs, long-time unemployed and people living in very remote places)</w:t>
            </w:r>
          </w:p>
          <w:p w14:paraId="63C53316" w14:textId="77777777" w:rsidR="00AC0AB1" w:rsidRPr="001B34E2" w:rsidRDefault="00AC0AB1" w:rsidP="00AC0AB1">
            <w:pPr>
              <w:spacing w:after="0"/>
              <w:ind w:left="57" w:right="57"/>
              <w:jc w:val="left"/>
              <w:rPr>
                <w:sz w:val="18"/>
                <w:szCs w:val="18"/>
              </w:rPr>
            </w:pPr>
          </w:p>
          <w:p w14:paraId="1AC71947" w14:textId="77777777" w:rsidR="00FF3BBF" w:rsidRPr="001B34E2" w:rsidRDefault="00FF3BBF" w:rsidP="00AC0AB1">
            <w:pPr>
              <w:spacing w:after="0"/>
              <w:ind w:left="57" w:right="57"/>
              <w:jc w:val="left"/>
              <w:rPr>
                <w:sz w:val="18"/>
                <w:szCs w:val="18"/>
              </w:rPr>
            </w:pPr>
          </w:p>
          <w:p w14:paraId="16754474" w14:textId="36C1FC21" w:rsidR="00FF3BBF" w:rsidRPr="001B34E2" w:rsidRDefault="00FF3BBF" w:rsidP="001B34E2">
            <w:pPr>
              <w:tabs>
                <w:tab w:val="left" w:pos="3720"/>
              </w:tabs>
              <w:spacing w:after="0"/>
              <w:ind w:left="57" w:right="57"/>
              <w:jc w:val="left"/>
              <w:rPr>
                <w:sz w:val="18"/>
                <w:szCs w:val="18"/>
                <w:lang w:eastAsia="sr-Latn-CS"/>
              </w:rPr>
            </w:pPr>
            <w:r w:rsidRPr="001B34E2">
              <w:rPr>
                <w:sz w:val="18"/>
                <w:szCs w:val="18"/>
              </w:rPr>
              <w:t>- 15% declared intent to leave within next 10 years</w:t>
            </w:r>
            <w:r w:rsidRPr="001B34E2">
              <w:rPr>
                <w:sz w:val="18"/>
                <w:szCs w:val="18"/>
                <w:lang w:eastAsia="sr-Latn-CS"/>
              </w:rPr>
              <w:t xml:space="preserve"> </w:t>
            </w:r>
          </w:p>
          <w:p w14:paraId="2BCFE56B" w14:textId="77777777" w:rsidR="00FF3BBF" w:rsidRPr="001B34E2" w:rsidRDefault="00FF3BBF" w:rsidP="00AC0AB1">
            <w:pPr>
              <w:tabs>
                <w:tab w:val="left" w:pos="3720"/>
              </w:tabs>
              <w:spacing w:after="0"/>
              <w:ind w:left="0" w:right="57"/>
              <w:jc w:val="left"/>
              <w:rPr>
                <w:sz w:val="18"/>
                <w:szCs w:val="18"/>
                <w:lang w:eastAsia="sr-Latn-CS"/>
              </w:rPr>
            </w:pPr>
          </w:p>
          <w:p w14:paraId="471BCE97" w14:textId="77777777" w:rsidR="00FF3BBF" w:rsidRPr="001B34E2" w:rsidRDefault="00FF3BBF" w:rsidP="00AC0AB1">
            <w:pPr>
              <w:spacing w:after="0"/>
              <w:ind w:left="0" w:right="57"/>
              <w:jc w:val="left"/>
              <w:rPr>
                <w:strike/>
                <w:sz w:val="18"/>
                <w:szCs w:val="18"/>
              </w:rPr>
            </w:pPr>
          </w:p>
        </w:tc>
        <w:tc>
          <w:tcPr>
            <w:tcW w:w="2410" w:type="dxa"/>
          </w:tcPr>
          <w:p w14:paraId="0C120160" w14:textId="77777777" w:rsidR="00975508" w:rsidRDefault="00975508" w:rsidP="00AC0AB1">
            <w:pPr>
              <w:spacing w:after="0"/>
              <w:ind w:left="57" w:right="57"/>
              <w:jc w:val="left"/>
              <w:rPr>
                <w:sz w:val="18"/>
                <w:szCs w:val="18"/>
              </w:rPr>
            </w:pPr>
          </w:p>
          <w:p w14:paraId="7D17F53C" w14:textId="77777777" w:rsidR="00975508" w:rsidRDefault="00975508" w:rsidP="00AC0AB1">
            <w:pPr>
              <w:spacing w:after="0"/>
              <w:ind w:left="57" w:right="57"/>
              <w:jc w:val="left"/>
              <w:rPr>
                <w:sz w:val="18"/>
                <w:szCs w:val="18"/>
              </w:rPr>
            </w:pPr>
          </w:p>
          <w:p w14:paraId="64F81236" w14:textId="29CB736D" w:rsidR="00FF3BBF" w:rsidRPr="001B34E2" w:rsidRDefault="00FF3BBF" w:rsidP="00AC0AB1">
            <w:pPr>
              <w:spacing w:after="0"/>
              <w:ind w:left="57" w:right="57"/>
              <w:jc w:val="left"/>
              <w:rPr>
                <w:sz w:val="18"/>
                <w:szCs w:val="18"/>
                <w:lang w:val="en-US"/>
              </w:rPr>
            </w:pPr>
            <w:r w:rsidRPr="001B34E2">
              <w:rPr>
                <w:sz w:val="18"/>
                <w:szCs w:val="18"/>
              </w:rPr>
              <w:t xml:space="preserve">Functioning and representative LAG meaning the accomplishment of </w:t>
            </w:r>
            <w:r w:rsidRPr="001B34E2">
              <w:rPr>
                <w:sz w:val="18"/>
                <w:szCs w:val="18"/>
                <w:lang w:val="en-US"/>
              </w:rPr>
              <w:t>OPI 2.2; OPI 2.3; MI 2.3; MI 2.4; MI 2.5; OPI 3.2; OPI 3.3; OPI 4.1; OPI 4.2; OPI 4.3.</w:t>
            </w:r>
          </w:p>
          <w:p w14:paraId="18115165" w14:textId="77777777" w:rsidR="00FF3BBF" w:rsidRDefault="00FF3BBF" w:rsidP="00AC0AB1">
            <w:pPr>
              <w:spacing w:after="0"/>
              <w:ind w:left="57" w:right="57"/>
              <w:jc w:val="left"/>
              <w:rPr>
                <w:sz w:val="18"/>
                <w:szCs w:val="18"/>
                <w:lang w:val="en-US"/>
              </w:rPr>
            </w:pPr>
          </w:p>
          <w:p w14:paraId="02B208DC" w14:textId="77777777" w:rsidR="00AC0AB1" w:rsidRDefault="00AC0AB1" w:rsidP="00AC0AB1">
            <w:pPr>
              <w:spacing w:after="0"/>
              <w:ind w:left="57" w:right="57"/>
              <w:jc w:val="left"/>
              <w:rPr>
                <w:sz w:val="18"/>
                <w:szCs w:val="18"/>
                <w:lang w:val="en-US"/>
              </w:rPr>
            </w:pPr>
          </w:p>
          <w:p w14:paraId="46F80685" w14:textId="6E2B20EE" w:rsidR="00FF3BBF" w:rsidRPr="001B34E2" w:rsidRDefault="00B42460" w:rsidP="00AC0AB1">
            <w:pPr>
              <w:spacing w:after="0"/>
              <w:ind w:left="57" w:right="57"/>
              <w:jc w:val="left"/>
              <w:rPr>
                <w:sz w:val="18"/>
                <w:szCs w:val="18"/>
              </w:rPr>
            </w:pPr>
            <w:r>
              <w:rPr>
                <w:sz w:val="18"/>
                <w:szCs w:val="18"/>
              </w:rPr>
              <w:t>LEAD4S</w:t>
            </w:r>
            <w:r w:rsidR="00032265">
              <w:rPr>
                <w:sz w:val="18"/>
                <w:szCs w:val="18"/>
              </w:rPr>
              <w:t>hirak</w:t>
            </w:r>
            <w:r w:rsidR="0055001D">
              <w:rPr>
                <w:sz w:val="18"/>
                <w:szCs w:val="18"/>
              </w:rPr>
              <w:t xml:space="preserve"> </w:t>
            </w:r>
            <w:r w:rsidR="00FF3BBF" w:rsidRPr="001B34E2">
              <w:rPr>
                <w:sz w:val="18"/>
                <w:szCs w:val="18"/>
              </w:rPr>
              <w:t>Project reports via M&amp;E system</w:t>
            </w:r>
          </w:p>
          <w:p w14:paraId="341EF914" w14:textId="77777777" w:rsidR="00FF3BBF" w:rsidRPr="001B34E2" w:rsidRDefault="00FF3BBF" w:rsidP="00AC0AB1">
            <w:pPr>
              <w:spacing w:after="0"/>
              <w:ind w:left="0" w:right="57"/>
              <w:jc w:val="left"/>
              <w:rPr>
                <w:sz w:val="18"/>
                <w:szCs w:val="18"/>
              </w:rPr>
            </w:pPr>
          </w:p>
          <w:p w14:paraId="23464929" w14:textId="77777777" w:rsidR="00FF3BBF" w:rsidRPr="001B34E2" w:rsidRDefault="00FF3BBF" w:rsidP="00AC0AB1">
            <w:pPr>
              <w:spacing w:after="0"/>
              <w:ind w:left="57" w:right="57"/>
              <w:jc w:val="left"/>
              <w:rPr>
                <w:sz w:val="18"/>
                <w:szCs w:val="18"/>
              </w:rPr>
            </w:pPr>
          </w:p>
          <w:p w14:paraId="5A717C04" w14:textId="77777777" w:rsidR="00FF3BBF" w:rsidRPr="001B34E2" w:rsidRDefault="00FF3BBF" w:rsidP="00AC0AB1">
            <w:pPr>
              <w:spacing w:after="0"/>
              <w:ind w:left="57" w:right="57"/>
              <w:jc w:val="left"/>
              <w:rPr>
                <w:sz w:val="18"/>
                <w:szCs w:val="18"/>
              </w:rPr>
            </w:pPr>
          </w:p>
          <w:p w14:paraId="4EAF824A" w14:textId="77777777" w:rsidR="00FF3BBF" w:rsidRDefault="00FF3BBF" w:rsidP="00AC0AB1">
            <w:pPr>
              <w:spacing w:after="0"/>
              <w:ind w:left="57" w:right="57"/>
              <w:jc w:val="left"/>
              <w:rPr>
                <w:sz w:val="18"/>
                <w:szCs w:val="18"/>
              </w:rPr>
            </w:pPr>
          </w:p>
          <w:p w14:paraId="38DE7AB3" w14:textId="77777777" w:rsidR="00A52145" w:rsidRPr="001B34E2" w:rsidRDefault="00A52145" w:rsidP="00AC0AB1">
            <w:pPr>
              <w:spacing w:after="0"/>
              <w:ind w:left="57" w:right="57"/>
              <w:jc w:val="left"/>
              <w:rPr>
                <w:sz w:val="18"/>
                <w:szCs w:val="18"/>
              </w:rPr>
            </w:pPr>
          </w:p>
          <w:p w14:paraId="3E262CBF" w14:textId="77777777" w:rsidR="00FF3BBF" w:rsidRPr="001B34E2" w:rsidRDefault="00FF3BBF" w:rsidP="00AC0AB1">
            <w:pPr>
              <w:spacing w:after="0"/>
              <w:ind w:left="57" w:right="57"/>
              <w:jc w:val="left"/>
              <w:rPr>
                <w:sz w:val="18"/>
                <w:szCs w:val="18"/>
              </w:rPr>
            </w:pPr>
          </w:p>
          <w:p w14:paraId="47D73286" w14:textId="4EEF2860" w:rsidR="00FF3BBF" w:rsidRPr="001B34E2" w:rsidRDefault="00FF3BBF" w:rsidP="00AC0AB1">
            <w:pPr>
              <w:spacing w:after="0"/>
              <w:ind w:left="57" w:right="57"/>
              <w:jc w:val="left"/>
              <w:rPr>
                <w:sz w:val="18"/>
                <w:szCs w:val="18"/>
              </w:rPr>
            </w:pPr>
            <w:r w:rsidRPr="001B34E2">
              <w:rPr>
                <w:sz w:val="18"/>
                <w:szCs w:val="18"/>
              </w:rPr>
              <w:t>Two surveys (baseline vs. 2023)</w:t>
            </w:r>
          </w:p>
          <w:p w14:paraId="25BA1274" w14:textId="77777777" w:rsidR="00FF3BBF" w:rsidRPr="001B34E2" w:rsidRDefault="00FF3BBF" w:rsidP="00AC0AB1">
            <w:pPr>
              <w:spacing w:after="0"/>
              <w:ind w:left="57" w:right="57"/>
              <w:jc w:val="left"/>
              <w:rPr>
                <w:sz w:val="18"/>
                <w:szCs w:val="18"/>
              </w:rPr>
            </w:pPr>
          </w:p>
          <w:p w14:paraId="5C713DC6" w14:textId="62B92157" w:rsidR="00FF3BBF" w:rsidRPr="001B34E2" w:rsidRDefault="00FF3BBF" w:rsidP="001B34E2">
            <w:pPr>
              <w:spacing w:after="0"/>
              <w:ind w:left="0" w:right="57"/>
              <w:jc w:val="left"/>
              <w:rPr>
                <w:sz w:val="18"/>
                <w:szCs w:val="18"/>
                <w:lang w:val="en-US"/>
              </w:rPr>
            </w:pPr>
          </w:p>
        </w:tc>
        <w:tc>
          <w:tcPr>
            <w:tcW w:w="2970" w:type="dxa"/>
          </w:tcPr>
          <w:p w14:paraId="67BF1CB5" w14:textId="77777777" w:rsidR="00975508" w:rsidRDefault="00975508" w:rsidP="001B34E2">
            <w:pPr>
              <w:spacing w:after="0"/>
              <w:ind w:left="0" w:right="57"/>
              <w:jc w:val="left"/>
              <w:rPr>
                <w:sz w:val="18"/>
                <w:szCs w:val="18"/>
              </w:rPr>
            </w:pPr>
          </w:p>
          <w:p w14:paraId="5D8AEE03" w14:textId="77777777" w:rsidR="00975508" w:rsidRDefault="00975508" w:rsidP="001B34E2">
            <w:pPr>
              <w:spacing w:after="0"/>
              <w:ind w:left="0" w:right="57"/>
              <w:jc w:val="left"/>
              <w:rPr>
                <w:sz w:val="18"/>
                <w:szCs w:val="18"/>
              </w:rPr>
            </w:pPr>
          </w:p>
          <w:p w14:paraId="7F5BB163" w14:textId="29BD4849" w:rsidR="00FF3BBF" w:rsidRPr="001B34E2" w:rsidRDefault="00FF3BBF" w:rsidP="001B34E2">
            <w:pPr>
              <w:spacing w:after="0"/>
              <w:ind w:left="0" w:right="57"/>
              <w:jc w:val="left"/>
              <w:rPr>
                <w:sz w:val="18"/>
                <w:szCs w:val="18"/>
              </w:rPr>
            </w:pPr>
            <w:r w:rsidRPr="001B34E2">
              <w:rPr>
                <w:sz w:val="18"/>
                <w:szCs w:val="18"/>
              </w:rPr>
              <w:t>The overall security, political and economic situation in Armenia remains conducive to inclusive growth.</w:t>
            </w:r>
          </w:p>
          <w:p w14:paraId="7BB128B5" w14:textId="77777777" w:rsidR="00FF3BBF" w:rsidRPr="001B34E2" w:rsidRDefault="00FF3BBF" w:rsidP="00AC0AB1">
            <w:pPr>
              <w:spacing w:after="0"/>
              <w:ind w:left="57" w:right="57"/>
              <w:jc w:val="left"/>
              <w:rPr>
                <w:sz w:val="18"/>
                <w:szCs w:val="18"/>
              </w:rPr>
            </w:pPr>
          </w:p>
          <w:p w14:paraId="5673B0CC" w14:textId="77777777" w:rsidR="00FF3BBF" w:rsidRPr="001B34E2" w:rsidRDefault="00FF3BBF" w:rsidP="001B34E2">
            <w:pPr>
              <w:spacing w:after="0"/>
              <w:ind w:left="0" w:right="57"/>
              <w:jc w:val="left"/>
              <w:rPr>
                <w:sz w:val="18"/>
                <w:szCs w:val="18"/>
              </w:rPr>
            </w:pPr>
            <w:r w:rsidRPr="001B34E2">
              <w:rPr>
                <w:sz w:val="18"/>
                <w:szCs w:val="18"/>
              </w:rPr>
              <w:t xml:space="preserve">Risks from climate change are manageable (no major draught, frost, hail, flooding, other). </w:t>
            </w:r>
          </w:p>
          <w:p w14:paraId="2F52647E" w14:textId="77777777" w:rsidR="00FF3BBF" w:rsidRPr="001B34E2" w:rsidRDefault="00FF3BBF" w:rsidP="00AC0AB1">
            <w:pPr>
              <w:spacing w:after="0"/>
              <w:ind w:left="57" w:right="57"/>
              <w:jc w:val="left"/>
              <w:rPr>
                <w:sz w:val="18"/>
                <w:szCs w:val="18"/>
              </w:rPr>
            </w:pPr>
          </w:p>
          <w:p w14:paraId="06E5FC36" w14:textId="7340E157" w:rsidR="00FF3BBF" w:rsidRPr="001B34E2" w:rsidRDefault="00FF3BBF" w:rsidP="00AC0AB1">
            <w:pPr>
              <w:spacing w:after="0"/>
              <w:ind w:left="0" w:right="57"/>
              <w:jc w:val="left"/>
              <w:rPr>
                <w:sz w:val="18"/>
                <w:szCs w:val="18"/>
              </w:rPr>
            </w:pPr>
            <w:r w:rsidRPr="001B34E2">
              <w:rPr>
                <w:sz w:val="18"/>
                <w:szCs w:val="18"/>
              </w:rPr>
              <w:t xml:space="preserve">The COVID19 crisis makes it difficult to estimate the conditions prevailing for the next months and years. </w:t>
            </w:r>
            <w:r w:rsidRPr="001B34E2">
              <w:rPr>
                <w:sz w:val="18"/>
                <w:szCs w:val="18"/>
              </w:rPr>
              <w:br/>
              <w:t>Accompanying measures (with additional funds) may be necessary to ensure smooth implementation, preferably in cooperation with other programmes/donors.</w:t>
            </w:r>
          </w:p>
          <w:p w14:paraId="40094D34" w14:textId="77777777" w:rsidR="00FF3BBF" w:rsidRPr="001B34E2" w:rsidRDefault="00FF3BBF" w:rsidP="00AC0AB1">
            <w:pPr>
              <w:spacing w:after="0"/>
              <w:ind w:left="57" w:right="57"/>
              <w:jc w:val="left"/>
              <w:rPr>
                <w:sz w:val="18"/>
                <w:szCs w:val="18"/>
              </w:rPr>
            </w:pPr>
          </w:p>
          <w:p w14:paraId="7DB0C455" w14:textId="77777777" w:rsidR="00FF3BBF" w:rsidRDefault="00FF3BBF" w:rsidP="001B34E2">
            <w:pPr>
              <w:spacing w:after="0"/>
              <w:ind w:left="0" w:right="57"/>
              <w:jc w:val="left"/>
              <w:rPr>
                <w:sz w:val="18"/>
                <w:szCs w:val="18"/>
              </w:rPr>
            </w:pPr>
            <w:r w:rsidRPr="001B34E2">
              <w:rPr>
                <w:sz w:val="18"/>
                <w:szCs w:val="18"/>
              </w:rPr>
              <w:t>The public sector and non-state actors actively participate in the LEADER approach and support the respective structures (LAGs) and processes (funding and non-monetary support processes).</w:t>
            </w:r>
          </w:p>
          <w:p w14:paraId="1710FE2C" w14:textId="77777777" w:rsidR="0099536D" w:rsidRDefault="0099536D" w:rsidP="001B34E2">
            <w:pPr>
              <w:spacing w:after="0"/>
              <w:ind w:left="0" w:right="57"/>
              <w:jc w:val="left"/>
              <w:rPr>
                <w:sz w:val="18"/>
                <w:szCs w:val="18"/>
              </w:rPr>
            </w:pPr>
          </w:p>
          <w:p w14:paraId="78BF0E58" w14:textId="77777777" w:rsidR="0099536D" w:rsidRPr="001B34E2" w:rsidRDefault="0099536D" w:rsidP="0099536D">
            <w:pPr>
              <w:spacing w:after="0"/>
              <w:ind w:left="0" w:right="57"/>
              <w:jc w:val="left"/>
              <w:rPr>
                <w:sz w:val="18"/>
                <w:szCs w:val="18"/>
              </w:rPr>
            </w:pPr>
            <w:r>
              <w:rPr>
                <w:sz w:val="18"/>
                <w:szCs w:val="18"/>
              </w:rPr>
              <w:t>Proper implementation of LAG phase out strategy after the project closure to ensure LAGs sustainability beyond the project.</w:t>
            </w:r>
          </w:p>
          <w:p w14:paraId="3FE39676" w14:textId="77777777" w:rsidR="0099536D" w:rsidRPr="001B34E2" w:rsidRDefault="0099536D" w:rsidP="001B34E2">
            <w:pPr>
              <w:spacing w:after="0"/>
              <w:ind w:left="0" w:right="57"/>
              <w:jc w:val="left"/>
              <w:rPr>
                <w:sz w:val="18"/>
                <w:szCs w:val="18"/>
              </w:rPr>
            </w:pPr>
          </w:p>
        </w:tc>
      </w:tr>
    </w:tbl>
    <w:p w14:paraId="460A79A6" w14:textId="77777777" w:rsidR="004B13DC" w:rsidRDefault="004B13DC"/>
    <w:tbl>
      <w:tblPr>
        <w:tblW w:w="1460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111"/>
        <w:gridCol w:w="3402"/>
        <w:gridCol w:w="3119"/>
      </w:tblGrid>
      <w:tr w:rsidR="00323D7E" w:rsidRPr="00323D7E" w14:paraId="2C855058" w14:textId="77777777" w:rsidTr="006D18B3">
        <w:trPr>
          <w:trHeight w:val="484"/>
          <w:tblHeader/>
        </w:trPr>
        <w:tc>
          <w:tcPr>
            <w:tcW w:w="3970" w:type="dxa"/>
            <w:shd w:val="clear" w:color="auto" w:fill="8DB3E2" w:themeFill="text2" w:themeFillTint="66"/>
          </w:tcPr>
          <w:p w14:paraId="17D5544E" w14:textId="775DEC7D" w:rsidR="00323D7E" w:rsidRPr="00323D7E" w:rsidRDefault="00323D7E" w:rsidP="00323D7E">
            <w:pPr>
              <w:spacing w:after="0" w:line="240" w:lineRule="auto"/>
              <w:ind w:left="57" w:right="57"/>
              <w:rPr>
                <w:b/>
                <w:sz w:val="28"/>
                <w:szCs w:val="28"/>
              </w:rPr>
            </w:pPr>
            <w:r w:rsidRPr="00323D7E">
              <w:rPr>
                <w:b/>
                <w:sz w:val="28"/>
                <w:szCs w:val="28"/>
              </w:rPr>
              <w:lastRenderedPageBreak/>
              <w:t xml:space="preserve">Output 1: </w:t>
            </w:r>
          </w:p>
        </w:tc>
        <w:tc>
          <w:tcPr>
            <w:tcW w:w="4111" w:type="dxa"/>
            <w:shd w:val="clear" w:color="auto" w:fill="8DB3E2" w:themeFill="text2" w:themeFillTint="66"/>
          </w:tcPr>
          <w:p w14:paraId="6E100495" w14:textId="77777777" w:rsidR="00323D7E" w:rsidRPr="00323D7E" w:rsidRDefault="00323D7E" w:rsidP="00323D7E">
            <w:pPr>
              <w:spacing w:after="0" w:line="240" w:lineRule="auto"/>
              <w:ind w:left="57" w:right="57"/>
              <w:jc w:val="center"/>
              <w:rPr>
                <w:b/>
                <w:sz w:val="28"/>
                <w:szCs w:val="28"/>
              </w:rPr>
            </w:pPr>
            <w:r w:rsidRPr="00323D7E">
              <w:rPr>
                <w:b/>
                <w:sz w:val="28"/>
                <w:szCs w:val="28"/>
              </w:rPr>
              <w:t>Output Indicators</w:t>
            </w:r>
          </w:p>
        </w:tc>
        <w:tc>
          <w:tcPr>
            <w:tcW w:w="3402" w:type="dxa"/>
            <w:shd w:val="clear" w:color="auto" w:fill="8DB3E2" w:themeFill="text2" w:themeFillTint="66"/>
          </w:tcPr>
          <w:p w14:paraId="778CB692" w14:textId="77777777" w:rsidR="00323D7E" w:rsidRPr="00323D7E" w:rsidRDefault="00323D7E" w:rsidP="00323D7E">
            <w:pPr>
              <w:spacing w:after="0" w:line="240" w:lineRule="auto"/>
              <w:ind w:left="57" w:right="57"/>
              <w:jc w:val="center"/>
              <w:rPr>
                <w:b/>
                <w:sz w:val="28"/>
                <w:szCs w:val="28"/>
              </w:rPr>
            </w:pPr>
            <w:r w:rsidRPr="00323D7E">
              <w:rPr>
                <w:b/>
                <w:sz w:val="28"/>
                <w:szCs w:val="28"/>
              </w:rPr>
              <w:t>Means of verification</w:t>
            </w:r>
          </w:p>
        </w:tc>
        <w:tc>
          <w:tcPr>
            <w:tcW w:w="3119" w:type="dxa"/>
            <w:shd w:val="clear" w:color="auto" w:fill="8DB3E2" w:themeFill="text2" w:themeFillTint="66"/>
          </w:tcPr>
          <w:p w14:paraId="6C44F559" w14:textId="77777777" w:rsidR="00323D7E" w:rsidRPr="00323D7E" w:rsidRDefault="00323D7E" w:rsidP="00323D7E">
            <w:pPr>
              <w:spacing w:after="0" w:line="240" w:lineRule="auto"/>
              <w:ind w:left="57" w:right="57"/>
              <w:jc w:val="center"/>
              <w:rPr>
                <w:sz w:val="28"/>
                <w:szCs w:val="28"/>
              </w:rPr>
            </w:pPr>
            <w:r w:rsidRPr="00323D7E">
              <w:rPr>
                <w:b/>
                <w:sz w:val="28"/>
                <w:szCs w:val="28"/>
              </w:rPr>
              <w:t>Assumptions</w:t>
            </w:r>
          </w:p>
        </w:tc>
      </w:tr>
      <w:tr w:rsidR="00323D7E" w:rsidRPr="00323D7E" w14:paraId="01EF2F13" w14:textId="77777777" w:rsidTr="006124C0">
        <w:trPr>
          <w:trHeight w:val="7220"/>
          <w:tblHeader/>
        </w:trPr>
        <w:tc>
          <w:tcPr>
            <w:tcW w:w="3970" w:type="dxa"/>
          </w:tcPr>
          <w:p w14:paraId="116800EF" w14:textId="4015D840" w:rsidR="00323D7E" w:rsidRPr="00323D7E" w:rsidRDefault="00323D7E" w:rsidP="008528F9">
            <w:pPr>
              <w:spacing w:after="0"/>
              <w:ind w:left="57" w:right="57"/>
              <w:rPr>
                <w:b/>
              </w:rPr>
            </w:pPr>
            <w:r w:rsidRPr="00323D7E">
              <w:rPr>
                <w:b/>
              </w:rPr>
              <w:t xml:space="preserve">The regulatory framework and delivery system for CLLD/LEADER are </w:t>
            </w:r>
            <w:r w:rsidR="008E58F0">
              <w:rPr>
                <w:b/>
              </w:rPr>
              <w:t xml:space="preserve">developed for </w:t>
            </w:r>
            <w:r w:rsidRPr="00323D7E">
              <w:rPr>
                <w:b/>
              </w:rPr>
              <w:t xml:space="preserve">Shirak </w:t>
            </w:r>
            <w:proofErr w:type="spellStart"/>
            <w:r w:rsidRPr="00323D7E">
              <w:rPr>
                <w:b/>
              </w:rPr>
              <w:t>marz</w:t>
            </w:r>
            <w:proofErr w:type="spellEnd"/>
            <w:r w:rsidRPr="00323D7E">
              <w:rPr>
                <w:b/>
              </w:rPr>
              <w:t>.</w:t>
            </w:r>
          </w:p>
          <w:p w14:paraId="5DF896CE" w14:textId="77777777" w:rsidR="00323D7E" w:rsidRPr="00323D7E" w:rsidRDefault="00323D7E" w:rsidP="00323D7E">
            <w:pPr>
              <w:spacing w:after="0"/>
              <w:ind w:left="57" w:right="57"/>
              <w:jc w:val="left"/>
              <w:rPr>
                <w:b/>
                <w:sz w:val="28"/>
                <w:szCs w:val="28"/>
              </w:rPr>
            </w:pPr>
          </w:p>
        </w:tc>
        <w:tc>
          <w:tcPr>
            <w:tcW w:w="4111" w:type="dxa"/>
          </w:tcPr>
          <w:p w14:paraId="24BE4FB4" w14:textId="77777777" w:rsidR="00323D7E" w:rsidRPr="00994424" w:rsidRDefault="00323D7E" w:rsidP="00323D7E">
            <w:pPr>
              <w:spacing w:after="0"/>
              <w:ind w:left="57" w:right="57"/>
              <w:jc w:val="left"/>
              <w:rPr>
                <w:sz w:val="19"/>
                <w:szCs w:val="19"/>
              </w:rPr>
            </w:pPr>
            <w:r w:rsidRPr="00994424">
              <w:rPr>
                <w:sz w:val="19"/>
                <w:szCs w:val="19"/>
              </w:rPr>
              <w:t>OPI 1.1</w:t>
            </w:r>
          </w:p>
          <w:p w14:paraId="34047153" w14:textId="2115E1F9" w:rsidR="00323D7E" w:rsidRPr="00994424" w:rsidRDefault="00323D7E" w:rsidP="001B42B3">
            <w:pPr>
              <w:spacing w:after="0"/>
              <w:ind w:left="57" w:right="57"/>
              <w:jc w:val="left"/>
              <w:rPr>
                <w:sz w:val="19"/>
                <w:szCs w:val="19"/>
              </w:rPr>
            </w:pPr>
            <w:r w:rsidRPr="00994424">
              <w:rPr>
                <w:sz w:val="19"/>
                <w:szCs w:val="19"/>
              </w:rPr>
              <w:t xml:space="preserve">Regulatory framework for LEADER in Shirak </w:t>
            </w:r>
            <w:proofErr w:type="spellStart"/>
            <w:r w:rsidRPr="00994424">
              <w:rPr>
                <w:sz w:val="19"/>
                <w:szCs w:val="19"/>
              </w:rPr>
              <w:t>marz</w:t>
            </w:r>
            <w:proofErr w:type="spellEnd"/>
            <w:r w:rsidRPr="00994424">
              <w:rPr>
                <w:sz w:val="19"/>
                <w:szCs w:val="19"/>
              </w:rPr>
              <w:t xml:space="preserve"> has been </w:t>
            </w:r>
            <w:r w:rsidR="00CB6D8E">
              <w:rPr>
                <w:sz w:val="19"/>
                <w:szCs w:val="19"/>
              </w:rPr>
              <w:t xml:space="preserve">received </w:t>
            </w:r>
            <w:r w:rsidRPr="00994424">
              <w:rPr>
                <w:sz w:val="19"/>
                <w:szCs w:val="19"/>
              </w:rPr>
              <w:t>by the relevant national authorities.</w:t>
            </w:r>
          </w:p>
          <w:p w14:paraId="297C5B30" w14:textId="77777777" w:rsidR="00323D7E" w:rsidRPr="00994424" w:rsidRDefault="00323D7E" w:rsidP="001B42B3">
            <w:pPr>
              <w:spacing w:after="0"/>
              <w:ind w:left="57" w:right="57"/>
              <w:jc w:val="left"/>
              <w:rPr>
                <w:sz w:val="19"/>
                <w:szCs w:val="19"/>
              </w:rPr>
            </w:pPr>
            <w:r w:rsidRPr="00994424">
              <w:rPr>
                <w:sz w:val="19"/>
                <w:szCs w:val="19"/>
              </w:rPr>
              <w:t>Target value: 1</w:t>
            </w:r>
            <w:r w:rsidR="00446535" w:rsidRPr="00994424">
              <w:rPr>
                <w:sz w:val="19"/>
                <w:szCs w:val="19"/>
              </w:rPr>
              <w:t xml:space="preserve"> framework.</w:t>
            </w:r>
          </w:p>
          <w:p w14:paraId="22C318B5" w14:textId="77777777" w:rsidR="00323D7E" w:rsidRPr="00994424" w:rsidRDefault="00323D7E" w:rsidP="001B42B3">
            <w:pPr>
              <w:spacing w:after="0"/>
              <w:ind w:left="57" w:right="57"/>
              <w:jc w:val="left"/>
              <w:rPr>
                <w:sz w:val="19"/>
                <w:szCs w:val="19"/>
              </w:rPr>
            </w:pPr>
            <w:r w:rsidRPr="00994424">
              <w:rPr>
                <w:sz w:val="19"/>
                <w:szCs w:val="19"/>
              </w:rPr>
              <w:t>Baseline value: 0</w:t>
            </w:r>
            <w:r w:rsidR="00446535" w:rsidRPr="00994424">
              <w:rPr>
                <w:sz w:val="19"/>
                <w:szCs w:val="19"/>
              </w:rPr>
              <w:t>.</w:t>
            </w:r>
          </w:p>
          <w:p w14:paraId="31978A2F" w14:textId="77777777" w:rsidR="00323D7E" w:rsidRPr="00994424" w:rsidRDefault="00323D7E" w:rsidP="00323D7E">
            <w:pPr>
              <w:spacing w:after="0"/>
              <w:ind w:left="57" w:right="57"/>
              <w:jc w:val="left"/>
              <w:rPr>
                <w:sz w:val="19"/>
                <w:szCs w:val="19"/>
              </w:rPr>
            </w:pPr>
          </w:p>
          <w:p w14:paraId="1D9CE9EB" w14:textId="77777777" w:rsidR="00323D7E" w:rsidRPr="00994424" w:rsidRDefault="00323D7E" w:rsidP="00323D7E">
            <w:pPr>
              <w:spacing w:after="0"/>
              <w:ind w:left="57" w:right="57"/>
              <w:jc w:val="left"/>
              <w:rPr>
                <w:sz w:val="19"/>
                <w:szCs w:val="19"/>
              </w:rPr>
            </w:pPr>
            <w:r w:rsidRPr="00994424">
              <w:rPr>
                <w:sz w:val="19"/>
                <w:szCs w:val="19"/>
              </w:rPr>
              <w:t>OPI 1.2</w:t>
            </w:r>
          </w:p>
          <w:p w14:paraId="27C6A2BB" w14:textId="593A7A64" w:rsidR="00323D7E" w:rsidRPr="00994424" w:rsidRDefault="00323D7E" w:rsidP="00323D7E">
            <w:pPr>
              <w:spacing w:after="0"/>
              <w:ind w:left="57" w:right="57"/>
              <w:jc w:val="left"/>
              <w:rPr>
                <w:sz w:val="19"/>
                <w:szCs w:val="19"/>
              </w:rPr>
            </w:pPr>
            <w:r w:rsidRPr="00994424">
              <w:rPr>
                <w:sz w:val="19"/>
                <w:szCs w:val="19"/>
              </w:rPr>
              <w:t>LAG members confirm that the delivery system is suitable or very suitable.</w:t>
            </w:r>
          </w:p>
          <w:p w14:paraId="0A5DA8EB" w14:textId="5C2F2EB9" w:rsidR="00323D7E" w:rsidRPr="00994424" w:rsidRDefault="00323D7E" w:rsidP="00323D7E">
            <w:pPr>
              <w:spacing w:after="0"/>
              <w:ind w:left="57" w:right="57"/>
              <w:jc w:val="left"/>
              <w:rPr>
                <w:sz w:val="19"/>
                <w:szCs w:val="19"/>
              </w:rPr>
            </w:pPr>
            <w:r w:rsidRPr="00994424">
              <w:rPr>
                <w:sz w:val="19"/>
                <w:szCs w:val="19"/>
              </w:rPr>
              <w:t>Target value: 70%</w:t>
            </w:r>
            <w:r w:rsidR="00F57606">
              <w:rPr>
                <w:sz w:val="19"/>
                <w:szCs w:val="19"/>
              </w:rPr>
              <w:t xml:space="preserve"> rate</w:t>
            </w:r>
            <w:r w:rsidRPr="00994424">
              <w:rPr>
                <w:sz w:val="19"/>
                <w:szCs w:val="19"/>
              </w:rPr>
              <w:t xml:space="preserve"> “suitable” or “very suitable”</w:t>
            </w:r>
            <w:r w:rsidR="00446535" w:rsidRPr="00994424">
              <w:rPr>
                <w:sz w:val="19"/>
                <w:szCs w:val="19"/>
              </w:rPr>
              <w:t>.</w:t>
            </w:r>
          </w:p>
          <w:p w14:paraId="4625EFB3" w14:textId="77777777" w:rsidR="00323D7E" w:rsidRPr="00994424" w:rsidRDefault="00323D7E" w:rsidP="00323D7E">
            <w:pPr>
              <w:spacing w:after="0"/>
              <w:ind w:left="57" w:right="57"/>
              <w:jc w:val="left"/>
              <w:rPr>
                <w:sz w:val="19"/>
                <w:szCs w:val="19"/>
              </w:rPr>
            </w:pPr>
            <w:r w:rsidRPr="00994424">
              <w:rPr>
                <w:sz w:val="19"/>
                <w:szCs w:val="19"/>
              </w:rPr>
              <w:t>Baseline value: 0</w:t>
            </w:r>
            <w:r w:rsidR="00446535" w:rsidRPr="00994424">
              <w:rPr>
                <w:sz w:val="19"/>
                <w:szCs w:val="19"/>
              </w:rPr>
              <w:t>%.</w:t>
            </w:r>
          </w:p>
          <w:p w14:paraId="386985F0" w14:textId="77777777" w:rsidR="00323D7E" w:rsidRPr="00994424" w:rsidRDefault="00323D7E" w:rsidP="00323D7E">
            <w:pPr>
              <w:spacing w:after="0"/>
              <w:ind w:left="57" w:right="57"/>
              <w:jc w:val="left"/>
              <w:rPr>
                <w:sz w:val="19"/>
                <w:szCs w:val="19"/>
              </w:rPr>
            </w:pPr>
          </w:p>
          <w:p w14:paraId="43440ED8" w14:textId="77777777" w:rsidR="00323D7E" w:rsidRPr="00994424" w:rsidRDefault="00323D7E" w:rsidP="00323D7E">
            <w:pPr>
              <w:spacing w:after="0"/>
              <w:ind w:left="57" w:right="57"/>
              <w:jc w:val="left"/>
              <w:rPr>
                <w:sz w:val="19"/>
                <w:szCs w:val="19"/>
              </w:rPr>
            </w:pPr>
            <w:r w:rsidRPr="00994424">
              <w:rPr>
                <w:sz w:val="19"/>
                <w:szCs w:val="19"/>
              </w:rPr>
              <w:t>OPI 1.3</w:t>
            </w:r>
          </w:p>
          <w:p w14:paraId="24FA5953" w14:textId="55FA0E8D" w:rsidR="00323D7E" w:rsidRPr="00994424" w:rsidRDefault="002B7A57" w:rsidP="00323D7E">
            <w:pPr>
              <w:spacing w:after="0"/>
              <w:ind w:left="57" w:right="57"/>
              <w:jc w:val="left"/>
              <w:rPr>
                <w:sz w:val="19"/>
                <w:szCs w:val="19"/>
              </w:rPr>
            </w:pPr>
            <w:r>
              <w:rPr>
                <w:sz w:val="19"/>
                <w:szCs w:val="19"/>
              </w:rPr>
              <w:t xml:space="preserve">Women and youth are </w:t>
            </w:r>
            <w:r w:rsidR="00323D7E" w:rsidRPr="00994424">
              <w:rPr>
                <w:sz w:val="19"/>
                <w:szCs w:val="19"/>
              </w:rPr>
              <w:t>members in decision-making bodies of the LAGs (board; project sel</w:t>
            </w:r>
            <w:r w:rsidR="00D5143E" w:rsidRPr="00994424">
              <w:rPr>
                <w:sz w:val="19"/>
                <w:szCs w:val="19"/>
              </w:rPr>
              <w:t>ection committee)</w:t>
            </w:r>
            <w:r>
              <w:rPr>
                <w:sz w:val="19"/>
                <w:szCs w:val="19"/>
              </w:rPr>
              <w:t>.</w:t>
            </w:r>
            <w:r w:rsidR="00D5143E" w:rsidRPr="00994424">
              <w:rPr>
                <w:sz w:val="19"/>
                <w:szCs w:val="19"/>
              </w:rPr>
              <w:t xml:space="preserve"> </w:t>
            </w:r>
          </w:p>
          <w:p w14:paraId="33418B5C" w14:textId="750D2BA9" w:rsidR="00323D7E" w:rsidRPr="00994424" w:rsidRDefault="00323D7E" w:rsidP="00323D7E">
            <w:pPr>
              <w:spacing w:after="0"/>
              <w:ind w:left="57" w:right="57"/>
              <w:jc w:val="left"/>
              <w:rPr>
                <w:sz w:val="19"/>
                <w:szCs w:val="19"/>
              </w:rPr>
            </w:pPr>
            <w:r w:rsidRPr="00994424">
              <w:rPr>
                <w:sz w:val="19"/>
                <w:szCs w:val="19"/>
              </w:rPr>
              <w:t xml:space="preserve">Target value: </w:t>
            </w:r>
            <w:r w:rsidR="004C10B4" w:rsidRPr="00994424">
              <w:rPr>
                <w:sz w:val="19"/>
                <w:szCs w:val="19"/>
              </w:rPr>
              <w:t>3</w:t>
            </w:r>
            <w:r w:rsidRPr="00994424">
              <w:rPr>
                <w:sz w:val="19"/>
                <w:szCs w:val="19"/>
              </w:rPr>
              <w:t>0%</w:t>
            </w:r>
            <w:r w:rsidR="002B7A57">
              <w:rPr>
                <w:sz w:val="19"/>
                <w:szCs w:val="19"/>
              </w:rPr>
              <w:t xml:space="preserve"> female</w:t>
            </w:r>
            <w:r w:rsidRPr="00994424">
              <w:rPr>
                <w:sz w:val="19"/>
                <w:szCs w:val="19"/>
              </w:rPr>
              <w:t>; 20%</w:t>
            </w:r>
            <w:r w:rsidR="002B7A57">
              <w:rPr>
                <w:sz w:val="19"/>
                <w:szCs w:val="19"/>
              </w:rPr>
              <w:t xml:space="preserve"> young people &lt;30y</w:t>
            </w:r>
          </w:p>
          <w:p w14:paraId="748C29D3" w14:textId="77777777" w:rsidR="00323D7E" w:rsidRPr="00994424" w:rsidRDefault="00323D7E" w:rsidP="00323D7E">
            <w:pPr>
              <w:spacing w:after="0"/>
              <w:ind w:left="57" w:right="57"/>
              <w:jc w:val="left"/>
              <w:rPr>
                <w:sz w:val="19"/>
                <w:szCs w:val="19"/>
              </w:rPr>
            </w:pPr>
            <w:r w:rsidRPr="00994424">
              <w:rPr>
                <w:sz w:val="19"/>
                <w:szCs w:val="19"/>
              </w:rPr>
              <w:t>Baseline value: 0</w:t>
            </w:r>
            <w:r w:rsidR="00446535" w:rsidRPr="00994424">
              <w:rPr>
                <w:sz w:val="19"/>
                <w:szCs w:val="19"/>
              </w:rPr>
              <w:t>%; 0%.</w:t>
            </w:r>
          </w:p>
          <w:p w14:paraId="402D88F3" w14:textId="77777777" w:rsidR="00323D7E" w:rsidRPr="00994424" w:rsidRDefault="00323D7E" w:rsidP="00323D7E">
            <w:pPr>
              <w:spacing w:after="0"/>
              <w:ind w:left="57" w:right="57"/>
              <w:jc w:val="left"/>
              <w:rPr>
                <w:sz w:val="19"/>
                <w:szCs w:val="19"/>
              </w:rPr>
            </w:pPr>
          </w:p>
          <w:p w14:paraId="2DEBB183" w14:textId="77777777" w:rsidR="00323D7E" w:rsidRPr="00994424" w:rsidRDefault="00323D7E" w:rsidP="00323D7E">
            <w:pPr>
              <w:spacing w:after="0"/>
              <w:ind w:left="57" w:right="57"/>
              <w:jc w:val="left"/>
              <w:rPr>
                <w:sz w:val="19"/>
                <w:szCs w:val="19"/>
              </w:rPr>
            </w:pPr>
            <w:r w:rsidRPr="00994424">
              <w:rPr>
                <w:sz w:val="19"/>
                <w:szCs w:val="19"/>
              </w:rPr>
              <w:t>OPI 1.4</w:t>
            </w:r>
          </w:p>
          <w:p w14:paraId="4605C342" w14:textId="1550D694" w:rsidR="00323D7E" w:rsidRPr="00994424" w:rsidRDefault="002B7A57" w:rsidP="00323D7E">
            <w:pPr>
              <w:spacing w:after="0"/>
              <w:ind w:left="57" w:right="57"/>
              <w:jc w:val="left"/>
              <w:rPr>
                <w:sz w:val="19"/>
                <w:szCs w:val="19"/>
              </w:rPr>
            </w:pPr>
            <w:r>
              <w:rPr>
                <w:sz w:val="19"/>
                <w:szCs w:val="19"/>
              </w:rPr>
              <w:t>P</w:t>
            </w:r>
            <w:r w:rsidR="00323D7E" w:rsidRPr="00994424">
              <w:rPr>
                <w:sz w:val="19"/>
                <w:szCs w:val="19"/>
              </w:rPr>
              <w:t>roject promoters confirm that the program management has been effective or very effective.</w:t>
            </w:r>
          </w:p>
          <w:p w14:paraId="66209E8E" w14:textId="77777777" w:rsidR="00323D7E" w:rsidRPr="00994424" w:rsidRDefault="00323D7E" w:rsidP="00323D7E">
            <w:pPr>
              <w:spacing w:after="0"/>
              <w:ind w:left="57" w:right="57"/>
              <w:jc w:val="left"/>
              <w:rPr>
                <w:sz w:val="19"/>
                <w:szCs w:val="19"/>
              </w:rPr>
            </w:pPr>
            <w:r w:rsidRPr="00994424">
              <w:rPr>
                <w:sz w:val="19"/>
                <w:szCs w:val="19"/>
              </w:rPr>
              <w:t>Target value: 70% “effective” or “very effective”</w:t>
            </w:r>
            <w:r w:rsidR="00446535" w:rsidRPr="00994424">
              <w:rPr>
                <w:sz w:val="19"/>
                <w:szCs w:val="19"/>
              </w:rPr>
              <w:t>.</w:t>
            </w:r>
          </w:p>
          <w:p w14:paraId="0C6F96CA" w14:textId="77777777" w:rsidR="00323D7E" w:rsidRPr="00994424" w:rsidRDefault="00323D7E" w:rsidP="00323D7E">
            <w:pPr>
              <w:spacing w:after="0"/>
              <w:ind w:left="57" w:right="57"/>
              <w:jc w:val="left"/>
              <w:rPr>
                <w:b/>
                <w:sz w:val="19"/>
                <w:szCs w:val="19"/>
              </w:rPr>
            </w:pPr>
            <w:r w:rsidRPr="00994424">
              <w:rPr>
                <w:sz w:val="19"/>
                <w:szCs w:val="19"/>
              </w:rPr>
              <w:t>Baseline value: 0</w:t>
            </w:r>
            <w:r w:rsidR="00446535" w:rsidRPr="00994424">
              <w:rPr>
                <w:sz w:val="19"/>
                <w:szCs w:val="19"/>
              </w:rPr>
              <w:t>%.</w:t>
            </w:r>
          </w:p>
        </w:tc>
        <w:tc>
          <w:tcPr>
            <w:tcW w:w="3402" w:type="dxa"/>
          </w:tcPr>
          <w:p w14:paraId="2FF877C2" w14:textId="77777777" w:rsidR="004C10B4" w:rsidRPr="00994424" w:rsidRDefault="004C10B4" w:rsidP="00323D7E">
            <w:pPr>
              <w:spacing w:after="0"/>
              <w:ind w:left="57" w:right="57"/>
              <w:jc w:val="left"/>
              <w:rPr>
                <w:sz w:val="19"/>
                <w:szCs w:val="19"/>
              </w:rPr>
            </w:pPr>
          </w:p>
          <w:p w14:paraId="6A17260A" w14:textId="3B66ED9F" w:rsidR="00323D7E" w:rsidRPr="008D2920" w:rsidRDefault="008D2920" w:rsidP="000F2E56">
            <w:pPr>
              <w:spacing w:after="0"/>
              <w:ind w:left="0" w:right="57"/>
              <w:jc w:val="left"/>
              <w:rPr>
                <w:sz w:val="19"/>
                <w:szCs w:val="19"/>
              </w:rPr>
            </w:pPr>
            <w:r>
              <w:rPr>
                <w:sz w:val="19"/>
                <w:szCs w:val="19"/>
              </w:rPr>
              <w:t>Framework developed and submitted to the relevant authorities</w:t>
            </w:r>
            <w:r w:rsidR="000F2E56">
              <w:rPr>
                <w:sz w:val="19"/>
                <w:szCs w:val="19"/>
              </w:rPr>
              <w:t xml:space="preserve"> </w:t>
            </w:r>
            <w:r w:rsidR="000F2E56">
              <w:rPr>
                <w:sz w:val="19"/>
                <w:szCs w:val="19"/>
              </w:rPr>
              <w:t>through lessons learnt report</w:t>
            </w:r>
          </w:p>
          <w:p w14:paraId="151B424D" w14:textId="77777777" w:rsidR="00323D7E" w:rsidRPr="00994424" w:rsidRDefault="00323D7E" w:rsidP="00323D7E">
            <w:pPr>
              <w:spacing w:after="0"/>
              <w:ind w:left="57" w:right="57"/>
              <w:jc w:val="left"/>
              <w:rPr>
                <w:sz w:val="19"/>
                <w:szCs w:val="19"/>
              </w:rPr>
            </w:pPr>
          </w:p>
          <w:p w14:paraId="51CB3054" w14:textId="77777777" w:rsidR="00323D7E" w:rsidRPr="00994424" w:rsidRDefault="00323D7E" w:rsidP="00323D7E">
            <w:pPr>
              <w:spacing w:after="0"/>
              <w:ind w:left="57" w:right="57"/>
              <w:jc w:val="left"/>
              <w:rPr>
                <w:sz w:val="19"/>
                <w:szCs w:val="19"/>
              </w:rPr>
            </w:pPr>
          </w:p>
          <w:p w14:paraId="7B09F4BB" w14:textId="77777777" w:rsidR="00323D7E" w:rsidRPr="00994424" w:rsidRDefault="00323D7E" w:rsidP="00323D7E">
            <w:pPr>
              <w:spacing w:after="0"/>
              <w:ind w:left="57" w:right="57"/>
              <w:jc w:val="left"/>
              <w:rPr>
                <w:sz w:val="19"/>
                <w:szCs w:val="19"/>
              </w:rPr>
            </w:pPr>
          </w:p>
          <w:p w14:paraId="10EE65BD" w14:textId="77777777" w:rsidR="00323D7E" w:rsidRPr="00994424" w:rsidRDefault="00323D7E" w:rsidP="00323D7E">
            <w:pPr>
              <w:spacing w:after="0"/>
              <w:ind w:left="57" w:right="57"/>
              <w:jc w:val="left"/>
              <w:rPr>
                <w:sz w:val="19"/>
                <w:szCs w:val="19"/>
              </w:rPr>
            </w:pPr>
          </w:p>
          <w:p w14:paraId="24C1AC46" w14:textId="77777777" w:rsidR="00323D7E" w:rsidRPr="00994424" w:rsidRDefault="00323D7E" w:rsidP="00323D7E">
            <w:pPr>
              <w:spacing w:after="0"/>
              <w:ind w:left="57" w:right="57"/>
              <w:jc w:val="left"/>
              <w:rPr>
                <w:sz w:val="19"/>
                <w:szCs w:val="19"/>
              </w:rPr>
            </w:pPr>
            <w:r w:rsidRPr="00994424">
              <w:rPr>
                <w:sz w:val="19"/>
                <w:szCs w:val="19"/>
              </w:rPr>
              <w:t>Survey among LAG members using a five-point scale (very inadequate, inadequate, acceptable, suitable, very suitable)</w:t>
            </w:r>
          </w:p>
          <w:p w14:paraId="34FABE24" w14:textId="6E811D2D" w:rsidR="00323D7E" w:rsidRDefault="00323D7E" w:rsidP="00323D7E">
            <w:pPr>
              <w:spacing w:after="0"/>
              <w:ind w:left="57" w:right="57"/>
              <w:jc w:val="left"/>
              <w:rPr>
                <w:sz w:val="19"/>
                <w:szCs w:val="19"/>
              </w:rPr>
            </w:pPr>
          </w:p>
          <w:p w14:paraId="6A492F80" w14:textId="77777777" w:rsidR="00133741" w:rsidRPr="00994424" w:rsidRDefault="00133741" w:rsidP="00323D7E">
            <w:pPr>
              <w:spacing w:after="0"/>
              <w:ind w:left="57" w:right="57"/>
              <w:jc w:val="left"/>
              <w:rPr>
                <w:sz w:val="19"/>
                <w:szCs w:val="19"/>
              </w:rPr>
            </w:pPr>
          </w:p>
          <w:p w14:paraId="125D3436" w14:textId="77777777" w:rsidR="004C10B4" w:rsidRPr="00994424" w:rsidRDefault="004C10B4" w:rsidP="00323D7E">
            <w:pPr>
              <w:spacing w:after="0"/>
              <w:ind w:left="57" w:right="57"/>
              <w:jc w:val="left"/>
              <w:rPr>
                <w:sz w:val="19"/>
                <w:szCs w:val="19"/>
              </w:rPr>
            </w:pPr>
          </w:p>
          <w:p w14:paraId="0FEFEAC5" w14:textId="77777777" w:rsidR="00323D7E" w:rsidRPr="00994424" w:rsidRDefault="00323D7E" w:rsidP="00323D7E">
            <w:pPr>
              <w:spacing w:after="0"/>
              <w:ind w:left="57" w:right="57"/>
              <w:jc w:val="left"/>
              <w:rPr>
                <w:sz w:val="19"/>
                <w:szCs w:val="19"/>
              </w:rPr>
            </w:pPr>
            <w:r w:rsidRPr="00994424">
              <w:rPr>
                <w:sz w:val="19"/>
                <w:szCs w:val="19"/>
              </w:rPr>
              <w:t>Official LAG files</w:t>
            </w:r>
          </w:p>
          <w:p w14:paraId="020E4EFA" w14:textId="77777777" w:rsidR="00323D7E" w:rsidRPr="00994424" w:rsidRDefault="00323D7E" w:rsidP="00323D7E">
            <w:pPr>
              <w:spacing w:after="0"/>
              <w:ind w:left="57" w:right="57"/>
              <w:jc w:val="left"/>
              <w:rPr>
                <w:sz w:val="19"/>
                <w:szCs w:val="19"/>
              </w:rPr>
            </w:pPr>
          </w:p>
          <w:p w14:paraId="79F88444" w14:textId="77777777" w:rsidR="00323D7E" w:rsidRPr="00994424" w:rsidRDefault="00323D7E" w:rsidP="00323D7E">
            <w:pPr>
              <w:spacing w:after="0"/>
              <w:ind w:left="57" w:right="57"/>
              <w:jc w:val="left"/>
              <w:rPr>
                <w:sz w:val="19"/>
                <w:szCs w:val="19"/>
              </w:rPr>
            </w:pPr>
          </w:p>
          <w:p w14:paraId="4DF70E6E" w14:textId="77777777" w:rsidR="00323D7E" w:rsidRPr="00994424" w:rsidRDefault="00323D7E" w:rsidP="00323D7E">
            <w:pPr>
              <w:spacing w:after="0"/>
              <w:ind w:left="57" w:right="57"/>
              <w:jc w:val="left"/>
              <w:rPr>
                <w:sz w:val="19"/>
                <w:szCs w:val="19"/>
              </w:rPr>
            </w:pPr>
          </w:p>
          <w:p w14:paraId="19F167C2" w14:textId="77777777" w:rsidR="005F47C6" w:rsidRPr="00994424" w:rsidRDefault="005F47C6" w:rsidP="00323D7E">
            <w:pPr>
              <w:spacing w:after="0"/>
              <w:ind w:left="57" w:right="57"/>
              <w:jc w:val="left"/>
              <w:rPr>
                <w:sz w:val="19"/>
                <w:szCs w:val="19"/>
              </w:rPr>
            </w:pPr>
          </w:p>
          <w:p w14:paraId="5D263020" w14:textId="77777777" w:rsidR="00323D7E" w:rsidRPr="00994424" w:rsidRDefault="00323D7E" w:rsidP="00323D7E">
            <w:pPr>
              <w:spacing w:after="0"/>
              <w:ind w:left="57" w:right="57"/>
              <w:jc w:val="left"/>
              <w:rPr>
                <w:sz w:val="19"/>
                <w:szCs w:val="19"/>
              </w:rPr>
            </w:pPr>
          </w:p>
          <w:p w14:paraId="1D1133BD" w14:textId="77777777" w:rsidR="006124C0" w:rsidRPr="00994424" w:rsidRDefault="006124C0" w:rsidP="00323D7E">
            <w:pPr>
              <w:spacing w:after="0"/>
              <w:ind w:left="57" w:right="57"/>
              <w:jc w:val="left"/>
              <w:rPr>
                <w:sz w:val="19"/>
                <w:szCs w:val="19"/>
              </w:rPr>
            </w:pPr>
          </w:p>
          <w:p w14:paraId="37FA93A8" w14:textId="77777777" w:rsidR="00323D7E" w:rsidRPr="00994424" w:rsidRDefault="00323D7E" w:rsidP="00323D7E">
            <w:pPr>
              <w:spacing w:after="0"/>
              <w:ind w:left="57" w:right="57"/>
              <w:jc w:val="left"/>
              <w:rPr>
                <w:b/>
                <w:sz w:val="19"/>
                <w:szCs w:val="19"/>
              </w:rPr>
            </w:pPr>
            <w:r w:rsidRPr="00994424">
              <w:rPr>
                <w:sz w:val="19"/>
                <w:szCs w:val="19"/>
              </w:rPr>
              <w:t>Survey among beneficiaries (project promoters) using a five-point scale (very ineffective, ineffective, barely effective, effective, very effective)</w:t>
            </w:r>
          </w:p>
        </w:tc>
        <w:tc>
          <w:tcPr>
            <w:tcW w:w="3119" w:type="dxa"/>
          </w:tcPr>
          <w:p w14:paraId="22FF5E23" w14:textId="77777777" w:rsidR="00323D7E" w:rsidRPr="00994424" w:rsidRDefault="00323D7E" w:rsidP="00323D7E">
            <w:pPr>
              <w:spacing w:after="0"/>
              <w:ind w:left="57" w:right="57"/>
              <w:jc w:val="left"/>
              <w:rPr>
                <w:sz w:val="19"/>
                <w:szCs w:val="19"/>
              </w:rPr>
            </w:pPr>
            <w:r w:rsidRPr="00994424">
              <w:rPr>
                <w:sz w:val="19"/>
                <w:szCs w:val="19"/>
              </w:rPr>
              <w:t xml:space="preserve">The regulatory framework </w:t>
            </w:r>
            <w:proofErr w:type="gramStart"/>
            <w:r w:rsidRPr="00994424">
              <w:rPr>
                <w:sz w:val="19"/>
                <w:szCs w:val="19"/>
              </w:rPr>
              <w:t>has to</w:t>
            </w:r>
            <w:proofErr w:type="gramEnd"/>
            <w:r w:rsidRPr="00994424">
              <w:rPr>
                <w:sz w:val="19"/>
                <w:szCs w:val="19"/>
              </w:rPr>
              <w:t xml:space="preserve"> be harmonised with the one developed in Lori and Tavush.</w:t>
            </w:r>
          </w:p>
          <w:p w14:paraId="39CB30D8" w14:textId="77777777" w:rsidR="00323D7E" w:rsidRPr="00994424" w:rsidRDefault="00323D7E" w:rsidP="00323D7E">
            <w:pPr>
              <w:spacing w:after="0"/>
              <w:ind w:left="57" w:right="57"/>
              <w:jc w:val="left"/>
              <w:rPr>
                <w:sz w:val="19"/>
                <w:szCs w:val="19"/>
              </w:rPr>
            </w:pPr>
          </w:p>
          <w:p w14:paraId="431D96ED" w14:textId="77777777" w:rsidR="00323D7E" w:rsidRPr="00994424" w:rsidRDefault="00323D7E" w:rsidP="00323D7E">
            <w:pPr>
              <w:spacing w:after="0"/>
              <w:ind w:left="57" w:right="57"/>
              <w:jc w:val="left"/>
              <w:rPr>
                <w:sz w:val="19"/>
                <w:szCs w:val="19"/>
              </w:rPr>
            </w:pPr>
            <w:r w:rsidRPr="00994424">
              <w:rPr>
                <w:sz w:val="19"/>
                <w:szCs w:val="19"/>
              </w:rPr>
              <w:t>The involvement of national authorities is paramount.</w:t>
            </w:r>
          </w:p>
          <w:p w14:paraId="6133CE5F" w14:textId="77777777" w:rsidR="00323D7E" w:rsidRPr="00994424" w:rsidRDefault="00323D7E" w:rsidP="00323D7E">
            <w:pPr>
              <w:spacing w:after="0"/>
              <w:ind w:left="57" w:right="57"/>
              <w:jc w:val="left"/>
              <w:rPr>
                <w:sz w:val="19"/>
                <w:szCs w:val="19"/>
              </w:rPr>
            </w:pPr>
            <w:r w:rsidRPr="00994424">
              <w:rPr>
                <w:sz w:val="19"/>
                <w:szCs w:val="19"/>
              </w:rPr>
              <w:br/>
            </w:r>
          </w:p>
          <w:p w14:paraId="1B810F45" w14:textId="77777777" w:rsidR="00323D7E" w:rsidRPr="00994424" w:rsidRDefault="00323D7E" w:rsidP="00323D7E">
            <w:pPr>
              <w:spacing w:after="0"/>
              <w:ind w:left="57" w:right="57"/>
              <w:jc w:val="left"/>
              <w:rPr>
                <w:sz w:val="19"/>
                <w:szCs w:val="19"/>
              </w:rPr>
            </w:pPr>
            <w:r w:rsidRPr="00994424">
              <w:rPr>
                <w:sz w:val="19"/>
                <w:szCs w:val="19"/>
              </w:rPr>
              <w:t>The survey addresses all kinds of stakeholders across the board, including all LAG members and all project beneficiaries.</w:t>
            </w:r>
          </w:p>
          <w:p w14:paraId="41338E1A" w14:textId="77777777" w:rsidR="00323D7E" w:rsidRPr="00994424" w:rsidRDefault="00323D7E" w:rsidP="00323D7E">
            <w:pPr>
              <w:spacing w:after="0"/>
              <w:ind w:left="57" w:right="57"/>
              <w:jc w:val="left"/>
              <w:rPr>
                <w:sz w:val="19"/>
                <w:szCs w:val="19"/>
              </w:rPr>
            </w:pPr>
            <w:r w:rsidRPr="00994424">
              <w:rPr>
                <w:sz w:val="19"/>
                <w:szCs w:val="19"/>
              </w:rPr>
              <w:t>LAG members are not specified by gender because they will (mostly) be collective actors.</w:t>
            </w:r>
          </w:p>
          <w:p w14:paraId="71DF5296" w14:textId="77777777" w:rsidR="00606D91" w:rsidRPr="00994424" w:rsidRDefault="00606D91" w:rsidP="00323D7E">
            <w:pPr>
              <w:spacing w:after="0"/>
              <w:ind w:left="57" w:right="57"/>
              <w:jc w:val="left"/>
              <w:rPr>
                <w:sz w:val="19"/>
                <w:szCs w:val="19"/>
              </w:rPr>
            </w:pPr>
          </w:p>
          <w:p w14:paraId="1F7027D9" w14:textId="77777777" w:rsidR="00606D91" w:rsidRPr="00994424" w:rsidRDefault="00606D91" w:rsidP="00323D7E">
            <w:pPr>
              <w:spacing w:after="0"/>
              <w:ind w:left="57" w:right="57"/>
              <w:jc w:val="left"/>
              <w:rPr>
                <w:sz w:val="19"/>
                <w:szCs w:val="19"/>
              </w:rPr>
            </w:pPr>
          </w:p>
          <w:p w14:paraId="2CB58447" w14:textId="77777777" w:rsidR="00606D91" w:rsidRPr="00994424" w:rsidRDefault="00606D91" w:rsidP="00323D7E">
            <w:pPr>
              <w:spacing w:after="0"/>
              <w:ind w:left="57" w:right="57"/>
              <w:jc w:val="left"/>
              <w:rPr>
                <w:sz w:val="19"/>
                <w:szCs w:val="19"/>
              </w:rPr>
            </w:pPr>
          </w:p>
          <w:p w14:paraId="0687D8CC" w14:textId="21974CD5" w:rsidR="00606D91" w:rsidRDefault="00606D91" w:rsidP="00323D7E">
            <w:pPr>
              <w:spacing w:after="0"/>
              <w:ind w:left="57" w:right="57"/>
              <w:jc w:val="left"/>
              <w:rPr>
                <w:sz w:val="19"/>
                <w:szCs w:val="19"/>
              </w:rPr>
            </w:pPr>
          </w:p>
          <w:p w14:paraId="446B5CDF" w14:textId="77777777" w:rsidR="00133741" w:rsidRPr="00994424" w:rsidRDefault="00133741" w:rsidP="00323D7E">
            <w:pPr>
              <w:spacing w:after="0"/>
              <w:ind w:left="57" w:right="57"/>
              <w:jc w:val="left"/>
              <w:rPr>
                <w:sz w:val="19"/>
                <w:szCs w:val="19"/>
              </w:rPr>
            </w:pPr>
          </w:p>
          <w:p w14:paraId="2494BD5D" w14:textId="77777777" w:rsidR="004C10B4" w:rsidRPr="00994424" w:rsidRDefault="004C10B4" w:rsidP="00323D7E">
            <w:pPr>
              <w:spacing w:after="0"/>
              <w:ind w:left="57" w:right="57"/>
              <w:jc w:val="left"/>
              <w:rPr>
                <w:sz w:val="19"/>
                <w:szCs w:val="19"/>
              </w:rPr>
            </w:pPr>
          </w:p>
          <w:p w14:paraId="7931558D" w14:textId="77777777" w:rsidR="00995BDE" w:rsidRPr="00994424" w:rsidRDefault="00995BDE" w:rsidP="00323D7E">
            <w:pPr>
              <w:spacing w:after="0"/>
              <w:ind w:left="57" w:right="57"/>
              <w:jc w:val="left"/>
              <w:rPr>
                <w:sz w:val="19"/>
                <w:szCs w:val="19"/>
              </w:rPr>
            </w:pPr>
          </w:p>
          <w:p w14:paraId="74ABE7F9" w14:textId="1B11C589" w:rsidR="00606D91" w:rsidRPr="00994424" w:rsidRDefault="0055001D" w:rsidP="0055001D">
            <w:pPr>
              <w:spacing w:after="0"/>
              <w:ind w:left="57" w:right="57"/>
              <w:jc w:val="left"/>
              <w:rPr>
                <w:b/>
                <w:sz w:val="19"/>
                <w:szCs w:val="19"/>
              </w:rPr>
            </w:pPr>
            <w:r w:rsidRPr="00994424">
              <w:rPr>
                <w:sz w:val="19"/>
                <w:szCs w:val="19"/>
              </w:rPr>
              <w:t>Local p</w:t>
            </w:r>
            <w:r w:rsidR="00606D91" w:rsidRPr="00994424">
              <w:rPr>
                <w:sz w:val="19"/>
                <w:szCs w:val="19"/>
              </w:rPr>
              <w:t xml:space="preserve">roject promoters (aka project holders </w:t>
            </w:r>
            <w:r w:rsidR="004C10B4" w:rsidRPr="00994424">
              <w:rPr>
                <w:sz w:val="19"/>
                <w:szCs w:val="19"/>
              </w:rPr>
              <w:t>or</w:t>
            </w:r>
            <w:r w:rsidR="00606D91" w:rsidRPr="00994424">
              <w:rPr>
                <w:sz w:val="19"/>
                <w:szCs w:val="19"/>
              </w:rPr>
              <w:t xml:space="preserve"> project owners) are local beneficiaries from project funding and concomitant support provided by the LAG.</w:t>
            </w:r>
          </w:p>
        </w:tc>
      </w:tr>
    </w:tbl>
    <w:p w14:paraId="4FEDA9DE" w14:textId="19DD4984" w:rsidR="00A52145" w:rsidRDefault="00A52145" w:rsidP="00323D7E">
      <w:pPr>
        <w:spacing w:after="0" w:line="240" w:lineRule="auto"/>
        <w:ind w:left="57" w:right="57"/>
        <w:jc w:val="left"/>
        <w:rPr>
          <w:rFonts w:eastAsiaTheme="minorHAnsi" w:cstheme="minorBidi"/>
          <w:lang w:val="en-US"/>
        </w:rPr>
      </w:pPr>
    </w:p>
    <w:p w14:paraId="5959FFFA" w14:textId="77777777" w:rsidR="00A52145" w:rsidRDefault="00A52145">
      <w:pPr>
        <w:spacing w:after="200"/>
        <w:ind w:left="0"/>
        <w:jc w:val="left"/>
        <w:rPr>
          <w:rFonts w:eastAsiaTheme="minorHAnsi" w:cstheme="minorBidi"/>
          <w:lang w:val="en-US"/>
        </w:rPr>
      </w:pPr>
      <w:r>
        <w:rPr>
          <w:rFonts w:eastAsiaTheme="minorHAnsi" w:cstheme="minorBidi"/>
          <w:lang w:val="en-US"/>
        </w:rPr>
        <w:br w:type="page"/>
      </w:r>
    </w:p>
    <w:p w14:paraId="5DEE4BC2" w14:textId="77777777" w:rsidR="00323D7E" w:rsidRPr="00323D7E" w:rsidRDefault="00323D7E" w:rsidP="00323D7E">
      <w:pPr>
        <w:spacing w:after="0" w:line="240" w:lineRule="auto"/>
        <w:ind w:left="57" w:right="57"/>
        <w:jc w:val="left"/>
        <w:rPr>
          <w:rFonts w:eastAsiaTheme="minorHAnsi" w:cstheme="minorBidi"/>
          <w:lang w:val="en-US"/>
        </w:rPr>
      </w:pPr>
    </w:p>
    <w:tbl>
      <w:tblPr>
        <w:tblStyle w:val="TableGrid1"/>
        <w:tblW w:w="0" w:type="auto"/>
        <w:tblInd w:w="107" w:type="dxa"/>
        <w:tblLook w:val="04A0" w:firstRow="1" w:lastRow="0" w:firstColumn="1" w:lastColumn="0" w:noHBand="0" w:noVBand="1"/>
      </w:tblPr>
      <w:tblGrid>
        <w:gridCol w:w="11130"/>
        <w:gridCol w:w="3070"/>
      </w:tblGrid>
      <w:tr w:rsidR="00BA3A89" w:rsidRPr="00323D7E" w14:paraId="4476752E" w14:textId="77777777" w:rsidTr="001B34E2">
        <w:trPr>
          <w:tblHeader/>
        </w:trPr>
        <w:tc>
          <w:tcPr>
            <w:tcW w:w="11483" w:type="dxa"/>
            <w:tcBorders>
              <w:bottom w:val="single" w:sz="2" w:space="0" w:color="auto"/>
            </w:tcBorders>
            <w:shd w:val="clear" w:color="auto" w:fill="DBE5F1" w:themeFill="accent1" w:themeFillTint="33"/>
          </w:tcPr>
          <w:p w14:paraId="6B9A8BCE" w14:textId="77777777" w:rsidR="00BA3A89" w:rsidRPr="00323D7E" w:rsidRDefault="00BA3A89" w:rsidP="00323D7E">
            <w:pPr>
              <w:spacing w:after="0"/>
              <w:ind w:left="57" w:right="57"/>
              <w:rPr>
                <w:b/>
                <w:sz w:val="28"/>
                <w:szCs w:val="28"/>
              </w:rPr>
            </w:pPr>
            <w:r w:rsidRPr="00323D7E">
              <w:rPr>
                <w:rFonts w:eastAsiaTheme="minorHAnsi" w:cstheme="minorBidi"/>
                <w:lang w:val="en-US"/>
              </w:rPr>
              <w:br w:type="page"/>
            </w:r>
            <w:r w:rsidRPr="00323D7E">
              <w:rPr>
                <w:b/>
                <w:sz w:val="28"/>
                <w:szCs w:val="28"/>
              </w:rPr>
              <w:t>Activities</w:t>
            </w:r>
          </w:p>
        </w:tc>
        <w:tc>
          <w:tcPr>
            <w:tcW w:w="3119" w:type="dxa"/>
            <w:tcBorders>
              <w:bottom w:val="single" w:sz="2" w:space="0" w:color="auto"/>
            </w:tcBorders>
            <w:shd w:val="clear" w:color="auto" w:fill="DBE5F1" w:themeFill="accent1" w:themeFillTint="33"/>
          </w:tcPr>
          <w:p w14:paraId="22F24CBB" w14:textId="77777777" w:rsidR="00BA3A89" w:rsidRPr="00323D7E" w:rsidRDefault="00BA3A89" w:rsidP="00323D7E">
            <w:pPr>
              <w:spacing w:after="0"/>
              <w:ind w:left="57" w:right="57"/>
              <w:jc w:val="center"/>
              <w:rPr>
                <w:b/>
                <w:sz w:val="28"/>
                <w:szCs w:val="28"/>
              </w:rPr>
            </w:pPr>
            <w:r w:rsidRPr="00323D7E">
              <w:rPr>
                <w:b/>
                <w:sz w:val="28"/>
                <w:szCs w:val="28"/>
              </w:rPr>
              <w:t>Assumptions</w:t>
            </w:r>
          </w:p>
        </w:tc>
      </w:tr>
      <w:tr w:rsidR="00BA3A89" w:rsidRPr="00323D7E" w14:paraId="6726C49F" w14:textId="77777777" w:rsidTr="001B34E2">
        <w:trPr>
          <w:tblHeader/>
        </w:trPr>
        <w:tc>
          <w:tcPr>
            <w:tcW w:w="11483" w:type="dxa"/>
            <w:tcBorders>
              <w:top w:val="single" w:sz="2" w:space="0" w:color="auto"/>
              <w:left w:val="single" w:sz="2" w:space="0" w:color="auto"/>
              <w:bottom w:val="single" w:sz="2" w:space="0" w:color="auto"/>
              <w:right w:val="single" w:sz="2" w:space="0" w:color="auto"/>
            </w:tcBorders>
          </w:tcPr>
          <w:p w14:paraId="0F7A37FC" w14:textId="77777777" w:rsidR="00BA3A89" w:rsidRPr="006A7711" w:rsidRDefault="00BA3A89" w:rsidP="0013740C">
            <w:pPr>
              <w:ind w:left="57" w:right="57"/>
              <w:rPr>
                <w:sz w:val="20"/>
                <w:szCs w:val="20"/>
              </w:rPr>
            </w:pPr>
            <w:r w:rsidRPr="006A7711">
              <w:rPr>
                <w:sz w:val="20"/>
                <w:szCs w:val="20"/>
              </w:rPr>
              <w:t xml:space="preserve">1.1 </w:t>
            </w:r>
            <w:r w:rsidRPr="006A7711">
              <w:rPr>
                <w:rFonts w:eastAsiaTheme="minorHAnsi" w:cstheme="minorBidi"/>
                <w:sz w:val="20"/>
                <w:szCs w:val="20"/>
                <w:lang w:val="en-US"/>
              </w:rPr>
              <w:t>Explore the legal and juridical background to find the best option for setting up the CLLD/LEADER delivery system.</w:t>
            </w:r>
          </w:p>
        </w:tc>
        <w:tc>
          <w:tcPr>
            <w:tcW w:w="3119" w:type="dxa"/>
            <w:vMerge w:val="restart"/>
            <w:tcBorders>
              <w:top w:val="single" w:sz="2" w:space="0" w:color="auto"/>
              <w:left w:val="single" w:sz="2" w:space="0" w:color="auto"/>
              <w:bottom w:val="single" w:sz="2" w:space="0" w:color="auto"/>
              <w:right w:val="single" w:sz="2" w:space="0" w:color="auto"/>
            </w:tcBorders>
          </w:tcPr>
          <w:p w14:paraId="5EC282F4" w14:textId="77777777" w:rsidR="00BA3A89" w:rsidRPr="006A7711" w:rsidRDefault="00BA3A89" w:rsidP="0013740C">
            <w:pPr>
              <w:ind w:left="57" w:right="57"/>
              <w:rPr>
                <w:sz w:val="20"/>
                <w:szCs w:val="20"/>
              </w:rPr>
            </w:pPr>
          </w:p>
        </w:tc>
      </w:tr>
      <w:tr w:rsidR="00BA3A89" w:rsidRPr="00323D7E" w14:paraId="66B1F0FD" w14:textId="77777777" w:rsidTr="001B34E2">
        <w:trPr>
          <w:tblHeader/>
        </w:trPr>
        <w:tc>
          <w:tcPr>
            <w:tcW w:w="11483" w:type="dxa"/>
            <w:tcBorders>
              <w:top w:val="single" w:sz="2" w:space="0" w:color="auto"/>
              <w:left w:val="single" w:sz="2" w:space="0" w:color="auto"/>
              <w:bottom w:val="single" w:sz="2" w:space="0" w:color="auto"/>
              <w:right w:val="single" w:sz="2" w:space="0" w:color="auto"/>
            </w:tcBorders>
          </w:tcPr>
          <w:p w14:paraId="5551FCE0" w14:textId="13D3E739" w:rsidR="00BA3A89" w:rsidRPr="006A7711" w:rsidRDefault="00BA3A89" w:rsidP="0055001D">
            <w:pPr>
              <w:ind w:left="57" w:right="57"/>
              <w:rPr>
                <w:sz w:val="20"/>
                <w:szCs w:val="20"/>
              </w:rPr>
            </w:pPr>
            <w:r w:rsidRPr="006A7711">
              <w:rPr>
                <w:sz w:val="20"/>
                <w:szCs w:val="20"/>
              </w:rPr>
              <w:t xml:space="preserve">1.2 </w:t>
            </w:r>
            <w:r w:rsidRPr="006A7711">
              <w:rPr>
                <w:rFonts w:eastAsiaTheme="minorHAnsi" w:cstheme="minorBidi"/>
                <w:sz w:val="20"/>
                <w:szCs w:val="20"/>
                <w:lang w:val="en-US"/>
              </w:rPr>
              <w:t xml:space="preserve">Consult with regional and national stakeholders, in concordance with the </w:t>
            </w:r>
            <w:r w:rsidR="0055001D">
              <w:rPr>
                <w:rFonts w:eastAsiaTheme="minorHAnsi" w:cstheme="minorBidi"/>
                <w:sz w:val="20"/>
                <w:szCs w:val="20"/>
                <w:lang w:val="en-US"/>
              </w:rPr>
              <w:t>twin project (LEAD Program)</w:t>
            </w:r>
            <w:r w:rsidRPr="006A7711">
              <w:rPr>
                <w:rFonts w:eastAsiaTheme="minorHAnsi" w:cstheme="minorBidi"/>
                <w:sz w:val="20"/>
                <w:szCs w:val="20"/>
                <w:lang w:val="en-US"/>
              </w:rPr>
              <w:t xml:space="preserve"> in Tavush and Lori, while drafting the governance arrangement for LEADER implementation.</w:t>
            </w:r>
          </w:p>
        </w:tc>
        <w:tc>
          <w:tcPr>
            <w:tcW w:w="3119" w:type="dxa"/>
            <w:vMerge/>
            <w:tcBorders>
              <w:top w:val="single" w:sz="2" w:space="0" w:color="auto"/>
              <w:left w:val="single" w:sz="2" w:space="0" w:color="auto"/>
              <w:bottom w:val="single" w:sz="2" w:space="0" w:color="auto"/>
              <w:right w:val="single" w:sz="2" w:space="0" w:color="auto"/>
            </w:tcBorders>
          </w:tcPr>
          <w:p w14:paraId="455EF38B" w14:textId="77777777" w:rsidR="00BA3A89" w:rsidRPr="006A7711" w:rsidRDefault="00BA3A89" w:rsidP="0013740C">
            <w:pPr>
              <w:ind w:left="57" w:right="57"/>
              <w:rPr>
                <w:sz w:val="20"/>
                <w:szCs w:val="20"/>
              </w:rPr>
            </w:pPr>
          </w:p>
        </w:tc>
      </w:tr>
      <w:tr w:rsidR="00BA3A89" w:rsidRPr="00323D7E" w14:paraId="5DEA0A85" w14:textId="77777777" w:rsidTr="001B34E2">
        <w:trPr>
          <w:tblHeader/>
        </w:trPr>
        <w:tc>
          <w:tcPr>
            <w:tcW w:w="11483" w:type="dxa"/>
            <w:tcBorders>
              <w:top w:val="single" w:sz="2" w:space="0" w:color="auto"/>
              <w:left w:val="single" w:sz="2" w:space="0" w:color="auto"/>
              <w:bottom w:val="single" w:sz="2" w:space="0" w:color="auto"/>
              <w:right w:val="single" w:sz="2" w:space="0" w:color="auto"/>
            </w:tcBorders>
          </w:tcPr>
          <w:p w14:paraId="5376FD6A" w14:textId="253E291C" w:rsidR="00BA3A89" w:rsidRPr="006A7711" w:rsidRDefault="00BA3A89" w:rsidP="0013740C">
            <w:pPr>
              <w:ind w:left="57" w:right="57"/>
              <w:rPr>
                <w:sz w:val="20"/>
                <w:szCs w:val="20"/>
              </w:rPr>
            </w:pPr>
            <w:r w:rsidRPr="006A7711">
              <w:rPr>
                <w:sz w:val="20"/>
                <w:szCs w:val="20"/>
              </w:rPr>
              <w:t xml:space="preserve">1.3 </w:t>
            </w:r>
            <w:r w:rsidRPr="006A7711">
              <w:rPr>
                <w:rFonts w:eastAsiaTheme="minorHAnsi" w:cstheme="minorBidi"/>
                <w:sz w:val="20"/>
                <w:szCs w:val="20"/>
                <w:lang w:val="en-US"/>
              </w:rPr>
              <w:t xml:space="preserve">Negotiate and </w:t>
            </w:r>
            <w:proofErr w:type="gramStart"/>
            <w:r w:rsidR="002D29C4">
              <w:rPr>
                <w:rFonts w:eastAsiaTheme="minorHAnsi" w:cstheme="minorBidi"/>
                <w:sz w:val="20"/>
                <w:szCs w:val="20"/>
                <w:lang w:val="en-US"/>
              </w:rPr>
              <w:t xml:space="preserve">recommend </w:t>
            </w:r>
            <w:r w:rsidRPr="006A7711">
              <w:rPr>
                <w:rFonts w:eastAsiaTheme="minorHAnsi" w:cstheme="minorBidi"/>
                <w:sz w:val="20"/>
                <w:szCs w:val="20"/>
                <w:lang w:val="en-US"/>
              </w:rPr>
              <w:t xml:space="preserve"> the</w:t>
            </w:r>
            <w:proofErr w:type="gramEnd"/>
            <w:r w:rsidRPr="006A7711">
              <w:rPr>
                <w:rFonts w:eastAsiaTheme="minorHAnsi" w:cstheme="minorBidi"/>
                <w:sz w:val="20"/>
                <w:szCs w:val="20"/>
                <w:lang w:val="en-US"/>
              </w:rPr>
              <w:t xml:space="preserve"> LEADER steering and delivery system anticipating the regular structures of the future LEADER managing authority/intermediary body.</w:t>
            </w:r>
          </w:p>
        </w:tc>
        <w:tc>
          <w:tcPr>
            <w:tcW w:w="3119" w:type="dxa"/>
            <w:vMerge/>
            <w:tcBorders>
              <w:top w:val="single" w:sz="2" w:space="0" w:color="auto"/>
              <w:left w:val="single" w:sz="2" w:space="0" w:color="auto"/>
              <w:bottom w:val="single" w:sz="2" w:space="0" w:color="auto"/>
              <w:right w:val="single" w:sz="2" w:space="0" w:color="auto"/>
            </w:tcBorders>
          </w:tcPr>
          <w:p w14:paraId="16E4ADBE" w14:textId="77777777" w:rsidR="00BA3A89" w:rsidRPr="006A7711" w:rsidRDefault="00BA3A89" w:rsidP="0013740C">
            <w:pPr>
              <w:ind w:left="57" w:right="57"/>
              <w:rPr>
                <w:sz w:val="20"/>
                <w:szCs w:val="20"/>
              </w:rPr>
            </w:pPr>
          </w:p>
        </w:tc>
      </w:tr>
      <w:tr w:rsidR="00BA3A89" w:rsidRPr="00323D7E" w14:paraId="658454AF" w14:textId="77777777" w:rsidTr="001B34E2">
        <w:trPr>
          <w:trHeight w:val="545"/>
          <w:tblHeader/>
        </w:trPr>
        <w:tc>
          <w:tcPr>
            <w:tcW w:w="11483" w:type="dxa"/>
            <w:tcBorders>
              <w:top w:val="single" w:sz="2" w:space="0" w:color="auto"/>
              <w:left w:val="single" w:sz="2" w:space="0" w:color="auto"/>
              <w:bottom w:val="single" w:sz="2" w:space="0" w:color="auto"/>
              <w:right w:val="single" w:sz="2" w:space="0" w:color="auto"/>
            </w:tcBorders>
          </w:tcPr>
          <w:p w14:paraId="76A26881" w14:textId="77777777" w:rsidR="00BA3A89" w:rsidRPr="006A7711" w:rsidRDefault="00BA3A89" w:rsidP="0013740C">
            <w:pPr>
              <w:ind w:left="57" w:right="57"/>
              <w:rPr>
                <w:sz w:val="20"/>
                <w:szCs w:val="20"/>
              </w:rPr>
            </w:pPr>
            <w:r w:rsidRPr="006A7711">
              <w:rPr>
                <w:sz w:val="20"/>
                <w:szCs w:val="20"/>
              </w:rPr>
              <w:t xml:space="preserve">1.4 </w:t>
            </w:r>
            <w:r w:rsidRPr="006A7711">
              <w:rPr>
                <w:rFonts w:eastAsiaTheme="minorHAnsi" w:cstheme="minorBidi"/>
                <w:sz w:val="20"/>
                <w:szCs w:val="20"/>
                <w:lang w:val="en-US"/>
              </w:rPr>
              <w:t>Design and put in place the key processes and elaborate a rulebook for the decision-making and financial management processes.</w:t>
            </w:r>
          </w:p>
        </w:tc>
        <w:tc>
          <w:tcPr>
            <w:tcW w:w="3119" w:type="dxa"/>
            <w:tcBorders>
              <w:top w:val="single" w:sz="2" w:space="0" w:color="auto"/>
              <w:left w:val="single" w:sz="2" w:space="0" w:color="auto"/>
              <w:bottom w:val="single" w:sz="2" w:space="0" w:color="auto"/>
              <w:right w:val="single" w:sz="2" w:space="0" w:color="auto"/>
            </w:tcBorders>
          </w:tcPr>
          <w:p w14:paraId="4F90150C" w14:textId="77777777" w:rsidR="00BA3A89" w:rsidRPr="006A7711" w:rsidRDefault="00BA3A89" w:rsidP="0013740C">
            <w:pPr>
              <w:ind w:left="57" w:right="57"/>
              <w:rPr>
                <w:sz w:val="20"/>
                <w:szCs w:val="20"/>
              </w:rPr>
            </w:pPr>
            <w:r w:rsidRPr="006A7711">
              <w:rPr>
                <w:sz w:val="20"/>
                <w:szCs w:val="20"/>
              </w:rPr>
              <w:t xml:space="preserve">The Rules of Procedure </w:t>
            </w:r>
            <w:proofErr w:type="gramStart"/>
            <w:r w:rsidRPr="006A7711">
              <w:rPr>
                <w:sz w:val="20"/>
                <w:szCs w:val="20"/>
              </w:rPr>
              <w:t>have to</w:t>
            </w:r>
            <w:proofErr w:type="gramEnd"/>
            <w:r w:rsidRPr="006A7711">
              <w:rPr>
                <w:sz w:val="20"/>
                <w:szCs w:val="20"/>
              </w:rPr>
              <w:t xml:space="preserve"> be compatible with the ones developed in Lori and Tavush.</w:t>
            </w:r>
          </w:p>
        </w:tc>
      </w:tr>
      <w:tr w:rsidR="00A52145" w:rsidRPr="00323D7E" w14:paraId="2AEF62C1" w14:textId="77777777" w:rsidTr="00AB512B">
        <w:trPr>
          <w:trHeight w:val="285"/>
          <w:tblHeader/>
        </w:trPr>
        <w:tc>
          <w:tcPr>
            <w:tcW w:w="11483" w:type="dxa"/>
            <w:tcBorders>
              <w:top w:val="single" w:sz="2" w:space="0" w:color="auto"/>
              <w:left w:val="single" w:sz="2" w:space="0" w:color="auto"/>
              <w:bottom w:val="single" w:sz="2" w:space="0" w:color="auto"/>
              <w:right w:val="single" w:sz="2" w:space="0" w:color="auto"/>
            </w:tcBorders>
          </w:tcPr>
          <w:p w14:paraId="20B1A9EC" w14:textId="04631BFB" w:rsidR="00A52145" w:rsidRPr="006A7711" w:rsidRDefault="00A52145" w:rsidP="0013740C">
            <w:pPr>
              <w:ind w:left="57" w:right="57"/>
              <w:rPr>
                <w:sz w:val="20"/>
                <w:szCs w:val="20"/>
              </w:rPr>
            </w:pPr>
            <w:r w:rsidRPr="006A7711">
              <w:rPr>
                <w:sz w:val="20"/>
                <w:szCs w:val="20"/>
              </w:rPr>
              <w:t xml:space="preserve">1.5 </w:t>
            </w:r>
            <w:r w:rsidR="005E4AB8">
              <w:rPr>
                <w:sz w:val="20"/>
                <w:szCs w:val="20"/>
              </w:rPr>
              <w:t xml:space="preserve">Develop and suggest </w:t>
            </w:r>
            <w:r w:rsidRPr="006A7711">
              <w:rPr>
                <w:rFonts w:eastAsiaTheme="minorHAnsi" w:cstheme="minorBidi"/>
                <w:sz w:val="20"/>
                <w:szCs w:val="20"/>
                <w:lang w:val="en-US"/>
              </w:rPr>
              <w:t xml:space="preserve">the two-tier financial management </w:t>
            </w:r>
            <w:proofErr w:type="gramStart"/>
            <w:r w:rsidRPr="006A7711">
              <w:rPr>
                <w:rFonts w:eastAsiaTheme="minorHAnsi" w:cstheme="minorBidi"/>
                <w:sz w:val="20"/>
                <w:szCs w:val="20"/>
                <w:lang w:val="en-US"/>
              </w:rPr>
              <w:t>system</w:t>
            </w:r>
            <w:r w:rsidR="005E4AB8">
              <w:rPr>
                <w:rFonts w:eastAsiaTheme="minorHAnsi" w:cstheme="minorBidi"/>
                <w:sz w:val="20"/>
                <w:szCs w:val="20"/>
                <w:lang w:val="en-US"/>
              </w:rPr>
              <w:t xml:space="preserve"> </w:t>
            </w:r>
            <w:r w:rsidR="00AE6C8D">
              <w:rPr>
                <w:rFonts w:eastAsiaTheme="minorHAnsi" w:cstheme="minorBidi"/>
                <w:sz w:val="20"/>
                <w:szCs w:val="20"/>
                <w:lang w:val="en-US"/>
              </w:rPr>
              <w:t xml:space="preserve"> in</w:t>
            </w:r>
            <w:proofErr w:type="gramEnd"/>
            <w:r w:rsidR="00AE6C8D">
              <w:rPr>
                <w:rFonts w:eastAsiaTheme="minorHAnsi" w:cstheme="minorBidi"/>
                <w:sz w:val="20"/>
                <w:szCs w:val="20"/>
                <w:lang w:val="en-US"/>
              </w:rPr>
              <w:t xml:space="preserve"> the framework of LEADER delivery system</w:t>
            </w:r>
            <w:r w:rsidRPr="006A7711">
              <w:rPr>
                <w:rFonts w:eastAsiaTheme="minorHAnsi" w:cstheme="minorBidi"/>
                <w:sz w:val="20"/>
                <w:szCs w:val="20"/>
                <w:lang w:val="en-US"/>
              </w:rPr>
              <w:t>.</w:t>
            </w:r>
          </w:p>
        </w:tc>
        <w:tc>
          <w:tcPr>
            <w:tcW w:w="3119" w:type="dxa"/>
            <w:vMerge w:val="restart"/>
            <w:tcBorders>
              <w:top w:val="single" w:sz="2" w:space="0" w:color="auto"/>
              <w:left w:val="single" w:sz="2" w:space="0" w:color="auto"/>
              <w:right w:val="single" w:sz="2" w:space="0" w:color="auto"/>
            </w:tcBorders>
          </w:tcPr>
          <w:p w14:paraId="5AD08F3C" w14:textId="77777777" w:rsidR="00A52145" w:rsidRPr="006A7711" w:rsidRDefault="00A52145" w:rsidP="0013740C">
            <w:pPr>
              <w:ind w:left="57" w:right="57"/>
              <w:rPr>
                <w:sz w:val="20"/>
                <w:szCs w:val="20"/>
              </w:rPr>
            </w:pPr>
          </w:p>
          <w:p w14:paraId="0E13DC19" w14:textId="77777777" w:rsidR="00A52145" w:rsidRPr="006A7711" w:rsidRDefault="00A52145" w:rsidP="0013740C">
            <w:pPr>
              <w:ind w:left="57" w:right="57"/>
              <w:rPr>
                <w:sz w:val="20"/>
                <w:szCs w:val="20"/>
              </w:rPr>
            </w:pPr>
          </w:p>
        </w:tc>
      </w:tr>
      <w:tr w:rsidR="00A52145" w:rsidRPr="00323D7E" w14:paraId="0B4857C0" w14:textId="77777777" w:rsidTr="00AB512B">
        <w:trPr>
          <w:trHeight w:val="264"/>
          <w:tblHeader/>
        </w:trPr>
        <w:tc>
          <w:tcPr>
            <w:tcW w:w="11483" w:type="dxa"/>
            <w:tcBorders>
              <w:top w:val="single" w:sz="2" w:space="0" w:color="auto"/>
              <w:left w:val="single" w:sz="2" w:space="0" w:color="auto"/>
              <w:bottom w:val="single" w:sz="2" w:space="0" w:color="auto"/>
              <w:right w:val="single" w:sz="2" w:space="0" w:color="auto"/>
            </w:tcBorders>
          </w:tcPr>
          <w:p w14:paraId="3CAC5E61" w14:textId="55C3AAD3" w:rsidR="00A52145" w:rsidRPr="006A7711" w:rsidRDefault="00A52145" w:rsidP="0013740C">
            <w:pPr>
              <w:ind w:left="57" w:right="57"/>
              <w:rPr>
                <w:sz w:val="20"/>
                <w:szCs w:val="20"/>
              </w:rPr>
            </w:pPr>
            <w:r w:rsidRPr="006A7711">
              <w:rPr>
                <w:sz w:val="20"/>
                <w:szCs w:val="20"/>
              </w:rPr>
              <w:t xml:space="preserve">1.6 </w:t>
            </w:r>
            <w:r w:rsidRPr="006A7711">
              <w:rPr>
                <w:rFonts w:eastAsiaTheme="minorHAnsi" w:cstheme="minorBidi"/>
                <w:sz w:val="20"/>
                <w:szCs w:val="20"/>
                <w:lang w:val="en-US"/>
              </w:rPr>
              <w:t xml:space="preserve">Set up and run the </w:t>
            </w:r>
            <w:r>
              <w:rPr>
                <w:rFonts w:eastAsiaTheme="minorHAnsi" w:cstheme="minorBidi"/>
                <w:sz w:val="20"/>
                <w:szCs w:val="20"/>
                <w:lang w:val="en-US"/>
              </w:rPr>
              <w:t>LEAD4Shirak Project</w:t>
            </w:r>
            <w:r w:rsidRPr="006A7711">
              <w:rPr>
                <w:rFonts w:eastAsiaTheme="minorHAnsi" w:cstheme="minorBidi"/>
                <w:sz w:val="20"/>
                <w:szCs w:val="20"/>
                <w:lang w:val="en-US"/>
              </w:rPr>
              <w:t xml:space="preserve"> monitoring system anticipating the future LEADER Monitoring System.</w:t>
            </w:r>
          </w:p>
        </w:tc>
        <w:tc>
          <w:tcPr>
            <w:tcW w:w="3119" w:type="dxa"/>
            <w:vMerge/>
            <w:tcBorders>
              <w:left w:val="single" w:sz="2" w:space="0" w:color="auto"/>
              <w:right w:val="single" w:sz="2" w:space="0" w:color="auto"/>
            </w:tcBorders>
          </w:tcPr>
          <w:p w14:paraId="3BAD8807" w14:textId="77777777" w:rsidR="00A52145" w:rsidRPr="006A7711" w:rsidRDefault="00A52145" w:rsidP="0013740C">
            <w:pPr>
              <w:ind w:left="57" w:right="57"/>
              <w:rPr>
                <w:sz w:val="20"/>
                <w:szCs w:val="20"/>
              </w:rPr>
            </w:pPr>
          </w:p>
        </w:tc>
      </w:tr>
      <w:tr w:rsidR="00A52145" w:rsidRPr="00323D7E" w14:paraId="5ADC7D02" w14:textId="77777777" w:rsidTr="00AB512B">
        <w:trPr>
          <w:trHeight w:val="565"/>
          <w:tblHeader/>
        </w:trPr>
        <w:tc>
          <w:tcPr>
            <w:tcW w:w="11483" w:type="dxa"/>
            <w:tcBorders>
              <w:top w:val="single" w:sz="2" w:space="0" w:color="auto"/>
              <w:left w:val="single" w:sz="2" w:space="0" w:color="auto"/>
              <w:bottom w:val="single" w:sz="2" w:space="0" w:color="auto"/>
              <w:right w:val="single" w:sz="2" w:space="0" w:color="auto"/>
            </w:tcBorders>
          </w:tcPr>
          <w:p w14:paraId="715B271B" w14:textId="77777777" w:rsidR="00A52145" w:rsidRPr="006A7711" w:rsidRDefault="00A52145" w:rsidP="0013740C">
            <w:pPr>
              <w:ind w:left="57" w:right="57"/>
              <w:rPr>
                <w:sz w:val="20"/>
                <w:szCs w:val="20"/>
              </w:rPr>
            </w:pPr>
            <w:r w:rsidRPr="006A7711">
              <w:rPr>
                <w:rFonts w:eastAsiaTheme="minorHAnsi" w:cstheme="minorBidi"/>
                <w:sz w:val="20"/>
                <w:szCs w:val="20"/>
                <w:lang w:val="en-US"/>
              </w:rPr>
              <w:br w:type="page"/>
            </w:r>
            <w:r w:rsidRPr="006A7711">
              <w:rPr>
                <w:sz w:val="20"/>
                <w:szCs w:val="20"/>
              </w:rPr>
              <w:t xml:space="preserve">1.7 </w:t>
            </w:r>
            <w:r w:rsidRPr="006A7711">
              <w:rPr>
                <w:rFonts w:eastAsiaTheme="minorHAnsi" w:cstheme="minorBidi"/>
                <w:sz w:val="20"/>
                <w:szCs w:val="20"/>
                <w:lang w:val="en-US"/>
              </w:rPr>
              <w:t>Implement and manage LEADER funding processes (budgeting, eligibility check, approval, disbursement, controlling, final accounting and reporting) including accompanying non-monetary project support.</w:t>
            </w:r>
          </w:p>
        </w:tc>
        <w:tc>
          <w:tcPr>
            <w:tcW w:w="3119" w:type="dxa"/>
            <w:vMerge/>
            <w:tcBorders>
              <w:left w:val="single" w:sz="2" w:space="0" w:color="auto"/>
              <w:right w:val="single" w:sz="2" w:space="0" w:color="auto"/>
            </w:tcBorders>
          </w:tcPr>
          <w:p w14:paraId="50F82627" w14:textId="77777777" w:rsidR="00A52145" w:rsidRPr="006A7711" w:rsidRDefault="00A52145" w:rsidP="0013740C">
            <w:pPr>
              <w:ind w:left="57" w:right="57"/>
              <w:rPr>
                <w:sz w:val="20"/>
                <w:szCs w:val="20"/>
              </w:rPr>
            </w:pPr>
          </w:p>
        </w:tc>
      </w:tr>
      <w:tr w:rsidR="00A52145" w:rsidRPr="00323D7E" w14:paraId="7636C387" w14:textId="77777777" w:rsidTr="00AB512B">
        <w:trPr>
          <w:trHeight w:val="275"/>
          <w:tblHeader/>
        </w:trPr>
        <w:tc>
          <w:tcPr>
            <w:tcW w:w="11483" w:type="dxa"/>
            <w:tcBorders>
              <w:top w:val="single" w:sz="2" w:space="0" w:color="auto"/>
              <w:left w:val="single" w:sz="2" w:space="0" w:color="auto"/>
              <w:bottom w:val="single" w:sz="2" w:space="0" w:color="auto"/>
              <w:right w:val="single" w:sz="2" w:space="0" w:color="auto"/>
            </w:tcBorders>
          </w:tcPr>
          <w:p w14:paraId="57B4A392" w14:textId="17CF0445" w:rsidR="00A52145" w:rsidRPr="006A7711" w:rsidRDefault="00A52145" w:rsidP="0013740C">
            <w:pPr>
              <w:ind w:left="57" w:right="57"/>
              <w:rPr>
                <w:sz w:val="20"/>
                <w:szCs w:val="20"/>
              </w:rPr>
            </w:pPr>
            <w:r w:rsidRPr="006A7711">
              <w:rPr>
                <w:sz w:val="20"/>
                <w:szCs w:val="20"/>
              </w:rPr>
              <w:t xml:space="preserve">1.8 </w:t>
            </w:r>
            <w:r w:rsidRPr="006A7711">
              <w:rPr>
                <w:rFonts w:eastAsiaTheme="minorHAnsi" w:cstheme="minorBidi"/>
                <w:sz w:val="20"/>
                <w:szCs w:val="20"/>
                <w:lang w:val="en-US"/>
              </w:rPr>
              <w:t xml:space="preserve">Secure local ownership and national commitment for pursuing CLLD/LEADER in Shirak </w:t>
            </w:r>
            <w:proofErr w:type="spellStart"/>
            <w:r w:rsidRPr="006A7711">
              <w:rPr>
                <w:rFonts w:eastAsiaTheme="minorHAnsi" w:cstheme="minorBidi"/>
                <w:sz w:val="20"/>
                <w:szCs w:val="20"/>
                <w:lang w:val="en-US"/>
              </w:rPr>
              <w:t>marz</w:t>
            </w:r>
            <w:proofErr w:type="spellEnd"/>
            <w:r w:rsidRPr="006A7711">
              <w:rPr>
                <w:rFonts w:eastAsiaTheme="minorHAnsi" w:cstheme="minorBidi"/>
                <w:sz w:val="20"/>
                <w:szCs w:val="20"/>
                <w:lang w:val="en-US"/>
              </w:rPr>
              <w:t xml:space="preserve"> after the </w:t>
            </w:r>
            <w:r>
              <w:rPr>
                <w:rFonts w:eastAsiaTheme="minorHAnsi" w:cstheme="minorBidi"/>
                <w:sz w:val="20"/>
                <w:szCs w:val="20"/>
                <w:lang w:val="en-US"/>
              </w:rPr>
              <w:t>LEAD4Shirak Project</w:t>
            </w:r>
            <w:r w:rsidRPr="006A7711">
              <w:rPr>
                <w:rFonts w:eastAsiaTheme="minorHAnsi" w:cstheme="minorBidi"/>
                <w:sz w:val="20"/>
                <w:szCs w:val="20"/>
                <w:lang w:val="en-US"/>
              </w:rPr>
              <w:t>.</w:t>
            </w:r>
          </w:p>
        </w:tc>
        <w:tc>
          <w:tcPr>
            <w:tcW w:w="3119" w:type="dxa"/>
            <w:vMerge/>
            <w:tcBorders>
              <w:left w:val="single" w:sz="2" w:space="0" w:color="auto"/>
              <w:bottom w:val="single" w:sz="2" w:space="0" w:color="auto"/>
              <w:right w:val="single" w:sz="2" w:space="0" w:color="auto"/>
            </w:tcBorders>
          </w:tcPr>
          <w:p w14:paraId="47F3FCD1" w14:textId="77777777" w:rsidR="00A52145" w:rsidRPr="006A7711" w:rsidRDefault="00A52145" w:rsidP="0013740C">
            <w:pPr>
              <w:ind w:left="57" w:right="57"/>
              <w:rPr>
                <w:sz w:val="20"/>
                <w:szCs w:val="20"/>
              </w:rPr>
            </w:pPr>
          </w:p>
        </w:tc>
      </w:tr>
    </w:tbl>
    <w:p w14:paraId="0FDAB2A4" w14:textId="697465AB" w:rsidR="00D45331" w:rsidRDefault="00D45331" w:rsidP="00D45331">
      <w:pPr>
        <w:ind w:left="0"/>
      </w:pPr>
    </w:p>
    <w:p w14:paraId="316D2E8F" w14:textId="77777777" w:rsidR="00D45331" w:rsidRDefault="00D45331">
      <w:pPr>
        <w:spacing w:after="200"/>
        <w:ind w:left="0"/>
        <w:jc w:val="left"/>
      </w:pPr>
      <w:r>
        <w:br w:type="page"/>
      </w:r>
    </w:p>
    <w:tbl>
      <w:tblPr>
        <w:tblW w:w="141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5245"/>
        <w:gridCol w:w="3543"/>
        <w:gridCol w:w="2835"/>
      </w:tblGrid>
      <w:tr w:rsidR="004C10B4" w:rsidRPr="00323D7E" w14:paraId="12335DFA" w14:textId="77777777" w:rsidTr="00721471">
        <w:trPr>
          <w:trHeight w:val="320"/>
          <w:tblHeader/>
        </w:trPr>
        <w:tc>
          <w:tcPr>
            <w:tcW w:w="2553" w:type="dxa"/>
            <w:shd w:val="clear" w:color="auto" w:fill="8DB3E2" w:themeFill="text2" w:themeFillTint="66"/>
          </w:tcPr>
          <w:p w14:paraId="2DF7F792" w14:textId="77777777" w:rsidR="004C10B4" w:rsidRPr="00323D7E" w:rsidRDefault="004C10B4" w:rsidP="00721471">
            <w:pPr>
              <w:spacing w:after="0" w:line="240" w:lineRule="auto"/>
              <w:ind w:left="57" w:right="57"/>
              <w:rPr>
                <w:b/>
                <w:sz w:val="28"/>
                <w:szCs w:val="28"/>
              </w:rPr>
            </w:pPr>
            <w:r w:rsidRPr="00323D7E">
              <w:rPr>
                <w:b/>
                <w:sz w:val="28"/>
                <w:szCs w:val="28"/>
              </w:rPr>
              <w:lastRenderedPageBreak/>
              <w:t xml:space="preserve">Output 2: </w:t>
            </w:r>
          </w:p>
        </w:tc>
        <w:tc>
          <w:tcPr>
            <w:tcW w:w="5245" w:type="dxa"/>
            <w:shd w:val="clear" w:color="auto" w:fill="8DB3E2" w:themeFill="text2" w:themeFillTint="66"/>
          </w:tcPr>
          <w:p w14:paraId="1CE17AAD" w14:textId="77777777" w:rsidR="004C10B4" w:rsidRPr="00323D7E" w:rsidRDefault="004C10B4" w:rsidP="00721471">
            <w:pPr>
              <w:spacing w:after="0" w:line="240" w:lineRule="auto"/>
              <w:ind w:left="57" w:right="57"/>
              <w:jc w:val="center"/>
              <w:rPr>
                <w:b/>
                <w:sz w:val="28"/>
                <w:szCs w:val="28"/>
              </w:rPr>
            </w:pPr>
            <w:r w:rsidRPr="00323D7E">
              <w:rPr>
                <w:b/>
                <w:sz w:val="28"/>
                <w:szCs w:val="28"/>
              </w:rPr>
              <w:t>Output Indicators</w:t>
            </w:r>
          </w:p>
        </w:tc>
        <w:tc>
          <w:tcPr>
            <w:tcW w:w="3543" w:type="dxa"/>
            <w:shd w:val="clear" w:color="auto" w:fill="8DB3E2" w:themeFill="text2" w:themeFillTint="66"/>
          </w:tcPr>
          <w:p w14:paraId="112C0223" w14:textId="77777777" w:rsidR="004C10B4" w:rsidRPr="00323D7E" w:rsidRDefault="004C10B4" w:rsidP="00721471">
            <w:pPr>
              <w:spacing w:after="0" w:line="240" w:lineRule="auto"/>
              <w:ind w:left="57" w:right="57"/>
              <w:jc w:val="center"/>
              <w:rPr>
                <w:b/>
                <w:sz w:val="28"/>
                <w:szCs w:val="28"/>
              </w:rPr>
            </w:pPr>
            <w:r w:rsidRPr="00323D7E">
              <w:rPr>
                <w:b/>
                <w:sz w:val="28"/>
                <w:szCs w:val="28"/>
              </w:rPr>
              <w:t>Means of verification</w:t>
            </w:r>
          </w:p>
        </w:tc>
        <w:tc>
          <w:tcPr>
            <w:tcW w:w="2835" w:type="dxa"/>
            <w:shd w:val="clear" w:color="auto" w:fill="8DB3E2" w:themeFill="text2" w:themeFillTint="66"/>
          </w:tcPr>
          <w:p w14:paraId="605AB089" w14:textId="77777777" w:rsidR="004C10B4" w:rsidRPr="00323D7E" w:rsidRDefault="004C10B4" w:rsidP="00721471">
            <w:pPr>
              <w:spacing w:after="0" w:line="240" w:lineRule="auto"/>
              <w:ind w:left="57" w:right="57"/>
              <w:jc w:val="center"/>
              <w:rPr>
                <w:sz w:val="28"/>
                <w:szCs w:val="28"/>
              </w:rPr>
            </w:pPr>
            <w:r w:rsidRPr="00323D7E">
              <w:rPr>
                <w:b/>
                <w:sz w:val="28"/>
                <w:szCs w:val="28"/>
              </w:rPr>
              <w:t>Assumptions</w:t>
            </w:r>
          </w:p>
        </w:tc>
      </w:tr>
      <w:tr w:rsidR="00323D7E" w:rsidRPr="00323D7E" w14:paraId="611127F1" w14:textId="77777777" w:rsidTr="001B34E2">
        <w:trPr>
          <w:trHeight w:val="7995"/>
          <w:tblHeader/>
        </w:trPr>
        <w:tc>
          <w:tcPr>
            <w:tcW w:w="2553" w:type="dxa"/>
          </w:tcPr>
          <w:p w14:paraId="5B356BED" w14:textId="77777777" w:rsidR="00994424" w:rsidRDefault="00994424" w:rsidP="008528F9">
            <w:pPr>
              <w:spacing w:after="0"/>
              <w:ind w:left="57" w:right="57"/>
              <w:jc w:val="left"/>
              <w:rPr>
                <w:b/>
                <w:noProof/>
                <w:lang w:val="en-US" w:eastAsia="de-DE"/>
              </w:rPr>
            </w:pPr>
          </w:p>
          <w:p w14:paraId="57A8EA01" w14:textId="418E9DED" w:rsidR="00323D7E" w:rsidRPr="00323D7E" w:rsidRDefault="005E0E88" w:rsidP="008528F9">
            <w:pPr>
              <w:spacing w:after="0"/>
              <w:ind w:left="57" w:right="57"/>
              <w:jc w:val="left"/>
              <w:rPr>
                <w:b/>
                <w:sz w:val="28"/>
                <w:szCs w:val="28"/>
              </w:rPr>
            </w:pPr>
            <w:r>
              <w:rPr>
                <w:b/>
                <w:noProof/>
                <w:lang w:val="en-US" w:eastAsia="de-DE"/>
              </w:rPr>
              <w:t>Three</w:t>
            </w:r>
            <w:r w:rsidRPr="00323D7E">
              <w:rPr>
                <w:b/>
              </w:rPr>
              <w:t xml:space="preserve"> </w:t>
            </w:r>
            <w:r w:rsidR="00323D7E" w:rsidRPr="00323D7E">
              <w:rPr>
                <w:b/>
              </w:rPr>
              <w:t>representative Local Action Groups (LAGs) have been established and are operational.</w:t>
            </w:r>
          </w:p>
        </w:tc>
        <w:tc>
          <w:tcPr>
            <w:tcW w:w="5245" w:type="dxa"/>
          </w:tcPr>
          <w:p w14:paraId="0B49F752" w14:textId="77777777" w:rsidR="00994424" w:rsidRDefault="00994424" w:rsidP="001B34E2">
            <w:pPr>
              <w:tabs>
                <w:tab w:val="left" w:pos="3720"/>
              </w:tabs>
              <w:spacing w:after="0" w:line="240" w:lineRule="auto"/>
              <w:ind w:left="57" w:right="57"/>
              <w:jc w:val="left"/>
              <w:rPr>
                <w:sz w:val="19"/>
                <w:szCs w:val="19"/>
                <w:lang w:eastAsia="sr-Latn-CS"/>
              </w:rPr>
            </w:pPr>
          </w:p>
          <w:p w14:paraId="45B1AAB9" w14:textId="2B7A3B84" w:rsidR="007703BD" w:rsidRPr="00994424" w:rsidRDefault="007703BD" w:rsidP="001B34E2">
            <w:pPr>
              <w:tabs>
                <w:tab w:val="left" w:pos="3720"/>
              </w:tabs>
              <w:spacing w:after="0" w:line="240" w:lineRule="auto"/>
              <w:ind w:left="57" w:right="57"/>
              <w:jc w:val="left"/>
              <w:rPr>
                <w:sz w:val="19"/>
                <w:szCs w:val="19"/>
                <w:lang w:eastAsia="sr-Latn-CS"/>
              </w:rPr>
            </w:pPr>
            <w:r w:rsidRPr="00994424">
              <w:rPr>
                <w:sz w:val="19"/>
                <w:szCs w:val="19"/>
                <w:lang w:eastAsia="sr-Latn-CS"/>
              </w:rPr>
              <w:t>OPI 2.1a</w:t>
            </w:r>
          </w:p>
          <w:p w14:paraId="4BEF653B" w14:textId="594499B2" w:rsidR="007703BD" w:rsidRPr="00994424" w:rsidRDefault="002B7A57" w:rsidP="001B34E2">
            <w:pPr>
              <w:tabs>
                <w:tab w:val="left" w:pos="3720"/>
              </w:tabs>
              <w:spacing w:after="0" w:line="240" w:lineRule="auto"/>
              <w:ind w:left="57" w:right="57"/>
              <w:jc w:val="left"/>
              <w:rPr>
                <w:sz w:val="19"/>
                <w:szCs w:val="19"/>
                <w:lang w:eastAsia="sr-Latn-CS"/>
              </w:rPr>
            </w:pPr>
            <w:r>
              <w:rPr>
                <w:sz w:val="19"/>
                <w:szCs w:val="19"/>
                <w:lang w:eastAsia="sr-Latn-CS"/>
              </w:rPr>
              <w:t>O</w:t>
            </w:r>
            <w:r w:rsidR="007703BD" w:rsidRPr="00994424">
              <w:rPr>
                <w:sz w:val="19"/>
                <w:szCs w:val="19"/>
                <w:lang w:eastAsia="sr-Latn-CS"/>
              </w:rPr>
              <w:t>nline or presence events have been organised for the awareness and information campaign.</w:t>
            </w:r>
          </w:p>
          <w:p w14:paraId="3D9DC9F3" w14:textId="21FBDE13" w:rsidR="007703BD" w:rsidRPr="00994424" w:rsidRDefault="007703BD" w:rsidP="001B34E2">
            <w:pPr>
              <w:tabs>
                <w:tab w:val="left" w:pos="3720"/>
              </w:tabs>
              <w:spacing w:after="0" w:line="240" w:lineRule="auto"/>
              <w:ind w:left="57" w:right="57"/>
              <w:jc w:val="left"/>
              <w:rPr>
                <w:sz w:val="19"/>
                <w:szCs w:val="19"/>
                <w:lang w:eastAsia="sr-Latn-CS"/>
              </w:rPr>
            </w:pPr>
            <w:r w:rsidRPr="00994424">
              <w:rPr>
                <w:sz w:val="19"/>
                <w:szCs w:val="19"/>
                <w:lang w:eastAsia="sr-Latn-CS"/>
              </w:rPr>
              <w:t>Target value: 30 events.</w:t>
            </w:r>
          </w:p>
          <w:p w14:paraId="6959478A" w14:textId="262E5E6A" w:rsidR="007703BD" w:rsidRPr="00994424" w:rsidRDefault="007703BD" w:rsidP="001B34E2">
            <w:pPr>
              <w:tabs>
                <w:tab w:val="left" w:pos="3720"/>
              </w:tabs>
              <w:spacing w:after="0" w:line="240" w:lineRule="auto"/>
              <w:ind w:left="57" w:right="57"/>
              <w:jc w:val="left"/>
              <w:rPr>
                <w:sz w:val="19"/>
                <w:szCs w:val="19"/>
                <w:lang w:eastAsia="sr-Latn-CS"/>
              </w:rPr>
            </w:pPr>
            <w:r w:rsidRPr="00994424">
              <w:rPr>
                <w:sz w:val="19"/>
                <w:szCs w:val="19"/>
                <w:lang w:eastAsia="sr-Latn-CS"/>
              </w:rPr>
              <w:t>Baseline value: 0.</w:t>
            </w:r>
          </w:p>
          <w:p w14:paraId="37A247CC" w14:textId="77777777" w:rsidR="007703BD" w:rsidRPr="00994424" w:rsidRDefault="007703BD" w:rsidP="001B34E2">
            <w:pPr>
              <w:tabs>
                <w:tab w:val="left" w:pos="3720"/>
              </w:tabs>
              <w:spacing w:after="0" w:line="240" w:lineRule="auto"/>
              <w:ind w:left="57" w:right="57"/>
              <w:rPr>
                <w:sz w:val="19"/>
                <w:szCs w:val="19"/>
                <w:lang w:eastAsia="sr-Latn-CS"/>
              </w:rPr>
            </w:pPr>
          </w:p>
          <w:p w14:paraId="06260C52" w14:textId="000C196F" w:rsidR="00323D7E" w:rsidRPr="00994424" w:rsidRDefault="00323D7E" w:rsidP="001B34E2">
            <w:pPr>
              <w:tabs>
                <w:tab w:val="left" w:pos="3720"/>
              </w:tabs>
              <w:spacing w:after="0" w:line="240" w:lineRule="auto"/>
              <w:ind w:left="57" w:right="57"/>
              <w:rPr>
                <w:sz w:val="19"/>
                <w:szCs w:val="19"/>
                <w:lang w:eastAsia="sr-Latn-CS"/>
              </w:rPr>
            </w:pPr>
            <w:r w:rsidRPr="00994424">
              <w:rPr>
                <w:sz w:val="19"/>
                <w:szCs w:val="19"/>
                <w:lang w:eastAsia="sr-Latn-CS"/>
              </w:rPr>
              <w:t>OPI 2.1</w:t>
            </w:r>
            <w:r w:rsidR="007703BD" w:rsidRPr="00994424">
              <w:rPr>
                <w:sz w:val="19"/>
                <w:szCs w:val="19"/>
                <w:lang w:eastAsia="sr-Latn-CS"/>
              </w:rPr>
              <w:t>b</w:t>
            </w:r>
          </w:p>
          <w:p w14:paraId="7CB3651A" w14:textId="09AE0103" w:rsidR="00323D7E" w:rsidRPr="00994424" w:rsidRDefault="002B7A57" w:rsidP="001B34E2">
            <w:pPr>
              <w:tabs>
                <w:tab w:val="left" w:pos="3720"/>
              </w:tabs>
              <w:spacing w:after="0" w:line="240" w:lineRule="auto"/>
              <w:ind w:left="57" w:right="57"/>
              <w:jc w:val="left"/>
              <w:rPr>
                <w:sz w:val="19"/>
                <w:szCs w:val="19"/>
                <w:lang w:eastAsia="sr-Latn-CS"/>
              </w:rPr>
            </w:pPr>
            <w:r>
              <w:rPr>
                <w:sz w:val="19"/>
                <w:szCs w:val="19"/>
                <w:lang w:eastAsia="sr-Latn-CS"/>
              </w:rPr>
              <w:t xml:space="preserve">Community members </w:t>
            </w:r>
            <w:r w:rsidR="00323D7E" w:rsidRPr="00994424">
              <w:rPr>
                <w:sz w:val="19"/>
                <w:szCs w:val="19"/>
                <w:lang w:eastAsia="sr-Latn-CS"/>
              </w:rPr>
              <w:t xml:space="preserve">have actively participated in the </w:t>
            </w:r>
            <w:r w:rsidR="007703BD" w:rsidRPr="00994424">
              <w:rPr>
                <w:sz w:val="19"/>
                <w:szCs w:val="19"/>
                <w:lang w:eastAsia="sr-Latn-CS"/>
              </w:rPr>
              <w:t xml:space="preserve">events of the </w:t>
            </w:r>
            <w:r w:rsidR="00323D7E" w:rsidRPr="00994424">
              <w:rPr>
                <w:sz w:val="19"/>
                <w:szCs w:val="19"/>
                <w:lang w:eastAsia="sr-Latn-CS"/>
              </w:rPr>
              <w:t>awareness and information campaign.</w:t>
            </w:r>
          </w:p>
          <w:p w14:paraId="093A82F2" w14:textId="640E65A5"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Target value: 1</w:t>
            </w:r>
            <w:r w:rsidR="00B75258" w:rsidRPr="00994424">
              <w:rPr>
                <w:sz w:val="19"/>
                <w:szCs w:val="19"/>
                <w:lang w:eastAsia="sr-Latn-CS"/>
              </w:rPr>
              <w:t>.</w:t>
            </w:r>
            <w:r w:rsidRPr="00994424">
              <w:rPr>
                <w:sz w:val="19"/>
                <w:szCs w:val="19"/>
                <w:lang w:eastAsia="sr-Latn-CS"/>
              </w:rPr>
              <w:t xml:space="preserve">000 people; </w:t>
            </w:r>
            <w:r w:rsidR="001B7696" w:rsidRPr="00994424">
              <w:rPr>
                <w:sz w:val="19"/>
                <w:szCs w:val="19"/>
                <w:lang w:eastAsia="sr-Latn-CS"/>
              </w:rPr>
              <w:t>3</w:t>
            </w:r>
            <w:r w:rsidRPr="00994424">
              <w:rPr>
                <w:sz w:val="19"/>
                <w:szCs w:val="19"/>
                <w:lang w:eastAsia="sr-Latn-CS"/>
              </w:rPr>
              <w:t xml:space="preserve">0%; female; </w:t>
            </w:r>
            <w:r w:rsidR="00B75258" w:rsidRPr="00994424">
              <w:rPr>
                <w:sz w:val="19"/>
                <w:szCs w:val="19"/>
                <w:lang w:eastAsia="sr-Latn-CS"/>
              </w:rPr>
              <w:t>2% representatives from other vulnerable groups</w:t>
            </w:r>
            <w:r w:rsidR="007703BD" w:rsidRPr="00994424">
              <w:rPr>
                <w:sz w:val="19"/>
                <w:szCs w:val="19"/>
                <w:lang w:eastAsia="sr-Latn-CS"/>
              </w:rPr>
              <w:t>.</w:t>
            </w:r>
          </w:p>
          <w:p w14:paraId="24BE31FE" w14:textId="6BA2F535"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 xml:space="preserve">Baseline value: </w:t>
            </w:r>
            <w:r w:rsidR="007703BD" w:rsidRPr="00994424">
              <w:rPr>
                <w:sz w:val="19"/>
                <w:szCs w:val="19"/>
                <w:lang w:eastAsia="sr-Latn-CS"/>
              </w:rPr>
              <w:t>1000; 300; 20.</w:t>
            </w:r>
          </w:p>
          <w:p w14:paraId="7E295832" w14:textId="77777777" w:rsidR="007703BD" w:rsidRPr="00994424" w:rsidRDefault="007703BD" w:rsidP="001B34E2">
            <w:pPr>
              <w:tabs>
                <w:tab w:val="left" w:pos="3720"/>
              </w:tabs>
              <w:spacing w:after="0" w:line="240" w:lineRule="auto"/>
              <w:ind w:left="57" w:right="57"/>
              <w:jc w:val="left"/>
              <w:rPr>
                <w:sz w:val="19"/>
                <w:szCs w:val="19"/>
                <w:lang w:eastAsia="sr-Latn-CS"/>
              </w:rPr>
            </w:pPr>
          </w:p>
          <w:p w14:paraId="596F7783" w14:textId="77777777"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OPI 2.2</w:t>
            </w:r>
          </w:p>
          <w:p w14:paraId="2448D42D" w14:textId="73699253"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LAGs are legally established.</w:t>
            </w:r>
          </w:p>
          <w:p w14:paraId="1900984B" w14:textId="063A4730"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 xml:space="preserve">Target value: </w:t>
            </w:r>
            <w:r w:rsidR="00605CE2">
              <w:rPr>
                <w:sz w:val="19"/>
                <w:szCs w:val="19"/>
                <w:lang w:eastAsia="sr-Latn-CS"/>
              </w:rPr>
              <w:t>3</w:t>
            </w:r>
            <w:r w:rsidR="00B75258" w:rsidRPr="00994424">
              <w:rPr>
                <w:sz w:val="19"/>
                <w:szCs w:val="19"/>
                <w:lang w:eastAsia="sr-Latn-CS"/>
              </w:rPr>
              <w:t xml:space="preserve"> LAGs</w:t>
            </w:r>
          </w:p>
          <w:p w14:paraId="46DF35D6" w14:textId="77777777"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Baseline value: 0</w:t>
            </w:r>
            <w:r w:rsidR="00B75258" w:rsidRPr="00994424">
              <w:rPr>
                <w:sz w:val="19"/>
                <w:szCs w:val="19"/>
                <w:lang w:eastAsia="sr-Latn-CS"/>
              </w:rPr>
              <w:t>.</w:t>
            </w:r>
          </w:p>
          <w:p w14:paraId="7C211C3E" w14:textId="77777777" w:rsidR="00323D7E" w:rsidRPr="00994424" w:rsidRDefault="00323D7E" w:rsidP="001B34E2">
            <w:pPr>
              <w:tabs>
                <w:tab w:val="left" w:pos="3720"/>
              </w:tabs>
              <w:spacing w:after="0" w:line="240" w:lineRule="auto"/>
              <w:ind w:left="57" w:right="57"/>
              <w:jc w:val="left"/>
              <w:rPr>
                <w:sz w:val="19"/>
                <w:szCs w:val="19"/>
                <w:lang w:eastAsia="sr-Latn-CS"/>
              </w:rPr>
            </w:pPr>
          </w:p>
          <w:p w14:paraId="1D457DFF" w14:textId="77777777"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OPI 2.3</w:t>
            </w:r>
          </w:p>
          <w:p w14:paraId="0DFF62B3" w14:textId="281434A9"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 xml:space="preserve">The decision-making bodies of the LAG (LAG board, </w:t>
            </w:r>
            <w:r w:rsidR="0055001D" w:rsidRPr="00994424">
              <w:rPr>
                <w:sz w:val="19"/>
                <w:szCs w:val="19"/>
                <w:lang w:eastAsia="sr-Latn-CS"/>
              </w:rPr>
              <w:t>p</w:t>
            </w:r>
            <w:r w:rsidRPr="00994424">
              <w:rPr>
                <w:sz w:val="19"/>
                <w:szCs w:val="19"/>
                <w:lang w:eastAsia="sr-Latn-CS"/>
              </w:rPr>
              <w:t xml:space="preserve">roject </w:t>
            </w:r>
            <w:r w:rsidR="0055001D" w:rsidRPr="00994424">
              <w:rPr>
                <w:sz w:val="19"/>
                <w:szCs w:val="19"/>
                <w:lang w:eastAsia="sr-Latn-CS"/>
              </w:rPr>
              <w:t>s</w:t>
            </w:r>
            <w:r w:rsidRPr="00994424">
              <w:rPr>
                <w:sz w:val="19"/>
                <w:szCs w:val="19"/>
                <w:lang w:eastAsia="sr-Latn-CS"/>
              </w:rPr>
              <w:t xml:space="preserve">election </w:t>
            </w:r>
            <w:r w:rsidR="0055001D" w:rsidRPr="00994424">
              <w:rPr>
                <w:sz w:val="19"/>
                <w:szCs w:val="19"/>
                <w:lang w:eastAsia="sr-Latn-CS"/>
              </w:rPr>
              <w:t>c</w:t>
            </w:r>
            <w:r w:rsidRPr="00994424">
              <w:rPr>
                <w:sz w:val="19"/>
                <w:szCs w:val="19"/>
                <w:lang w:eastAsia="sr-Latn-CS"/>
              </w:rPr>
              <w:t xml:space="preserve">ommittee etc.) are composed of the public, private, civil society sector and academia with none of the 4 </w:t>
            </w:r>
            <w:r w:rsidR="00B75258" w:rsidRPr="00994424">
              <w:rPr>
                <w:sz w:val="19"/>
                <w:szCs w:val="19"/>
                <w:lang w:eastAsia="sr-Latn-CS"/>
              </w:rPr>
              <w:t xml:space="preserve">categories </w:t>
            </w:r>
            <w:r w:rsidR="000E3542">
              <w:rPr>
                <w:sz w:val="19"/>
                <w:szCs w:val="19"/>
                <w:lang w:eastAsia="sr-Latn-CS"/>
              </w:rPr>
              <w:t>prevailing</w:t>
            </w:r>
            <w:r w:rsidR="002B7A57">
              <w:rPr>
                <w:sz w:val="19"/>
                <w:szCs w:val="19"/>
                <w:lang w:eastAsia="sr-Latn-CS"/>
              </w:rPr>
              <w:t xml:space="preserve"> in </w:t>
            </w:r>
            <w:r w:rsidRPr="00994424">
              <w:rPr>
                <w:sz w:val="19"/>
                <w:szCs w:val="19"/>
                <w:lang w:eastAsia="sr-Latn-CS"/>
              </w:rPr>
              <w:t>the voting rights.</w:t>
            </w:r>
          </w:p>
          <w:p w14:paraId="197A364F" w14:textId="2A350B04"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 xml:space="preserve">Target value: </w:t>
            </w:r>
            <w:r w:rsidR="002B7A57">
              <w:rPr>
                <w:rFonts w:ascii="Mathematica1" w:eastAsia="Mathematica1" w:hAnsi="Mathematica1" w:cs="Mathematica1"/>
                <w:sz w:val="19"/>
                <w:szCs w:val="19"/>
                <w:lang w:eastAsia="sr-Latn-CS"/>
              </w:rPr>
              <w:t></w:t>
            </w:r>
            <w:r w:rsidRPr="00994424">
              <w:rPr>
                <w:sz w:val="19"/>
                <w:szCs w:val="19"/>
                <w:lang w:eastAsia="sr-Latn-CS"/>
              </w:rPr>
              <w:t>30%</w:t>
            </w:r>
            <w:r w:rsidR="00B75258" w:rsidRPr="00994424">
              <w:rPr>
                <w:sz w:val="19"/>
                <w:szCs w:val="19"/>
                <w:lang w:eastAsia="sr-Latn-CS"/>
              </w:rPr>
              <w:t xml:space="preserve"> for any category</w:t>
            </w:r>
          </w:p>
          <w:p w14:paraId="008240E8" w14:textId="77777777" w:rsidR="00323D7E" w:rsidRPr="00994424" w:rsidRDefault="00323D7E" w:rsidP="001B34E2">
            <w:pPr>
              <w:tabs>
                <w:tab w:val="left" w:pos="3720"/>
              </w:tabs>
              <w:spacing w:after="0" w:line="240" w:lineRule="auto"/>
              <w:ind w:left="57" w:right="57"/>
              <w:jc w:val="left"/>
              <w:rPr>
                <w:sz w:val="19"/>
                <w:szCs w:val="19"/>
                <w:lang w:eastAsia="sr-Latn-CS"/>
              </w:rPr>
            </w:pPr>
            <w:r w:rsidRPr="00994424">
              <w:rPr>
                <w:sz w:val="19"/>
                <w:szCs w:val="19"/>
                <w:lang w:eastAsia="sr-Latn-CS"/>
              </w:rPr>
              <w:t>Baseline value: 0</w:t>
            </w:r>
            <w:r w:rsidR="00446535" w:rsidRPr="00994424">
              <w:rPr>
                <w:sz w:val="19"/>
                <w:szCs w:val="19"/>
                <w:lang w:eastAsia="sr-Latn-CS"/>
              </w:rPr>
              <w:t>%</w:t>
            </w:r>
            <w:r w:rsidR="00B75258" w:rsidRPr="00994424">
              <w:rPr>
                <w:sz w:val="19"/>
                <w:szCs w:val="19"/>
                <w:lang w:eastAsia="sr-Latn-CS"/>
              </w:rPr>
              <w:t>.</w:t>
            </w:r>
            <w:r w:rsidRPr="00994424">
              <w:rPr>
                <w:sz w:val="19"/>
                <w:szCs w:val="19"/>
                <w:lang w:eastAsia="sr-Latn-CS"/>
              </w:rPr>
              <w:br/>
            </w:r>
          </w:p>
          <w:p w14:paraId="70E544CF" w14:textId="1E5F9784" w:rsidR="00D70200" w:rsidRPr="00994424" w:rsidRDefault="00D70200" w:rsidP="001B34E2">
            <w:pPr>
              <w:spacing w:after="0" w:line="240" w:lineRule="auto"/>
              <w:ind w:left="57" w:right="57"/>
              <w:jc w:val="left"/>
              <w:rPr>
                <w:b/>
                <w:sz w:val="19"/>
                <w:szCs w:val="19"/>
              </w:rPr>
            </w:pPr>
          </w:p>
        </w:tc>
        <w:tc>
          <w:tcPr>
            <w:tcW w:w="3543" w:type="dxa"/>
          </w:tcPr>
          <w:p w14:paraId="268DBF66" w14:textId="77777777" w:rsidR="00DE1B3D" w:rsidRPr="00994424" w:rsidRDefault="00DE1B3D" w:rsidP="001B34E2">
            <w:pPr>
              <w:spacing w:after="0" w:line="240" w:lineRule="auto"/>
              <w:ind w:left="57" w:right="57"/>
              <w:rPr>
                <w:sz w:val="19"/>
                <w:szCs w:val="19"/>
              </w:rPr>
            </w:pPr>
          </w:p>
          <w:p w14:paraId="6A51F86F" w14:textId="77777777" w:rsidR="00994424" w:rsidRDefault="00994424" w:rsidP="001B34E2">
            <w:pPr>
              <w:spacing w:after="0" w:line="240" w:lineRule="auto"/>
              <w:ind w:left="57" w:right="57"/>
              <w:rPr>
                <w:sz w:val="19"/>
                <w:szCs w:val="19"/>
              </w:rPr>
            </w:pPr>
          </w:p>
          <w:p w14:paraId="26F46BD2" w14:textId="2FA1B964" w:rsidR="00323D7E" w:rsidRPr="00994424" w:rsidRDefault="00323D7E" w:rsidP="001B34E2">
            <w:pPr>
              <w:spacing w:after="0" w:line="240" w:lineRule="auto"/>
              <w:ind w:left="57" w:right="57"/>
              <w:rPr>
                <w:sz w:val="19"/>
                <w:szCs w:val="19"/>
              </w:rPr>
            </w:pPr>
            <w:r w:rsidRPr="00994424">
              <w:rPr>
                <w:sz w:val="19"/>
                <w:szCs w:val="19"/>
              </w:rPr>
              <w:t>Project reports</w:t>
            </w:r>
          </w:p>
          <w:p w14:paraId="48618314" w14:textId="77777777" w:rsidR="007703BD" w:rsidRPr="00994424" w:rsidRDefault="007703BD" w:rsidP="001B34E2">
            <w:pPr>
              <w:spacing w:after="0" w:line="240" w:lineRule="auto"/>
              <w:ind w:left="57" w:right="57"/>
              <w:rPr>
                <w:sz w:val="19"/>
                <w:szCs w:val="19"/>
              </w:rPr>
            </w:pPr>
          </w:p>
          <w:p w14:paraId="1CB6ED83" w14:textId="77777777" w:rsidR="007703BD" w:rsidRPr="00994424" w:rsidRDefault="007703BD" w:rsidP="001B34E2">
            <w:pPr>
              <w:spacing w:after="0" w:line="240" w:lineRule="auto"/>
              <w:ind w:left="57" w:right="57"/>
              <w:rPr>
                <w:sz w:val="19"/>
                <w:szCs w:val="19"/>
              </w:rPr>
            </w:pPr>
          </w:p>
          <w:p w14:paraId="7BD4914F" w14:textId="77777777" w:rsidR="007703BD" w:rsidRPr="00994424" w:rsidRDefault="007703BD" w:rsidP="001B34E2">
            <w:pPr>
              <w:spacing w:after="0" w:line="240" w:lineRule="auto"/>
              <w:ind w:left="57" w:right="57"/>
              <w:rPr>
                <w:sz w:val="19"/>
                <w:szCs w:val="19"/>
              </w:rPr>
            </w:pPr>
          </w:p>
          <w:p w14:paraId="7858A578" w14:textId="77777777" w:rsidR="007703BD" w:rsidRPr="00994424" w:rsidRDefault="007703BD" w:rsidP="001B34E2">
            <w:pPr>
              <w:spacing w:after="0" w:line="240" w:lineRule="auto"/>
              <w:ind w:left="57" w:right="57"/>
              <w:rPr>
                <w:sz w:val="19"/>
                <w:szCs w:val="19"/>
              </w:rPr>
            </w:pPr>
          </w:p>
          <w:p w14:paraId="480C021C" w14:textId="77777777" w:rsidR="007703BD" w:rsidRPr="00994424" w:rsidRDefault="007703BD" w:rsidP="001B34E2">
            <w:pPr>
              <w:spacing w:after="0" w:line="240" w:lineRule="auto"/>
              <w:ind w:left="57" w:right="57"/>
              <w:rPr>
                <w:sz w:val="19"/>
                <w:szCs w:val="19"/>
              </w:rPr>
            </w:pPr>
          </w:p>
          <w:p w14:paraId="71AF1B7B" w14:textId="79CFC517" w:rsidR="007703BD" w:rsidRPr="00994424" w:rsidRDefault="00B42460" w:rsidP="001B34E2">
            <w:pPr>
              <w:spacing w:after="0" w:line="240" w:lineRule="auto"/>
              <w:ind w:left="0" w:right="57"/>
              <w:rPr>
                <w:sz w:val="19"/>
                <w:szCs w:val="19"/>
              </w:rPr>
            </w:pPr>
            <w:r w:rsidRPr="00994424">
              <w:rPr>
                <w:sz w:val="19"/>
                <w:szCs w:val="19"/>
              </w:rPr>
              <w:t>LEAD4S</w:t>
            </w:r>
            <w:r w:rsidR="00CC04C7" w:rsidRPr="00994424">
              <w:rPr>
                <w:sz w:val="19"/>
                <w:szCs w:val="19"/>
              </w:rPr>
              <w:t>hirak</w:t>
            </w:r>
            <w:r w:rsidR="0055001D" w:rsidRPr="00994424">
              <w:rPr>
                <w:sz w:val="19"/>
                <w:szCs w:val="19"/>
              </w:rPr>
              <w:t xml:space="preserve"> </w:t>
            </w:r>
            <w:r w:rsidR="007703BD" w:rsidRPr="00994424">
              <w:rPr>
                <w:sz w:val="19"/>
                <w:szCs w:val="19"/>
              </w:rPr>
              <w:t>Project reports</w:t>
            </w:r>
          </w:p>
          <w:p w14:paraId="6F190448" w14:textId="77777777" w:rsidR="007703BD" w:rsidRPr="00994424" w:rsidRDefault="007703BD" w:rsidP="001B34E2">
            <w:pPr>
              <w:spacing w:after="0" w:line="240" w:lineRule="auto"/>
              <w:ind w:left="57" w:right="57"/>
              <w:rPr>
                <w:sz w:val="19"/>
                <w:szCs w:val="19"/>
              </w:rPr>
            </w:pPr>
          </w:p>
          <w:p w14:paraId="039C6F09" w14:textId="77777777" w:rsidR="007703BD" w:rsidRPr="00994424" w:rsidRDefault="007703BD" w:rsidP="001B34E2">
            <w:pPr>
              <w:spacing w:after="0" w:line="240" w:lineRule="auto"/>
              <w:ind w:left="57" w:right="57"/>
              <w:rPr>
                <w:sz w:val="19"/>
                <w:szCs w:val="19"/>
              </w:rPr>
            </w:pPr>
          </w:p>
          <w:p w14:paraId="1EFF569E" w14:textId="77777777" w:rsidR="007703BD" w:rsidRPr="00994424" w:rsidRDefault="007703BD" w:rsidP="001B34E2">
            <w:pPr>
              <w:spacing w:after="0" w:line="240" w:lineRule="auto"/>
              <w:ind w:left="57" w:right="57"/>
              <w:rPr>
                <w:sz w:val="19"/>
                <w:szCs w:val="19"/>
              </w:rPr>
            </w:pPr>
          </w:p>
          <w:p w14:paraId="6DE5AE22" w14:textId="77777777" w:rsidR="007703BD" w:rsidRPr="00994424" w:rsidRDefault="007703BD" w:rsidP="001B34E2">
            <w:pPr>
              <w:spacing w:after="0" w:line="240" w:lineRule="auto"/>
              <w:ind w:left="57" w:right="57"/>
              <w:rPr>
                <w:sz w:val="19"/>
                <w:szCs w:val="19"/>
              </w:rPr>
            </w:pPr>
          </w:p>
          <w:p w14:paraId="3BB32291" w14:textId="77777777" w:rsidR="00323D7E" w:rsidRPr="00994424" w:rsidRDefault="00323D7E" w:rsidP="001B34E2">
            <w:pPr>
              <w:spacing w:after="0" w:line="240" w:lineRule="auto"/>
              <w:ind w:left="57" w:right="57"/>
              <w:rPr>
                <w:sz w:val="19"/>
                <w:szCs w:val="19"/>
              </w:rPr>
            </w:pPr>
          </w:p>
          <w:p w14:paraId="6241F602" w14:textId="77777777" w:rsidR="00323D7E" w:rsidRPr="00994424" w:rsidRDefault="00323D7E" w:rsidP="001B34E2">
            <w:pPr>
              <w:spacing w:after="0" w:line="240" w:lineRule="auto"/>
              <w:ind w:left="57" w:right="57"/>
              <w:rPr>
                <w:sz w:val="19"/>
                <w:szCs w:val="19"/>
              </w:rPr>
            </w:pPr>
          </w:p>
          <w:p w14:paraId="178782B2" w14:textId="77777777" w:rsidR="00323D7E" w:rsidRPr="00994424" w:rsidRDefault="00323D7E" w:rsidP="001B34E2">
            <w:pPr>
              <w:spacing w:after="0" w:line="240" w:lineRule="auto"/>
              <w:ind w:left="0" w:right="57"/>
              <w:rPr>
                <w:sz w:val="19"/>
                <w:szCs w:val="19"/>
              </w:rPr>
            </w:pPr>
            <w:r w:rsidRPr="00994424">
              <w:rPr>
                <w:sz w:val="19"/>
                <w:szCs w:val="19"/>
              </w:rPr>
              <w:t xml:space="preserve">Record in the relevant register for </w:t>
            </w:r>
            <w:proofErr w:type="gramStart"/>
            <w:r w:rsidRPr="00994424">
              <w:rPr>
                <w:sz w:val="19"/>
                <w:szCs w:val="19"/>
              </w:rPr>
              <w:t>according</w:t>
            </w:r>
            <w:proofErr w:type="gramEnd"/>
            <w:r w:rsidRPr="00994424">
              <w:rPr>
                <w:sz w:val="19"/>
                <w:szCs w:val="19"/>
              </w:rPr>
              <w:t xml:space="preserve"> legal entities</w:t>
            </w:r>
          </w:p>
          <w:p w14:paraId="44ADA395" w14:textId="77777777" w:rsidR="00323D7E" w:rsidRPr="00994424" w:rsidRDefault="00323D7E" w:rsidP="001B34E2">
            <w:pPr>
              <w:spacing w:after="0" w:line="240" w:lineRule="auto"/>
              <w:ind w:left="57" w:right="57"/>
              <w:rPr>
                <w:sz w:val="19"/>
                <w:szCs w:val="19"/>
              </w:rPr>
            </w:pPr>
          </w:p>
          <w:p w14:paraId="54695874" w14:textId="77777777" w:rsidR="00323D7E" w:rsidRPr="00994424" w:rsidRDefault="00323D7E" w:rsidP="001B34E2">
            <w:pPr>
              <w:spacing w:after="0" w:line="240" w:lineRule="auto"/>
              <w:ind w:left="57" w:right="57"/>
              <w:rPr>
                <w:sz w:val="19"/>
                <w:szCs w:val="19"/>
              </w:rPr>
            </w:pPr>
          </w:p>
          <w:p w14:paraId="6873455C" w14:textId="77777777" w:rsidR="00323D7E" w:rsidRPr="00994424" w:rsidRDefault="00323D7E" w:rsidP="001B34E2">
            <w:pPr>
              <w:spacing w:after="0" w:line="240" w:lineRule="auto"/>
              <w:ind w:left="57" w:right="57"/>
              <w:rPr>
                <w:sz w:val="19"/>
                <w:szCs w:val="19"/>
              </w:rPr>
            </w:pPr>
          </w:p>
          <w:p w14:paraId="2938D7DB" w14:textId="77777777" w:rsidR="00323D7E" w:rsidRPr="00994424" w:rsidRDefault="00323D7E" w:rsidP="001B34E2">
            <w:pPr>
              <w:spacing w:after="0" w:line="240" w:lineRule="auto"/>
              <w:ind w:left="0" w:right="57"/>
              <w:rPr>
                <w:sz w:val="19"/>
                <w:szCs w:val="19"/>
              </w:rPr>
            </w:pPr>
            <w:r w:rsidRPr="00994424">
              <w:rPr>
                <w:sz w:val="19"/>
                <w:szCs w:val="19"/>
              </w:rPr>
              <w:t>LAG internal rules and list of members of decision-making organs</w:t>
            </w:r>
          </w:p>
          <w:p w14:paraId="04BDA296" w14:textId="77777777" w:rsidR="00323D7E" w:rsidRPr="00994424" w:rsidRDefault="00323D7E" w:rsidP="001B34E2">
            <w:pPr>
              <w:spacing w:after="0" w:line="240" w:lineRule="auto"/>
              <w:ind w:left="57" w:right="57"/>
              <w:rPr>
                <w:sz w:val="19"/>
                <w:szCs w:val="19"/>
              </w:rPr>
            </w:pPr>
          </w:p>
          <w:p w14:paraId="7A13068B" w14:textId="77777777" w:rsidR="00323D7E" w:rsidRPr="00994424" w:rsidRDefault="00323D7E" w:rsidP="001B34E2">
            <w:pPr>
              <w:spacing w:after="0" w:line="240" w:lineRule="auto"/>
              <w:ind w:left="57" w:right="57"/>
              <w:rPr>
                <w:sz w:val="19"/>
                <w:szCs w:val="19"/>
              </w:rPr>
            </w:pPr>
          </w:p>
          <w:p w14:paraId="46EEE939" w14:textId="77777777" w:rsidR="00323D7E" w:rsidRPr="00994424" w:rsidRDefault="00323D7E" w:rsidP="001B34E2">
            <w:pPr>
              <w:spacing w:after="0" w:line="240" w:lineRule="auto"/>
              <w:ind w:left="57" w:right="57"/>
              <w:rPr>
                <w:sz w:val="19"/>
                <w:szCs w:val="19"/>
              </w:rPr>
            </w:pPr>
          </w:p>
          <w:p w14:paraId="56760ABE" w14:textId="77777777" w:rsidR="00323D7E" w:rsidRPr="00994424" w:rsidRDefault="00323D7E" w:rsidP="001B34E2">
            <w:pPr>
              <w:spacing w:after="0" w:line="240" w:lineRule="auto"/>
              <w:ind w:left="57" w:right="57"/>
              <w:rPr>
                <w:sz w:val="19"/>
                <w:szCs w:val="19"/>
              </w:rPr>
            </w:pPr>
          </w:p>
          <w:p w14:paraId="09870F77" w14:textId="77777777" w:rsidR="00B75258" w:rsidRPr="00994424" w:rsidRDefault="00B75258" w:rsidP="001B34E2">
            <w:pPr>
              <w:spacing w:after="0" w:line="240" w:lineRule="auto"/>
              <w:ind w:left="0" w:right="57"/>
              <w:jc w:val="left"/>
              <w:rPr>
                <w:sz w:val="19"/>
                <w:szCs w:val="19"/>
              </w:rPr>
            </w:pPr>
          </w:p>
          <w:p w14:paraId="1D69060C" w14:textId="77777777" w:rsidR="001B7696" w:rsidRPr="00994424" w:rsidRDefault="001B7696" w:rsidP="001B34E2">
            <w:pPr>
              <w:spacing w:after="0" w:line="240" w:lineRule="auto"/>
              <w:ind w:left="0" w:right="57"/>
              <w:jc w:val="left"/>
              <w:rPr>
                <w:sz w:val="19"/>
                <w:szCs w:val="19"/>
              </w:rPr>
            </w:pPr>
          </w:p>
          <w:p w14:paraId="418BF8A9" w14:textId="467B7ECB" w:rsidR="00ED4E99" w:rsidRPr="00994424" w:rsidRDefault="00ED4E99" w:rsidP="001B34E2">
            <w:pPr>
              <w:spacing w:after="0" w:line="240" w:lineRule="auto"/>
              <w:ind w:left="0" w:right="57"/>
              <w:jc w:val="left"/>
              <w:rPr>
                <w:b/>
                <w:sz w:val="19"/>
                <w:szCs w:val="19"/>
              </w:rPr>
            </w:pPr>
          </w:p>
        </w:tc>
        <w:tc>
          <w:tcPr>
            <w:tcW w:w="2835" w:type="dxa"/>
          </w:tcPr>
          <w:p w14:paraId="31CF423D" w14:textId="77777777" w:rsidR="00DE1B3D" w:rsidRPr="00994424" w:rsidRDefault="00DE1B3D" w:rsidP="001B34E2">
            <w:pPr>
              <w:spacing w:after="0" w:line="240" w:lineRule="auto"/>
              <w:ind w:left="57" w:right="57"/>
              <w:jc w:val="left"/>
              <w:rPr>
                <w:sz w:val="19"/>
                <w:szCs w:val="19"/>
              </w:rPr>
            </w:pPr>
          </w:p>
          <w:p w14:paraId="5DCFA7F8" w14:textId="77777777" w:rsidR="00994424" w:rsidRDefault="00994424" w:rsidP="001B34E2">
            <w:pPr>
              <w:spacing w:after="0" w:line="240" w:lineRule="auto"/>
              <w:ind w:left="57" w:right="57"/>
              <w:jc w:val="left"/>
              <w:rPr>
                <w:sz w:val="19"/>
                <w:szCs w:val="19"/>
              </w:rPr>
            </w:pPr>
          </w:p>
          <w:p w14:paraId="772CE5A4" w14:textId="063BC7D6" w:rsidR="00323D7E" w:rsidRDefault="00323D7E" w:rsidP="001B34E2">
            <w:pPr>
              <w:spacing w:after="0" w:line="240" w:lineRule="auto"/>
              <w:ind w:left="57" w:right="57"/>
              <w:jc w:val="left"/>
              <w:rPr>
                <w:sz w:val="19"/>
                <w:szCs w:val="19"/>
              </w:rPr>
            </w:pPr>
            <w:r w:rsidRPr="00994424">
              <w:rPr>
                <w:sz w:val="19"/>
                <w:szCs w:val="19"/>
              </w:rPr>
              <w:t>Depending on social distancing rules the priority will either lie on presence or online events. Online events are second choice.</w:t>
            </w:r>
          </w:p>
          <w:p w14:paraId="3E6E073A" w14:textId="77777777" w:rsidR="00F158A8" w:rsidRPr="00994424" w:rsidRDefault="00F158A8" w:rsidP="001B34E2">
            <w:pPr>
              <w:spacing w:after="0" w:line="240" w:lineRule="auto"/>
              <w:ind w:left="57" w:right="57"/>
              <w:jc w:val="left"/>
              <w:rPr>
                <w:sz w:val="19"/>
                <w:szCs w:val="19"/>
              </w:rPr>
            </w:pPr>
          </w:p>
          <w:p w14:paraId="1072A95C" w14:textId="77777777" w:rsidR="00B75258" w:rsidRPr="00994424" w:rsidRDefault="00B75258" w:rsidP="001B34E2">
            <w:pPr>
              <w:spacing w:after="0" w:line="240" w:lineRule="auto"/>
              <w:ind w:left="57" w:right="57"/>
              <w:jc w:val="left"/>
              <w:rPr>
                <w:sz w:val="19"/>
                <w:szCs w:val="19"/>
              </w:rPr>
            </w:pPr>
            <w:r w:rsidRPr="00994424">
              <w:rPr>
                <w:sz w:val="19"/>
                <w:szCs w:val="19"/>
              </w:rPr>
              <w:t>Vulnerable groups: mainly people with specific needs, long-term unemployed</w:t>
            </w:r>
            <w:r w:rsidR="00635C09" w:rsidRPr="00994424">
              <w:rPr>
                <w:sz w:val="19"/>
                <w:szCs w:val="19"/>
              </w:rPr>
              <w:t xml:space="preserve"> and from very remote places.</w:t>
            </w:r>
          </w:p>
          <w:p w14:paraId="6DEBF53B" w14:textId="77777777" w:rsidR="00D45331" w:rsidRPr="00994424" w:rsidRDefault="00D45331" w:rsidP="001B34E2">
            <w:pPr>
              <w:spacing w:after="0" w:line="240" w:lineRule="auto"/>
              <w:ind w:left="57" w:right="57"/>
              <w:jc w:val="left"/>
              <w:rPr>
                <w:sz w:val="19"/>
                <w:szCs w:val="19"/>
              </w:rPr>
            </w:pPr>
          </w:p>
          <w:p w14:paraId="18889121" w14:textId="77777777" w:rsidR="00D45331" w:rsidRPr="00994424" w:rsidRDefault="00D45331" w:rsidP="001B34E2">
            <w:pPr>
              <w:spacing w:after="0" w:line="240" w:lineRule="auto"/>
              <w:ind w:left="57" w:right="57"/>
              <w:jc w:val="left"/>
              <w:rPr>
                <w:sz w:val="19"/>
                <w:szCs w:val="19"/>
              </w:rPr>
            </w:pPr>
          </w:p>
          <w:p w14:paraId="4C2871B1" w14:textId="77777777" w:rsidR="00D45331" w:rsidRPr="00994424" w:rsidRDefault="00D45331" w:rsidP="001B34E2">
            <w:pPr>
              <w:spacing w:after="0" w:line="240" w:lineRule="auto"/>
              <w:ind w:left="57" w:right="57"/>
              <w:jc w:val="left"/>
              <w:rPr>
                <w:sz w:val="19"/>
                <w:szCs w:val="19"/>
              </w:rPr>
            </w:pPr>
          </w:p>
          <w:p w14:paraId="688C23DF" w14:textId="77777777" w:rsidR="00D45331" w:rsidRPr="00994424" w:rsidRDefault="00D45331" w:rsidP="001B34E2">
            <w:pPr>
              <w:spacing w:after="0" w:line="240" w:lineRule="auto"/>
              <w:ind w:left="57" w:right="57"/>
              <w:jc w:val="left"/>
              <w:rPr>
                <w:sz w:val="19"/>
                <w:szCs w:val="19"/>
              </w:rPr>
            </w:pPr>
          </w:p>
          <w:p w14:paraId="6C7C31C5" w14:textId="77777777" w:rsidR="00323D7E" w:rsidRPr="00994424" w:rsidRDefault="00323D7E" w:rsidP="001B34E2">
            <w:pPr>
              <w:spacing w:after="0" w:line="240" w:lineRule="auto"/>
              <w:ind w:left="57" w:right="57"/>
              <w:jc w:val="left"/>
              <w:rPr>
                <w:sz w:val="19"/>
                <w:szCs w:val="19"/>
              </w:rPr>
            </w:pPr>
          </w:p>
          <w:p w14:paraId="02C58D44" w14:textId="77777777" w:rsidR="00D45331" w:rsidRPr="00994424" w:rsidRDefault="00D45331" w:rsidP="001B34E2">
            <w:pPr>
              <w:spacing w:after="0" w:line="240" w:lineRule="auto"/>
              <w:ind w:left="57" w:right="57"/>
              <w:jc w:val="left"/>
              <w:rPr>
                <w:sz w:val="19"/>
                <w:szCs w:val="19"/>
              </w:rPr>
            </w:pPr>
          </w:p>
          <w:p w14:paraId="54839009" w14:textId="77777777" w:rsidR="00D45331" w:rsidRPr="00994424" w:rsidRDefault="00D45331" w:rsidP="001B34E2">
            <w:pPr>
              <w:spacing w:after="0" w:line="240" w:lineRule="auto"/>
              <w:ind w:left="57" w:right="57"/>
              <w:jc w:val="left"/>
              <w:rPr>
                <w:sz w:val="19"/>
                <w:szCs w:val="19"/>
              </w:rPr>
            </w:pPr>
          </w:p>
          <w:p w14:paraId="3F19F3C3" w14:textId="77777777" w:rsidR="00D45331" w:rsidRPr="00994424" w:rsidRDefault="00D45331" w:rsidP="001B34E2">
            <w:pPr>
              <w:spacing w:after="0" w:line="240" w:lineRule="auto"/>
              <w:ind w:left="57" w:right="57"/>
              <w:jc w:val="left"/>
              <w:rPr>
                <w:sz w:val="19"/>
                <w:szCs w:val="19"/>
              </w:rPr>
            </w:pPr>
          </w:p>
          <w:p w14:paraId="73A33D68" w14:textId="77777777" w:rsidR="00D45331" w:rsidRPr="00994424" w:rsidRDefault="00D45331" w:rsidP="001B34E2">
            <w:pPr>
              <w:spacing w:after="0" w:line="240" w:lineRule="auto"/>
              <w:ind w:left="57" w:right="57"/>
              <w:jc w:val="left"/>
              <w:rPr>
                <w:sz w:val="19"/>
                <w:szCs w:val="19"/>
              </w:rPr>
            </w:pPr>
          </w:p>
          <w:p w14:paraId="5952A4CB" w14:textId="77777777" w:rsidR="007703BD" w:rsidRPr="00994424" w:rsidRDefault="007703BD" w:rsidP="001B34E2">
            <w:pPr>
              <w:spacing w:after="0" w:line="240" w:lineRule="auto"/>
              <w:ind w:left="57" w:right="57"/>
              <w:jc w:val="left"/>
              <w:rPr>
                <w:sz w:val="19"/>
                <w:szCs w:val="19"/>
              </w:rPr>
            </w:pPr>
          </w:p>
          <w:p w14:paraId="590F2439" w14:textId="77777777" w:rsidR="00D45331" w:rsidRPr="00994424" w:rsidRDefault="00D45331" w:rsidP="001B34E2">
            <w:pPr>
              <w:spacing w:after="0" w:line="240" w:lineRule="auto"/>
              <w:ind w:left="57" w:right="57"/>
              <w:jc w:val="left"/>
              <w:rPr>
                <w:sz w:val="19"/>
                <w:szCs w:val="19"/>
              </w:rPr>
            </w:pPr>
          </w:p>
          <w:p w14:paraId="0ABC6558" w14:textId="77777777" w:rsidR="00D45331" w:rsidRPr="00994424" w:rsidRDefault="00D45331" w:rsidP="001B34E2">
            <w:pPr>
              <w:spacing w:after="0" w:line="240" w:lineRule="auto"/>
              <w:ind w:left="57" w:right="57"/>
              <w:jc w:val="left"/>
              <w:rPr>
                <w:sz w:val="19"/>
                <w:szCs w:val="19"/>
              </w:rPr>
            </w:pPr>
          </w:p>
          <w:p w14:paraId="5CC8935D" w14:textId="77777777" w:rsidR="00D45331" w:rsidRPr="00994424" w:rsidRDefault="00D45331" w:rsidP="001B34E2">
            <w:pPr>
              <w:spacing w:after="0" w:line="240" w:lineRule="auto"/>
              <w:ind w:left="57" w:right="57"/>
              <w:jc w:val="left"/>
              <w:rPr>
                <w:sz w:val="19"/>
                <w:szCs w:val="19"/>
              </w:rPr>
            </w:pPr>
          </w:p>
          <w:p w14:paraId="0F7DB0D2" w14:textId="77777777" w:rsidR="00D45331" w:rsidRPr="00994424" w:rsidRDefault="00D45331" w:rsidP="001B34E2">
            <w:pPr>
              <w:spacing w:after="0" w:line="240" w:lineRule="auto"/>
              <w:ind w:left="57" w:right="57"/>
              <w:jc w:val="left"/>
              <w:rPr>
                <w:sz w:val="19"/>
                <w:szCs w:val="19"/>
              </w:rPr>
            </w:pPr>
          </w:p>
          <w:p w14:paraId="3123E1C1" w14:textId="77777777" w:rsidR="00D45331" w:rsidRPr="00994424" w:rsidRDefault="00D45331" w:rsidP="001B34E2">
            <w:pPr>
              <w:spacing w:after="0" w:line="240" w:lineRule="auto"/>
              <w:ind w:left="57" w:right="57"/>
              <w:jc w:val="left"/>
              <w:rPr>
                <w:sz w:val="19"/>
                <w:szCs w:val="19"/>
              </w:rPr>
            </w:pPr>
          </w:p>
          <w:p w14:paraId="417101BC" w14:textId="77777777" w:rsidR="00D45331" w:rsidRPr="00994424" w:rsidRDefault="00D45331" w:rsidP="001B34E2">
            <w:pPr>
              <w:spacing w:after="0" w:line="240" w:lineRule="auto"/>
              <w:ind w:left="57" w:right="57"/>
              <w:jc w:val="left"/>
              <w:rPr>
                <w:sz w:val="19"/>
                <w:szCs w:val="19"/>
              </w:rPr>
            </w:pPr>
          </w:p>
          <w:p w14:paraId="74D9CB56" w14:textId="77777777" w:rsidR="00D45331" w:rsidRPr="00994424" w:rsidRDefault="00D45331" w:rsidP="001B34E2">
            <w:pPr>
              <w:spacing w:after="0" w:line="240" w:lineRule="auto"/>
              <w:ind w:left="57" w:right="57"/>
              <w:jc w:val="left"/>
              <w:rPr>
                <w:sz w:val="19"/>
                <w:szCs w:val="19"/>
              </w:rPr>
            </w:pPr>
          </w:p>
          <w:p w14:paraId="722DC5FB" w14:textId="398D2A49" w:rsidR="00323D7E" w:rsidRPr="00994424" w:rsidRDefault="00323D7E" w:rsidP="001B34E2">
            <w:pPr>
              <w:spacing w:after="0" w:line="240" w:lineRule="auto"/>
              <w:ind w:left="57" w:right="57"/>
              <w:jc w:val="left"/>
              <w:rPr>
                <w:b/>
                <w:sz w:val="19"/>
                <w:szCs w:val="19"/>
              </w:rPr>
            </w:pPr>
          </w:p>
        </w:tc>
      </w:tr>
      <w:tr w:rsidR="00ED5468" w:rsidRPr="00323D7E" w14:paraId="4B93EF06" w14:textId="77777777" w:rsidTr="00994424">
        <w:trPr>
          <w:trHeight w:val="4324"/>
          <w:tblHeader/>
        </w:trPr>
        <w:tc>
          <w:tcPr>
            <w:tcW w:w="2553" w:type="dxa"/>
          </w:tcPr>
          <w:p w14:paraId="61F10333" w14:textId="77777777" w:rsidR="00ED5468" w:rsidRPr="00323D7E" w:rsidRDefault="00ED5468" w:rsidP="008528F9">
            <w:pPr>
              <w:spacing w:after="0"/>
              <w:ind w:left="57" w:right="57"/>
              <w:jc w:val="left"/>
              <w:rPr>
                <w:b/>
                <w:noProof/>
                <w:lang w:val="en-US" w:eastAsia="de-DE"/>
              </w:rPr>
            </w:pPr>
          </w:p>
        </w:tc>
        <w:tc>
          <w:tcPr>
            <w:tcW w:w="5245" w:type="dxa"/>
          </w:tcPr>
          <w:p w14:paraId="0BED551B" w14:textId="77777777" w:rsidR="00994424" w:rsidRDefault="00994424" w:rsidP="00ED5468">
            <w:pPr>
              <w:tabs>
                <w:tab w:val="left" w:pos="3720"/>
              </w:tabs>
              <w:spacing w:after="0" w:line="240" w:lineRule="auto"/>
              <w:ind w:left="57" w:right="57"/>
              <w:jc w:val="left"/>
              <w:rPr>
                <w:sz w:val="19"/>
                <w:szCs w:val="19"/>
                <w:lang w:eastAsia="sr-Latn-CS"/>
              </w:rPr>
            </w:pPr>
          </w:p>
          <w:p w14:paraId="544458E7" w14:textId="69E4DC89" w:rsidR="00ED5468" w:rsidRPr="00994424" w:rsidRDefault="00ED5468" w:rsidP="00ED5468">
            <w:pPr>
              <w:tabs>
                <w:tab w:val="left" w:pos="3720"/>
              </w:tabs>
              <w:spacing w:after="0" w:line="240" w:lineRule="auto"/>
              <w:ind w:left="57" w:right="57"/>
              <w:jc w:val="left"/>
              <w:rPr>
                <w:sz w:val="19"/>
                <w:szCs w:val="19"/>
                <w:lang w:eastAsia="sr-Latn-CS"/>
              </w:rPr>
            </w:pPr>
            <w:r w:rsidRPr="00994424">
              <w:rPr>
                <w:sz w:val="19"/>
                <w:szCs w:val="19"/>
                <w:lang w:eastAsia="sr-Latn-CS"/>
              </w:rPr>
              <w:t>OPI 2.4</w:t>
            </w:r>
          </w:p>
          <w:p w14:paraId="5D13675D" w14:textId="4FF46734" w:rsidR="00ED5468" w:rsidRPr="00994424" w:rsidRDefault="00ED5468" w:rsidP="00ED5468">
            <w:pPr>
              <w:tabs>
                <w:tab w:val="left" w:pos="3720"/>
              </w:tabs>
              <w:spacing w:after="0" w:line="240" w:lineRule="auto"/>
              <w:ind w:left="57" w:right="57"/>
              <w:jc w:val="left"/>
              <w:rPr>
                <w:sz w:val="19"/>
                <w:szCs w:val="19"/>
                <w:lang w:eastAsia="sr-Latn-CS"/>
              </w:rPr>
            </w:pPr>
            <w:r w:rsidRPr="00994424">
              <w:rPr>
                <w:sz w:val="19"/>
                <w:szCs w:val="19"/>
                <w:lang w:eastAsia="sr-Latn-CS"/>
              </w:rPr>
              <w:t xml:space="preserve">The LAG website is established and </w:t>
            </w:r>
            <w:r w:rsidR="002B7A57">
              <w:rPr>
                <w:sz w:val="19"/>
                <w:szCs w:val="19"/>
                <w:lang w:eastAsia="sr-Latn-CS"/>
              </w:rPr>
              <w:t>active</w:t>
            </w:r>
            <w:r w:rsidRPr="00994424">
              <w:rPr>
                <w:sz w:val="19"/>
                <w:szCs w:val="19"/>
                <w:lang w:eastAsia="sr-Latn-CS"/>
              </w:rPr>
              <w:t>.</w:t>
            </w:r>
          </w:p>
          <w:p w14:paraId="4C7145A2" w14:textId="2AE833B1" w:rsidR="00ED5468" w:rsidRPr="00994424" w:rsidRDefault="00ED5468" w:rsidP="00ED5468">
            <w:pPr>
              <w:tabs>
                <w:tab w:val="left" w:pos="3720"/>
              </w:tabs>
              <w:spacing w:after="0" w:line="240" w:lineRule="auto"/>
              <w:ind w:left="57" w:right="57"/>
              <w:jc w:val="left"/>
              <w:rPr>
                <w:sz w:val="19"/>
                <w:szCs w:val="19"/>
                <w:lang w:eastAsia="sr-Latn-CS"/>
              </w:rPr>
            </w:pPr>
            <w:r w:rsidRPr="00994424">
              <w:rPr>
                <w:sz w:val="19"/>
                <w:szCs w:val="19"/>
                <w:lang w:eastAsia="sr-Latn-CS"/>
              </w:rPr>
              <w:t>Target value: 50 visits; average over the last 12 months of LEAD4S</w:t>
            </w:r>
            <w:r w:rsidR="00CC04C7" w:rsidRPr="00994424">
              <w:rPr>
                <w:sz w:val="19"/>
                <w:szCs w:val="19"/>
                <w:lang w:eastAsia="sr-Latn-CS"/>
              </w:rPr>
              <w:t>hirak</w:t>
            </w:r>
            <w:r w:rsidRPr="00994424">
              <w:rPr>
                <w:sz w:val="19"/>
                <w:szCs w:val="19"/>
                <w:lang w:eastAsia="sr-Latn-CS"/>
              </w:rPr>
              <w:t>.</w:t>
            </w:r>
          </w:p>
          <w:p w14:paraId="30893271" w14:textId="77777777" w:rsidR="00ED5468" w:rsidRPr="00994424" w:rsidRDefault="00ED5468" w:rsidP="00ED5468">
            <w:pPr>
              <w:spacing w:after="0" w:line="240" w:lineRule="auto"/>
              <w:ind w:left="57" w:right="57"/>
              <w:jc w:val="left"/>
              <w:rPr>
                <w:sz w:val="19"/>
                <w:szCs w:val="19"/>
                <w:lang w:eastAsia="sr-Latn-CS"/>
              </w:rPr>
            </w:pPr>
            <w:r w:rsidRPr="00994424">
              <w:rPr>
                <w:sz w:val="19"/>
                <w:szCs w:val="19"/>
                <w:lang w:eastAsia="sr-Latn-CS"/>
              </w:rPr>
              <w:t>Baseline value: 0.</w:t>
            </w:r>
          </w:p>
          <w:p w14:paraId="1A60E3AF" w14:textId="77777777" w:rsidR="00ED5468" w:rsidRPr="00994424" w:rsidRDefault="00ED5468" w:rsidP="00ED5468">
            <w:pPr>
              <w:spacing w:after="0" w:line="240" w:lineRule="auto"/>
              <w:ind w:left="57" w:right="57"/>
              <w:jc w:val="left"/>
              <w:rPr>
                <w:sz w:val="19"/>
                <w:szCs w:val="19"/>
                <w:lang w:eastAsia="sr-Latn-CS"/>
              </w:rPr>
            </w:pPr>
          </w:p>
          <w:p w14:paraId="120B60C2" w14:textId="77777777" w:rsidR="00ED5468" w:rsidRPr="00994424" w:rsidRDefault="00ED5468" w:rsidP="00ED5468">
            <w:pPr>
              <w:spacing w:after="0" w:line="240" w:lineRule="auto"/>
              <w:ind w:left="57" w:right="57"/>
              <w:jc w:val="left"/>
              <w:rPr>
                <w:sz w:val="19"/>
                <w:szCs w:val="19"/>
                <w:lang w:eastAsia="sr-Latn-CS"/>
              </w:rPr>
            </w:pPr>
          </w:p>
          <w:p w14:paraId="598B9E15" w14:textId="77777777" w:rsidR="00ED5468" w:rsidRPr="00994424" w:rsidRDefault="00ED5468" w:rsidP="00ED5468">
            <w:pPr>
              <w:spacing w:after="0" w:line="240" w:lineRule="auto"/>
              <w:ind w:left="57" w:right="57"/>
              <w:jc w:val="left"/>
              <w:rPr>
                <w:sz w:val="19"/>
                <w:szCs w:val="19"/>
                <w:lang w:eastAsia="sr-Latn-CS"/>
              </w:rPr>
            </w:pPr>
          </w:p>
          <w:p w14:paraId="5C3C80E4" w14:textId="77777777" w:rsidR="00ED5468" w:rsidRPr="00994424" w:rsidRDefault="00ED5468" w:rsidP="00ED5468">
            <w:pPr>
              <w:spacing w:after="0" w:line="240" w:lineRule="auto"/>
              <w:ind w:left="57" w:right="57"/>
              <w:jc w:val="left"/>
              <w:rPr>
                <w:sz w:val="19"/>
                <w:szCs w:val="19"/>
                <w:lang w:eastAsia="sr-Latn-CS"/>
              </w:rPr>
            </w:pPr>
            <w:r w:rsidRPr="00994424">
              <w:rPr>
                <w:sz w:val="19"/>
                <w:szCs w:val="19"/>
                <w:lang w:eastAsia="sr-Latn-CS"/>
              </w:rPr>
              <w:t>OPI 2.5</w:t>
            </w:r>
          </w:p>
          <w:p w14:paraId="18298EEF" w14:textId="116370F2" w:rsidR="00ED5468" w:rsidRPr="00994424" w:rsidRDefault="00ED5468" w:rsidP="00ED5468">
            <w:pPr>
              <w:spacing w:after="0" w:line="240" w:lineRule="auto"/>
              <w:ind w:left="57" w:right="57"/>
              <w:jc w:val="left"/>
              <w:rPr>
                <w:sz w:val="19"/>
                <w:szCs w:val="19"/>
                <w:lang w:eastAsia="sr-Latn-CS"/>
              </w:rPr>
            </w:pPr>
            <w:r w:rsidRPr="00994424">
              <w:rPr>
                <w:sz w:val="19"/>
                <w:szCs w:val="19"/>
                <w:lang w:eastAsia="sr-Latn-CS"/>
              </w:rPr>
              <w:t xml:space="preserve">LAG board representatives and staff members having participated in capacity development activities confirm that they have benefited </w:t>
            </w:r>
          </w:p>
          <w:p w14:paraId="0D5D3414" w14:textId="2EF0B122" w:rsidR="00ED5468" w:rsidRPr="00994424" w:rsidRDefault="00ED5468" w:rsidP="00ED5468">
            <w:pPr>
              <w:spacing w:after="0" w:line="240" w:lineRule="auto"/>
              <w:ind w:left="57" w:right="57"/>
              <w:jc w:val="left"/>
              <w:rPr>
                <w:sz w:val="19"/>
                <w:szCs w:val="19"/>
                <w:lang w:eastAsia="sr-Latn-CS"/>
              </w:rPr>
            </w:pPr>
            <w:r w:rsidRPr="00994424">
              <w:rPr>
                <w:sz w:val="19"/>
                <w:szCs w:val="19"/>
                <w:lang w:eastAsia="sr-Latn-CS"/>
              </w:rPr>
              <w:t>Target value: 70% rates “much” or “very much”</w:t>
            </w:r>
            <w:r w:rsidR="002B7A57" w:rsidRPr="00994424">
              <w:rPr>
                <w:sz w:val="19"/>
                <w:szCs w:val="19"/>
                <w:lang w:eastAsia="sr-Latn-CS"/>
              </w:rPr>
              <w:t xml:space="preserve"> on a five-point scale</w:t>
            </w:r>
          </w:p>
          <w:p w14:paraId="76149896" w14:textId="4BA3A128" w:rsidR="00ED5468" w:rsidRPr="00994424" w:rsidRDefault="00ED5468" w:rsidP="00ED5468">
            <w:pPr>
              <w:tabs>
                <w:tab w:val="left" w:pos="3720"/>
              </w:tabs>
              <w:spacing w:after="0" w:line="240" w:lineRule="auto"/>
              <w:ind w:left="57" w:right="57"/>
              <w:jc w:val="left"/>
              <w:rPr>
                <w:sz w:val="19"/>
                <w:szCs w:val="19"/>
                <w:lang w:eastAsia="sr-Latn-CS"/>
              </w:rPr>
            </w:pPr>
            <w:r w:rsidRPr="00994424">
              <w:rPr>
                <w:sz w:val="19"/>
                <w:szCs w:val="19"/>
                <w:lang w:eastAsia="sr-Latn-CS"/>
              </w:rPr>
              <w:t>Baseline value: 0%.</w:t>
            </w:r>
          </w:p>
        </w:tc>
        <w:tc>
          <w:tcPr>
            <w:tcW w:w="3543" w:type="dxa"/>
          </w:tcPr>
          <w:p w14:paraId="6C58056C" w14:textId="77777777" w:rsidR="00994424" w:rsidRDefault="00994424" w:rsidP="00975508">
            <w:pPr>
              <w:spacing w:after="0" w:line="240" w:lineRule="auto"/>
              <w:ind w:left="0" w:right="57"/>
              <w:jc w:val="left"/>
              <w:rPr>
                <w:sz w:val="19"/>
                <w:szCs w:val="19"/>
              </w:rPr>
            </w:pPr>
          </w:p>
          <w:p w14:paraId="67E88E59" w14:textId="77777777" w:rsidR="001B42B3" w:rsidRDefault="001B42B3" w:rsidP="00975508">
            <w:pPr>
              <w:spacing w:after="0" w:line="240" w:lineRule="auto"/>
              <w:ind w:left="0" w:right="57"/>
              <w:jc w:val="left"/>
              <w:rPr>
                <w:sz w:val="19"/>
                <w:szCs w:val="19"/>
              </w:rPr>
            </w:pPr>
          </w:p>
          <w:p w14:paraId="0ABC01D9" w14:textId="038A338E" w:rsidR="00ED5468" w:rsidRPr="00994424" w:rsidRDefault="00ED5468" w:rsidP="00975508">
            <w:pPr>
              <w:spacing w:after="0" w:line="240" w:lineRule="auto"/>
              <w:ind w:left="0" w:right="57"/>
              <w:jc w:val="left"/>
              <w:rPr>
                <w:sz w:val="19"/>
                <w:szCs w:val="19"/>
              </w:rPr>
            </w:pPr>
            <w:r w:rsidRPr="00994424">
              <w:rPr>
                <w:sz w:val="19"/>
                <w:szCs w:val="19"/>
              </w:rPr>
              <w:t>Web counter &amp; statistics</w:t>
            </w:r>
          </w:p>
          <w:p w14:paraId="699F9BF9" w14:textId="77777777" w:rsidR="00ED5468" w:rsidRPr="00994424" w:rsidRDefault="00ED5468" w:rsidP="00975508">
            <w:pPr>
              <w:spacing w:after="0" w:line="240" w:lineRule="auto"/>
              <w:ind w:left="0" w:right="57"/>
              <w:jc w:val="left"/>
              <w:rPr>
                <w:sz w:val="19"/>
                <w:szCs w:val="19"/>
              </w:rPr>
            </w:pPr>
          </w:p>
          <w:p w14:paraId="2B2F9DDD" w14:textId="77777777" w:rsidR="00ED5468" w:rsidRPr="00994424" w:rsidRDefault="00ED5468" w:rsidP="00975508">
            <w:pPr>
              <w:spacing w:after="0" w:line="240" w:lineRule="auto"/>
              <w:ind w:left="0" w:right="57"/>
              <w:jc w:val="left"/>
              <w:rPr>
                <w:sz w:val="19"/>
                <w:szCs w:val="19"/>
              </w:rPr>
            </w:pPr>
          </w:p>
          <w:p w14:paraId="5CC7EB2B" w14:textId="77777777" w:rsidR="00ED5468" w:rsidRPr="00994424" w:rsidRDefault="00ED5468" w:rsidP="00975508">
            <w:pPr>
              <w:spacing w:after="0" w:line="240" w:lineRule="auto"/>
              <w:ind w:left="0" w:right="57"/>
              <w:jc w:val="left"/>
              <w:rPr>
                <w:sz w:val="19"/>
                <w:szCs w:val="19"/>
              </w:rPr>
            </w:pPr>
          </w:p>
          <w:p w14:paraId="7C95C030" w14:textId="77777777" w:rsidR="00ED5468" w:rsidRPr="00994424" w:rsidRDefault="00ED5468" w:rsidP="00975508">
            <w:pPr>
              <w:spacing w:after="0" w:line="240" w:lineRule="auto"/>
              <w:ind w:left="0" w:right="57"/>
              <w:jc w:val="left"/>
              <w:rPr>
                <w:sz w:val="19"/>
                <w:szCs w:val="19"/>
              </w:rPr>
            </w:pPr>
          </w:p>
          <w:p w14:paraId="17FADD0A" w14:textId="77777777" w:rsidR="00ED5468" w:rsidRPr="00994424" w:rsidRDefault="00ED5468" w:rsidP="00975508">
            <w:pPr>
              <w:spacing w:after="0" w:line="240" w:lineRule="auto"/>
              <w:ind w:left="0" w:right="57"/>
              <w:jc w:val="left"/>
              <w:rPr>
                <w:sz w:val="19"/>
                <w:szCs w:val="19"/>
              </w:rPr>
            </w:pPr>
          </w:p>
          <w:p w14:paraId="0DFE75D1" w14:textId="77777777" w:rsidR="00ED5468" w:rsidRPr="00994424" w:rsidRDefault="00ED5468" w:rsidP="00975508">
            <w:pPr>
              <w:spacing w:after="0" w:line="240" w:lineRule="auto"/>
              <w:ind w:left="0" w:right="57"/>
              <w:jc w:val="left"/>
              <w:rPr>
                <w:sz w:val="19"/>
                <w:szCs w:val="19"/>
              </w:rPr>
            </w:pPr>
          </w:p>
          <w:p w14:paraId="2A0DEC0B" w14:textId="77777777" w:rsidR="00ED5468" w:rsidRPr="00994424" w:rsidRDefault="00ED5468" w:rsidP="00975508">
            <w:pPr>
              <w:spacing w:after="0" w:line="240" w:lineRule="auto"/>
              <w:ind w:left="0" w:right="57"/>
              <w:jc w:val="left"/>
              <w:rPr>
                <w:sz w:val="19"/>
                <w:szCs w:val="19"/>
              </w:rPr>
            </w:pPr>
          </w:p>
          <w:p w14:paraId="0F2EA343" w14:textId="73253730" w:rsidR="00ED5468" w:rsidRPr="00994424" w:rsidRDefault="00ED5468" w:rsidP="00975508">
            <w:pPr>
              <w:spacing w:after="0" w:line="240" w:lineRule="auto"/>
              <w:ind w:left="57" w:right="57"/>
              <w:jc w:val="left"/>
              <w:rPr>
                <w:sz w:val="19"/>
                <w:szCs w:val="19"/>
              </w:rPr>
            </w:pPr>
            <w:r w:rsidRPr="00994424">
              <w:rPr>
                <w:sz w:val="19"/>
                <w:szCs w:val="19"/>
              </w:rPr>
              <w:t>Average of all evaluation forms concerning LAG-specific capacity development activities, using a five-point scale from “not at all”, “a bit”, “moderately”, “much” and “very much” as answer to the question of the extent to which attendees have benefited from capacity development activities.</w:t>
            </w:r>
          </w:p>
        </w:tc>
        <w:tc>
          <w:tcPr>
            <w:tcW w:w="2835" w:type="dxa"/>
          </w:tcPr>
          <w:p w14:paraId="0F9E8FF6" w14:textId="77777777" w:rsidR="00994424" w:rsidRDefault="00994424" w:rsidP="00975508">
            <w:pPr>
              <w:spacing w:after="0" w:line="240" w:lineRule="auto"/>
              <w:ind w:left="57" w:right="57"/>
              <w:jc w:val="left"/>
              <w:rPr>
                <w:sz w:val="19"/>
                <w:szCs w:val="19"/>
              </w:rPr>
            </w:pPr>
          </w:p>
          <w:p w14:paraId="12745182" w14:textId="77777777" w:rsidR="001B42B3" w:rsidRDefault="001B42B3" w:rsidP="00975508">
            <w:pPr>
              <w:spacing w:after="0" w:line="240" w:lineRule="auto"/>
              <w:ind w:left="57" w:right="57"/>
              <w:jc w:val="left"/>
              <w:rPr>
                <w:sz w:val="19"/>
                <w:szCs w:val="19"/>
              </w:rPr>
            </w:pPr>
          </w:p>
          <w:p w14:paraId="35BBB7D0" w14:textId="5FA9DC46" w:rsidR="00ED5468" w:rsidRPr="00994424" w:rsidRDefault="00ED5468" w:rsidP="00975508">
            <w:pPr>
              <w:spacing w:after="0" w:line="240" w:lineRule="auto"/>
              <w:ind w:left="57" w:right="57"/>
              <w:jc w:val="left"/>
              <w:rPr>
                <w:sz w:val="19"/>
                <w:szCs w:val="19"/>
              </w:rPr>
            </w:pPr>
            <w:r w:rsidRPr="00994424">
              <w:rPr>
                <w:sz w:val="19"/>
                <w:szCs w:val="19"/>
              </w:rPr>
              <w:t>The LAG website will start as a sub-website of the LEAD4S</w:t>
            </w:r>
            <w:r w:rsidR="00CC04C7" w:rsidRPr="00994424">
              <w:rPr>
                <w:sz w:val="19"/>
                <w:szCs w:val="19"/>
              </w:rPr>
              <w:t>hirak</w:t>
            </w:r>
            <w:r w:rsidRPr="00994424">
              <w:rPr>
                <w:sz w:val="19"/>
                <w:szCs w:val="19"/>
              </w:rPr>
              <w:t xml:space="preserve"> Project. If the website starts operating at a later point in time, the remaining time until the end of the Project will be taken as the reference.</w:t>
            </w:r>
          </w:p>
          <w:p w14:paraId="534CF5F8" w14:textId="77777777" w:rsidR="00ED5468" w:rsidRPr="00994424" w:rsidRDefault="00ED5468" w:rsidP="00975508">
            <w:pPr>
              <w:spacing w:after="0" w:line="240" w:lineRule="auto"/>
              <w:ind w:left="57" w:right="57"/>
              <w:jc w:val="left"/>
              <w:rPr>
                <w:sz w:val="19"/>
                <w:szCs w:val="19"/>
              </w:rPr>
            </w:pPr>
          </w:p>
          <w:p w14:paraId="0B3A030E" w14:textId="6706A94F" w:rsidR="00ED5468" w:rsidRPr="00994424" w:rsidRDefault="00ED5468" w:rsidP="00975508">
            <w:pPr>
              <w:spacing w:after="0" w:line="240" w:lineRule="auto"/>
              <w:ind w:left="0" w:right="57"/>
              <w:jc w:val="left"/>
              <w:rPr>
                <w:sz w:val="19"/>
                <w:szCs w:val="19"/>
              </w:rPr>
            </w:pPr>
          </w:p>
        </w:tc>
      </w:tr>
    </w:tbl>
    <w:p w14:paraId="6A363FC2" w14:textId="52058E2F" w:rsidR="00323D7E" w:rsidRDefault="00323D7E" w:rsidP="00323D7E">
      <w:pPr>
        <w:spacing w:after="0" w:line="240" w:lineRule="auto"/>
        <w:ind w:left="57" w:right="57"/>
      </w:pPr>
    </w:p>
    <w:p w14:paraId="3E38F54E" w14:textId="77777777" w:rsidR="000E5D05" w:rsidRPr="00323D7E" w:rsidRDefault="000E5D05" w:rsidP="00323D7E">
      <w:pPr>
        <w:spacing w:after="0" w:line="240" w:lineRule="auto"/>
        <w:ind w:left="57" w:right="57"/>
      </w:pPr>
    </w:p>
    <w:tbl>
      <w:tblPr>
        <w:tblW w:w="141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1"/>
        <w:gridCol w:w="2835"/>
      </w:tblGrid>
      <w:tr w:rsidR="00AD7122" w:rsidRPr="00323D7E" w14:paraId="232666FD" w14:textId="77777777" w:rsidTr="001B34E2">
        <w:trPr>
          <w:tblHeader/>
        </w:trPr>
        <w:tc>
          <w:tcPr>
            <w:tcW w:w="11341" w:type="dxa"/>
            <w:shd w:val="clear" w:color="auto" w:fill="DBE5F1" w:themeFill="accent1" w:themeFillTint="33"/>
          </w:tcPr>
          <w:p w14:paraId="2A278688" w14:textId="77777777" w:rsidR="00AD7122" w:rsidRPr="00323D7E" w:rsidRDefault="00AD7122" w:rsidP="00323D7E">
            <w:pPr>
              <w:spacing w:after="0" w:line="240" w:lineRule="auto"/>
              <w:ind w:left="57" w:right="57"/>
              <w:jc w:val="left"/>
              <w:rPr>
                <w:b/>
                <w:sz w:val="28"/>
                <w:szCs w:val="28"/>
              </w:rPr>
            </w:pPr>
            <w:r w:rsidRPr="00323D7E">
              <w:rPr>
                <w:b/>
                <w:sz w:val="28"/>
                <w:szCs w:val="28"/>
              </w:rPr>
              <w:lastRenderedPageBreak/>
              <w:t>Activities</w:t>
            </w:r>
          </w:p>
        </w:tc>
        <w:tc>
          <w:tcPr>
            <w:tcW w:w="2835" w:type="dxa"/>
            <w:shd w:val="clear" w:color="auto" w:fill="DBE5F1" w:themeFill="accent1" w:themeFillTint="33"/>
          </w:tcPr>
          <w:p w14:paraId="4960D70A" w14:textId="77777777" w:rsidR="00AD7122" w:rsidRPr="00323D7E" w:rsidRDefault="00AD7122" w:rsidP="00323D7E">
            <w:pPr>
              <w:spacing w:after="0" w:line="240" w:lineRule="auto"/>
              <w:ind w:left="57" w:right="57"/>
              <w:jc w:val="left"/>
              <w:rPr>
                <w:b/>
                <w:sz w:val="28"/>
                <w:szCs w:val="28"/>
              </w:rPr>
            </w:pPr>
            <w:r w:rsidRPr="00323D7E">
              <w:rPr>
                <w:b/>
                <w:sz w:val="28"/>
                <w:szCs w:val="28"/>
              </w:rPr>
              <w:t>Assumptions</w:t>
            </w:r>
          </w:p>
        </w:tc>
      </w:tr>
      <w:tr w:rsidR="00AD7122" w:rsidRPr="00323D7E" w14:paraId="461EA610" w14:textId="77777777" w:rsidTr="001B34E2">
        <w:trPr>
          <w:tblHeader/>
        </w:trPr>
        <w:tc>
          <w:tcPr>
            <w:tcW w:w="11341" w:type="dxa"/>
          </w:tcPr>
          <w:p w14:paraId="1349AEE9" w14:textId="069467C9" w:rsidR="00AD7122" w:rsidRPr="00323D7E" w:rsidRDefault="00AD7122" w:rsidP="0055001D">
            <w:pPr>
              <w:spacing w:after="0"/>
              <w:ind w:left="57" w:right="57"/>
              <w:jc w:val="left"/>
              <w:rPr>
                <w:sz w:val="20"/>
                <w:szCs w:val="20"/>
              </w:rPr>
            </w:pPr>
            <w:r w:rsidRPr="6EFF3448">
              <w:rPr>
                <w:sz w:val="20"/>
                <w:szCs w:val="20"/>
              </w:rPr>
              <w:t xml:space="preserve">2.1 Carry out a </w:t>
            </w:r>
            <w:r w:rsidR="357D21A5" w:rsidRPr="6EFF3448">
              <w:rPr>
                <w:sz w:val="20"/>
                <w:szCs w:val="20"/>
              </w:rPr>
              <w:t xml:space="preserve">participatory </w:t>
            </w:r>
            <w:r w:rsidRPr="6EFF3448">
              <w:rPr>
                <w:sz w:val="20"/>
                <w:szCs w:val="20"/>
              </w:rPr>
              <w:t xml:space="preserve">gender-sensitive regional analysis based on the available data, exploring the needs and potentials of rural areas including small towns in Shirak </w:t>
            </w:r>
            <w:proofErr w:type="spellStart"/>
            <w:r w:rsidRPr="6EFF3448">
              <w:rPr>
                <w:sz w:val="20"/>
                <w:szCs w:val="20"/>
              </w:rPr>
              <w:t>marz</w:t>
            </w:r>
            <w:proofErr w:type="spellEnd"/>
            <w:r w:rsidRPr="6EFF3448">
              <w:rPr>
                <w:sz w:val="20"/>
                <w:szCs w:val="20"/>
              </w:rPr>
              <w:t xml:space="preserve">, including a baseline study to assess baseline indicators values for the </w:t>
            </w:r>
            <w:r w:rsidR="00ED5468">
              <w:rPr>
                <w:sz w:val="20"/>
                <w:szCs w:val="20"/>
              </w:rPr>
              <w:t>LEAD4S</w:t>
            </w:r>
            <w:r w:rsidR="00CC04C7">
              <w:rPr>
                <w:sz w:val="20"/>
                <w:szCs w:val="20"/>
              </w:rPr>
              <w:t>hirak</w:t>
            </w:r>
            <w:r w:rsidR="0055001D">
              <w:rPr>
                <w:sz w:val="20"/>
                <w:szCs w:val="20"/>
              </w:rPr>
              <w:t xml:space="preserve"> P</w:t>
            </w:r>
            <w:r w:rsidRPr="6EFF3448">
              <w:rPr>
                <w:sz w:val="20"/>
                <w:szCs w:val="20"/>
              </w:rPr>
              <w:t>roject monitoring.</w:t>
            </w:r>
          </w:p>
        </w:tc>
        <w:tc>
          <w:tcPr>
            <w:tcW w:w="2835" w:type="dxa"/>
            <w:vMerge w:val="restart"/>
          </w:tcPr>
          <w:p w14:paraId="6AFEA577" w14:textId="48D24362" w:rsidR="00AD7122" w:rsidRPr="00323D7E" w:rsidRDefault="00AD7122" w:rsidP="000E5D05">
            <w:pPr>
              <w:spacing w:after="0"/>
              <w:ind w:left="57" w:right="57"/>
              <w:jc w:val="left"/>
              <w:rPr>
                <w:sz w:val="20"/>
                <w:szCs w:val="20"/>
              </w:rPr>
            </w:pPr>
            <w:r w:rsidRPr="00323D7E">
              <w:rPr>
                <w:sz w:val="20"/>
                <w:szCs w:val="20"/>
              </w:rPr>
              <w:t xml:space="preserve">The survey addresses all kinds of stakeholders across the board, including </w:t>
            </w:r>
            <w:r>
              <w:rPr>
                <w:sz w:val="20"/>
                <w:szCs w:val="20"/>
              </w:rPr>
              <w:t>potential</w:t>
            </w:r>
            <w:r w:rsidRPr="00323D7E">
              <w:rPr>
                <w:sz w:val="20"/>
                <w:szCs w:val="20"/>
              </w:rPr>
              <w:t xml:space="preserve"> LAG members and all </w:t>
            </w:r>
            <w:r w:rsidR="0055001D">
              <w:rPr>
                <w:sz w:val="20"/>
                <w:szCs w:val="20"/>
              </w:rPr>
              <w:t>P</w:t>
            </w:r>
            <w:r w:rsidRPr="00323D7E">
              <w:rPr>
                <w:sz w:val="20"/>
                <w:szCs w:val="20"/>
              </w:rPr>
              <w:t>roject beneficiaries.</w:t>
            </w:r>
          </w:p>
        </w:tc>
      </w:tr>
      <w:tr w:rsidR="00AD7122" w:rsidRPr="00323D7E" w14:paraId="5EC9E610" w14:textId="77777777" w:rsidTr="001B34E2">
        <w:trPr>
          <w:trHeight w:val="554"/>
          <w:tblHeader/>
        </w:trPr>
        <w:tc>
          <w:tcPr>
            <w:tcW w:w="11341" w:type="dxa"/>
          </w:tcPr>
          <w:p w14:paraId="20D599F1" w14:textId="77777777" w:rsidR="00AD7122" w:rsidRPr="00323D7E" w:rsidRDefault="00AD7122" w:rsidP="00323D7E">
            <w:pPr>
              <w:spacing w:after="0" w:line="240" w:lineRule="auto"/>
              <w:ind w:left="57" w:right="57"/>
              <w:rPr>
                <w:sz w:val="20"/>
                <w:szCs w:val="20"/>
              </w:rPr>
            </w:pPr>
            <w:r w:rsidRPr="6EFF3448">
              <w:rPr>
                <w:sz w:val="20"/>
                <w:szCs w:val="20"/>
              </w:rPr>
              <w:t xml:space="preserve">2.2 Conduct an </w:t>
            </w:r>
            <w:r w:rsidR="52722454" w:rsidRPr="6EFF3448">
              <w:rPr>
                <w:sz w:val="20"/>
                <w:szCs w:val="20"/>
              </w:rPr>
              <w:t>inclusiv</w:t>
            </w:r>
            <w:r w:rsidR="4792566E" w:rsidRPr="6EFF3448">
              <w:rPr>
                <w:sz w:val="20"/>
                <w:szCs w:val="20"/>
              </w:rPr>
              <w:t xml:space="preserve">e </w:t>
            </w:r>
            <w:r w:rsidRPr="6EFF3448">
              <w:rPr>
                <w:sz w:val="20"/>
                <w:szCs w:val="20"/>
              </w:rPr>
              <w:t>awareness and information campaign in the rural areas of Shirak to raise interest of rural stakeholders in the LEADER approach.</w:t>
            </w:r>
          </w:p>
        </w:tc>
        <w:tc>
          <w:tcPr>
            <w:tcW w:w="2835" w:type="dxa"/>
            <w:vMerge/>
          </w:tcPr>
          <w:p w14:paraId="3D7F7C21" w14:textId="77777777" w:rsidR="00AD7122" w:rsidRPr="00323D7E" w:rsidRDefault="00AD7122" w:rsidP="00323D7E">
            <w:pPr>
              <w:spacing w:after="0" w:line="240" w:lineRule="auto"/>
              <w:ind w:left="57" w:right="57"/>
              <w:jc w:val="left"/>
              <w:rPr>
                <w:sz w:val="20"/>
                <w:szCs w:val="20"/>
              </w:rPr>
            </w:pPr>
          </w:p>
        </w:tc>
      </w:tr>
      <w:tr w:rsidR="00AD7122" w:rsidRPr="00323D7E" w14:paraId="271B9945" w14:textId="77777777" w:rsidTr="001B34E2">
        <w:trPr>
          <w:trHeight w:val="570"/>
          <w:tblHeader/>
        </w:trPr>
        <w:tc>
          <w:tcPr>
            <w:tcW w:w="11341" w:type="dxa"/>
          </w:tcPr>
          <w:p w14:paraId="028BD91F" w14:textId="77777777" w:rsidR="00AD7122" w:rsidRPr="00323D7E" w:rsidRDefault="00AD7122" w:rsidP="00323D7E">
            <w:pPr>
              <w:spacing w:after="0" w:line="240" w:lineRule="auto"/>
              <w:ind w:left="57" w:right="57"/>
              <w:jc w:val="left"/>
              <w:rPr>
                <w:sz w:val="20"/>
                <w:szCs w:val="20"/>
              </w:rPr>
            </w:pPr>
            <w:r>
              <w:rPr>
                <w:sz w:val="20"/>
                <w:szCs w:val="20"/>
              </w:rPr>
              <w:t>2.3</w:t>
            </w:r>
            <w:r w:rsidRPr="00323D7E">
              <w:rPr>
                <w:sz w:val="20"/>
                <w:szCs w:val="20"/>
              </w:rPr>
              <w:t xml:space="preserve"> </w:t>
            </w:r>
            <w:r w:rsidRPr="00323D7E">
              <w:rPr>
                <w:rFonts w:eastAsiaTheme="minorHAnsi" w:cstheme="minorBidi"/>
                <w:sz w:val="20"/>
                <w:szCs w:val="20"/>
                <w:lang w:val="en-US"/>
              </w:rPr>
              <w:t>Facilitate the establishment of a public dialogue forum where stakeholders exchange their views on diverse options for LAG formation and LEADER implementation.</w:t>
            </w:r>
          </w:p>
        </w:tc>
        <w:tc>
          <w:tcPr>
            <w:tcW w:w="2835" w:type="dxa"/>
            <w:vMerge w:val="restart"/>
          </w:tcPr>
          <w:p w14:paraId="4A151D8D" w14:textId="77777777" w:rsidR="00AD7122" w:rsidRPr="00323D7E" w:rsidRDefault="00AD7122" w:rsidP="00323D7E">
            <w:pPr>
              <w:spacing w:after="0" w:line="240" w:lineRule="auto"/>
              <w:ind w:left="57" w:right="57"/>
              <w:jc w:val="left"/>
              <w:rPr>
                <w:sz w:val="20"/>
                <w:szCs w:val="20"/>
              </w:rPr>
            </w:pPr>
          </w:p>
        </w:tc>
      </w:tr>
      <w:tr w:rsidR="00AD7122" w:rsidRPr="00323D7E" w14:paraId="15E0F5BB" w14:textId="77777777" w:rsidTr="001B34E2">
        <w:trPr>
          <w:tblHeader/>
        </w:trPr>
        <w:tc>
          <w:tcPr>
            <w:tcW w:w="11341" w:type="dxa"/>
          </w:tcPr>
          <w:p w14:paraId="68D3BDE3" w14:textId="77777777" w:rsidR="00AD7122" w:rsidRPr="00323D7E" w:rsidRDefault="00AD7122" w:rsidP="006C07D2">
            <w:pPr>
              <w:spacing w:after="0"/>
              <w:ind w:left="57" w:right="57"/>
              <w:jc w:val="left"/>
              <w:rPr>
                <w:sz w:val="20"/>
                <w:szCs w:val="20"/>
              </w:rPr>
            </w:pPr>
            <w:r w:rsidRPr="6EFF3448">
              <w:rPr>
                <w:sz w:val="20"/>
                <w:szCs w:val="20"/>
              </w:rPr>
              <w:t xml:space="preserve">2.4 </w:t>
            </w:r>
            <w:r w:rsidRPr="6EFF3448">
              <w:rPr>
                <w:rFonts w:eastAsiaTheme="minorEastAsia" w:cstheme="minorBidi"/>
                <w:sz w:val="20"/>
                <w:szCs w:val="20"/>
                <w:lang w:val="en-US"/>
              </w:rPr>
              <w:t xml:space="preserve">Facilitate the design and </w:t>
            </w:r>
            <w:proofErr w:type="spellStart"/>
            <w:r w:rsidRPr="6EFF3448">
              <w:rPr>
                <w:rFonts w:eastAsiaTheme="minorEastAsia" w:cstheme="minorBidi"/>
                <w:sz w:val="20"/>
                <w:szCs w:val="20"/>
                <w:lang w:val="en-US"/>
              </w:rPr>
              <w:t>organisation</w:t>
            </w:r>
            <w:proofErr w:type="spellEnd"/>
            <w:r w:rsidRPr="6EFF3448">
              <w:rPr>
                <w:rFonts w:eastAsiaTheme="minorEastAsia" w:cstheme="minorBidi"/>
                <w:sz w:val="20"/>
                <w:szCs w:val="20"/>
                <w:lang w:val="en-US"/>
              </w:rPr>
              <w:t xml:space="preserve"> of </w:t>
            </w:r>
            <w:r w:rsidR="3B1EC4EB" w:rsidRPr="6EFF3448">
              <w:rPr>
                <w:rFonts w:eastAsiaTheme="minorEastAsia" w:cstheme="minorBidi"/>
                <w:sz w:val="20"/>
                <w:szCs w:val="20"/>
                <w:lang w:val="en-US"/>
              </w:rPr>
              <w:t xml:space="preserve">capacity development measures </w:t>
            </w:r>
            <w:r w:rsidRPr="6EFF3448">
              <w:rPr>
                <w:rFonts w:eastAsiaTheme="minorEastAsia" w:cstheme="minorBidi"/>
                <w:sz w:val="20"/>
                <w:szCs w:val="20"/>
                <w:lang w:val="en-US"/>
              </w:rPr>
              <w:t>for LAG member representatives.</w:t>
            </w:r>
          </w:p>
        </w:tc>
        <w:tc>
          <w:tcPr>
            <w:tcW w:w="2835" w:type="dxa"/>
            <w:vMerge/>
          </w:tcPr>
          <w:p w14:paraId="1E2894CB" w14:textId="77777777" w:rsidR="00AD7122" w:rsidRPr="00323D7E" w:rsidRDefault="00AD7122" w:rsidP="00323D7E">
            <w:pPr>
              <w:spacing w:after="0"/>
              <w:ind w:left="57" w:right="57"/>
              <w:jc w:val="left"/>
              <w:rPr>
                <w:sz w:val="20"/>
                <w:szCs w:val="20"/>
              </w:rPr>
            </w:pPr>
          </w:p>
        </w:tc>
      </w:tr>
      <w:tr w:rsidR="00AD7122" w:rsidRPr="00323D7E" w14:paraId="17B295CD" w14:textId="77777777" w:rsidTr="001B34E2">
        <w:trPr>
          <w:tblHeader/>
        </w:trPr>
        <w:tc>
          <w:tcPr>
            <w:tcW w:w="11341" w:type="dxa"/>
          </w:tcPr>
          <w:p w14:paraId="723FD36F" w14:textId="08BA6097" w:rsidR="00AD7122" w:rsidRPr="00323D7E" w:rsidRDefault="00AD7122" w:rsidP="00323D7E">
            <w:pPr>
              <w:spacing w:after="0" w:line="240" w:lineRule="auto"/>
              <w:ind w:left="57" w:right="57"/>
              <w:jc w:val="left"/>
              <w:rPr>
                <w:sz w:val="20"/>
                <w:szCs w:val="20"/>
              </w:rPr>
            </w:pPr>
            <w:r w:rsidRPr="00323D7E">
              <w:rPr>
                <w:sz w:val="20"/>
                <w:szCs w:val="20"/>
              </w:rPr>
              <w:t>2</w:t>
            </w:r>
            <w:r>
              <w:rPr>
                <w:sz w:val="20"/>
                <w:szCs w:val="20"/>
              </w:rPr>
              <w:t>.5</w:t>
            </w:r>
            <w:r w:rsidRPr="00323D7E">
              <w:rPr>
                <w:sz w:val="20"/>
                <w:szCs w:val="20"/>
              </w:rPr>
              <w:t xml:space="preserve"> </w:t>
            </w:r>
            <w:r w:rsidRPr="00323D7E">
              <w:rPr>
                <w:rFonts w:eastAsiaTheme="minorHAnsi" w:cstheme="minorBidi"/>
                <w:sz w:val="20"/>
                <w:szCs w:val="20"/>
                <w:lang w:val="en-US"/>
              </w:rPr>
              <w:t>Lay the legal foundations for two LAGs, facilitate the setting up of internal rules and organs.</w:t>
            </w:r>
            <w:r w:rsidR="008869B8">
              <w:rPr>
                <w:rFonts w:eastAsiaTheme="minorHAnsi" w:cstheme="minorBidi"/>
                <w:sz w:val="20"/>
                <w:szCs w:val="20"/>
                <w:lang w:val="en-US"/>
              </w:rPr>
              <w:t xml:space="preserve"> </w:t>
            </w:r>
            <w:r w:rsidR="008869B8" w:rsidRPr="008869B8">
              <w:rPr>
                <w:rFonts w:eastAsiaTheme="minorHAnsi" w:cstheme="minorBidi"/>
                <w:sz w:val="20"/>
                <w:szCs w:val="20"/>
                <w:lang w:val="en-US"/>
              </w:rPr>
              <w:t>Develop LAGs fundraising plan and support with its implementation to ensure the resources for its operation and for additional projects execution</w:t>
            </w:r>
            <w:r w:rsidR="008869B8">
              <w:rPr>
                <w:rFonts w:eastAsiaTheme="minorHAnsi" w:cstheme="minorBidi"/>
                <w:sz w:val="20"/>
                <w:szCs w:val="20"/>
                <w:lang w:val="en-US"/>
              </w:rPr>
              <w:t>.</w:t>
            </w:r>
          </w:p>
        </w:tc>
        <w:tc>
          <w:tcPr>
            <w:tcW w:w="2835" w:type="dxa"/>
          </w:tcPr>
          <w:p w14:paraId="159F34A0" w14:textId="77777777" w:rsidR="00AD7122" w:rsidRPr="00323D7E" w:rsidRDefault="00AD7122" w:rsidP="00323D7E">
            <w:pPr>
              <w:spacing w:after="0" w:line="240" w:lineRule="auto"/>
              <w:ind w:left="57" w:right="57"/>
              <w:jc w:val="left"/>
              <w:rPr>
                <w:sz w:val="20"/>
                <w:szCs w:val="20"/>
              </w:rPr>
            </w:pPr>
            <w:r w:rsidRPr="00323D7E">
              <w:rPr>
                <w:sz w:val="20"/>
                <w:szCs w:val="20"/>
              </w:rPr>
              <w:t>LAG members are not specified by gender because they will (mostly) be collective actors.</w:t>
            </w:r>
          </w:p>
        </w:tc>
      </w:tr>
      <w:tr w:rsidR="00AD7122" w:rsidRPr="00323D7E" w14:paraId="4109EEF7" w14:textId="77777777" w:rsidTr="001B34E2">
        <w:trPr>
          <w:tblHeader/>
        </w:trPr>
        <w:tc>
          <w:tcPr>
            <w:tcW w:w="11341" w:type="dxa"/>
          </w:tcPr>
          <w:p w14:paraId="39298B60" w14:textId="77777777" w:rsidR="00AD7122" w:rsidRPr="00323D7E" w:rsidRDefault="00AD7122" w:rsidP="00323D7E">
            <w:pPr>
              <w:spacing w:after="0"/>
              <w:ind w:left="57" w:right="57"/>
              <w:jc w:val="left"/>
              <w:rPr>
                <w:sz w:val="20"/>
                <w:szCs w:val="20"/>
              </w:rPr>
            </w:pPr>
            <w:r w:rsidRPr="6EFF3448">
              <w:rPr>
                <w:sz w:val="20"/>
                <w:szCs w:val="20"/>
              </w:rPr>
              <w:t xml:space="preserve">2.6 </w:t>
            </w:r>
            <w:r w:rsidRPr="6EFF3448">
              <w:rPr>
                <w:rFonts w:eastAsiaTheme="minorEastAsia" w:cstheme="minorBidi"/>
                <w:sz w:val="20"/>
                <w:szCs w:val="20"/>
                <w:lang w:val="en-US"/>
              </w:rPr>
              <w:t xml:space="preserve">Facilitate the recruitment and </w:t>
            </w:r>
            <w:r w:rsidR="5365B152" w:rsidRPr="6EFF3448">
              <w:rPr>
                <w:rFonts w:eastAsiaTheme="minorEastAsia" w:cstheme="minorBidi"/>
                <w:sz w:val="20"/>
                <w:szCs w:val="20"/>
                <w:lang w:val="en-US"/>
              </w:rPr>
              <w:t xml:space="preserve">capacity development </w:t>
            </w:r>
            <w:r w:rsidRPr="6EFF3448">
              <w:rPr>
                <w:rFonts w:eastAsiaTheme="minorEastAsia" w:cstheme="minorBidi"/>
                <w:sz w:val="20"/>
                <w:szCs w:val="20"/>
                <w:lang w:val="en-US"/>
              </w:rPr>
              <w:t>of the key LAG staff competitively and transparently, and the setting up of the LAG management structure (team, location, equipment).</w:t>
            </w:r>
          </w:p>
        </w:tc>
        <w:tc>
          <w:tcPr>
            <w:tcW w:w="2835" w:type="dxa"/>
          </w:tcPr>
          <w:p w14:paraId="09D4BAAB" w14:textId="456FE456" w:rsidR="00AD7122" w:rsidRPr="00323D7E" w:rsidRDefault="00AD7122" w:rsidP="0055001D">
            <w:pPr>
              <w:spacing w:after="0"/>
              <w:ind w:left="57" w:right="57"/>
              <w:jc w:val="left"/>
              <w:rPr>
                <w:sz w:val="20"/>
                <w:szCs w:val="20"/>
              </w:rPr>
            </w:pPr>
            <w:r w:rsidRPr="00323D7E">
              <w:rPr>
                <w:sz w:val="20"/>
                <w:szCs w:val="20"/>
              </w:rPr>
              <w:t xml:space="preserve">Initially the staff will be recruited within the team of the </w:t>
            </w:r>
            <w:r w:rsidR="0055001D">
              <w:rPr>
                <w:sz w:val="20"/>
                <w:szCs w:val="20"/>
              </w:rPr>
              <w:t>Project Management Team</w:t>
            </w:r>
            <w:r w:rsidRPr="00323D7E">
              <w:rPr>
                <w:sz w:val="20"/>
                <w:szCs w:val="20"/>
              </w:rPr>
              <w:t>, but the transfer to the LAG is planned from the beginning on and executed as soon as possible.</w:t>
            </w:r>
          </w:p>
        </w:tc>
      </w:tr>
    </w:tbl>
    <w:p w14:paraId="724A0F11" w14:textId="77777777" w:rsidR="00A52145" w:rsidRDefault="00A52145" w:rsidP="00323D7E">
      <w:pPr>
        <w:spacing w:after="0" w:line="240" w:lineRule="auto"/>
        <w:ind w:left="57" w:right="57"/>
      </w:pPr>
    </w:p>
    <w:p w14:paraId="35214017" w14:textId="1E30E59B" w:rsidR="00323D7E" w:rsidRPr="00323D7E" w:rsidRDefault="00323D7E" w:rsidP="00323D7E">
      <w:pPr>
        <w:spacing w:after="0" w:line="240" w:lineRule="auto"/>
        <w:ind w:left="57" w:right="57"/>
      </w:pPr>
      <w:r w:rsidRPr="00323D7E">
        <w:br w:type="page"/>
      </w:r>
    </w:p>
    <w:tbl>
      <w:tblPr>
        <w:tblW w:w="141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253"/>
        <w:gridCol w:w="3402"/>
        <w:gridCol w:w="2551"/>
      </w:tblGrid>
      <w:tr w:rsidR="00323D7E" w:rsidRPr="00323D7E" w14:paraId="73EC1FCE" w14:textId="77777777" w:rsidTr="00AD7122">
        <w:trPr>
          <w:trHeight w:val="693"/>
          <w:tblHeader/>
        </w:trPr>
        <w:tc>
          <w:tcPr>
            <w:tcW w:w="3970" w:type="dxa"/>
            <w:shd w:val="clear" w:color="auto" w:fill="8DB3E2" w:themeFill="text2" w:themeFillTint="66"/>
          </w:tcPr>
          <w:p w14:paraId="57A47B56" w14:textId="77777777" w:rsidR="00323D7E" w:rsidRPr="00323D7E" w:rsidRDefault="00323D7E" w:rsidP="00323D7E">
            <w:pPr>
              <w:spacing w:after="0" w:line="240" w:lineRule="auto"/>
              <w:ind w:left="57" w:right="57"/>
              <w:rPr>
                <w:b/>
                <w:sz w:val="28"/>
                <w:szCs w:val="28"/>
              </w:rPr>
            </w:pPr>
            <w:r w:rsidRPr="00323D7E">
              <w:rPr>
                <w:b/>
                <w:sz w:val="28"/>
                <w:szCs w:val="28"/>
              </w:rPr>
              <w:lastRenderedPageBreak/>
              <w:t xml:space="preserve">Output 3: </w:t>
            </w:r>
          </w:p>
          <w:p w14:paraId="5C1C68EF" w14:textId="77777777" w:rsidR="00323D7E" w:rsidRPr="00323D7E" w:rsidRDefault="00323D7E" w:rsidP="00323D7E">
            <w:pPr>
              <w:spacing w:after="0" w:line="240" w:lineRule="auto"/>
              <w:ind w:left="57" w:right="57"/>
              <w:rPr>
                <w:b/>
                <w:sz w:val="24"/>
                <w:szCs w:val="24"/>
              </w:rPr>
            </w:pPr>
          </w:p>
        </w:tc>
        <w:tc>
          <w:tcPr>
            <w:tcW w:w="4253" w:type="dxa"/>
            <w:shd w:val="clear" w:color="auto" w:fill="8DB3E2" w:themeFill="text2" w:themeFillTint="66"/>
          </w:tcPr>
          <w:p w14:paraId="48F278BB" w14:textId="77777777" w:rsidR="00323D7E" w:rsidRPr="00323D7E" w:rsidRDefault="00323D7E" w:rsidP="00323D7E">
            <w:pPr>
              <w:spacing w:after="0" w:line="240" w:lineRule="auto"/>
              <w:ind w:left="57" w:right="57"/>
              <w:jc w:val="center"/>
              <w:rPr>
                <w:b/>
                <w:sz w:val="28"/>
                <w:szCs w:val="28"/>
              </w:rPr>
            </w:pPr>
            <w:r w:rsidRPr="00323D7E">
              <w:rPr>
                <w:b/>
                <w:sz w:val="28"/>
                <w:szCs w:val="28"/>
              </w:rPr>
              <w:t>Output Indicators</w:t>
            </w:r>
          </w:p>
          <w:p w14:paraId="190E8AF5" w14:textId="77777777" w:rsidR="00323D7E" w:rsidRPr="00323D7E" w:rsidRDefault="00323D7E" w:rsidP="00323D7E">
            <w:pPr>
              <w:spacing w:after="0" w:line="240" w:lineRule="auto"/>
              <w:ind w:left="57" w:right="57"/>
            </w:pPr>
          </w:p>
        </w:tc>
        <w:tc>
          <w:tcPr>
            <w:tcW w:w="3402" w:type="dxa"/>
            <w:shd w:val="clear" w:color="auto" w:fill="8DB3E2" w:themeFill="text2" w:themeFillTint="66"/>
          </w:tcPr>
          <w:p w14:paraId="5DF5977E" w14:textId="77777777" w:rsidR="00323D7E" w:rsidRPr="00323D7E" w:rsidRDefault="00323D7E" w:rsidP="00323D7E">
            <w:pPr>
              <w:spacing w:after="0" w:line="240" w:lineRule="auto"/>
              <w:ind w:left="57" w:right="57"/>
              <w:jc w:val="center"/>
              <w:rPr>
                <w:b/>
                <w:sz w:val="28"/>
                <w:szCs w:val="28"/>
              </w:rPr>
            </w:pPr>
            <w:r w:rsidRPr="00323D7E">
              <w:rPr>
                <w:b/>
                <w:sz w:val="28"/>
                <w:szCs w:val="28"/>
              </w:rPr>
              <w:t>Means of verification</w:t>
            </w:r>
          </w:p>
        </w:tc>
        <w:tc>
          <w:tcPr>
            <w:tcW w:w="2551" w:type="dxa"/>
            <w:shd w:val="clear" w:color="auto" w:fill="8DB3E2" w:themeFill="text2" w:themeFillTint="66"/>
          </w:tcPr>
          <w:p w14:paraId="31C1A959" w14:textId="77777777" w:rsidR="00323D7E" w:rsidRPr="00323D7E" w:rsidRDefault="00323D7E" w:rsidP="00323D7E">
            <w:pPr>
              <w:spacing w:after="0" w:line="240" w:lineRule="auto"/>
              <w:ind w:left="57" w:right="57"/>
              <w:jc w:val="center"/>
              <w:rPr>
                <w:sz w:val="28"/>
                <w:szCs w:val="28"/>
              </w:rPr>
            </w:pPr>
            <w:r w:rsidRPr="00323D7E">
              <w:rPr>
                <w:b/>
                <w:sz w:val="28"/>
                <w:szCs w:val="28"/>
              </w:rPr>
              <w:t>Assumptions</w:t>
            </w:r>
          </w:p>
          <w:p w14:paraId="6D8A7660" w14:textId="77777777" w:rsidR="00323D7E" w:rsidRPr="00323D7E" w:rsidRDefault="00323D7E" w:rsidP="00323D7E">
            <w:pPr>
              <w:spacing w:after="0" w:line="240" w:lineRule="auto"/>
              <w:ind w:left="57" w:right="57"/>
            </w:pPr>
          </w:p>
        </w:tc>
      </w:tr>
      <w:tr w:rsidR="00323D7E" w:rsidRPr="00994424" w14:paraId="0F61654C" w14:textId="77777777" w:rsidTr="00AD7122">
        <w:trPr>
          <w:trHeight w:val="4569"/>
          <w:tblHeader/>
        </w:trPr>
        <w:tc>
          <w:tcPr>
            <w:tcW w:w="3970" w:type="dxa"/>
          </w:tcPr>
          <w:p w14:paraId="6C8D9770" w14:textId="77777777" w:rsidR="00994424" w:rsidRDefault="00994424" w:rsidP="00994424">
            <w:pPr>
              <w:spacing w:after="0" w:line="240" w:lineRule="auto"/>
              <w:ind w:left="57" w:right="57"/>
              <w:jc w:val="left"/>
              <w:rPr>
                <w:b/>
                <w:sz w:val="19"/>
                <w:szCs w:val="19"/>
              </w:rPr>
            </w:pPr>
          </w:p>
          <w:p w14:paraId="448D276F" w14:textId="2DBB6EAB" w:rsidR="00323D7E" w:rsidRPr="00994424" w:rsidRDefault="00323D7E" w:rsidP="00994424">
            <w:pPr>
              <w:spacing w:after="0" w:line="240" w:lineRule="auto"/>
              <w:ind w:left="57" w:right="57"/>
              <w:jc w:val="left"/>
              <w:rPr>
                <w:b/>
                <w:sz w:val="19"/>
                <w:szCs w:val="19"/>
              </w:rPr>
            </w:pPr>
            <w:r w:rsidRPr="00994424">
              <w:rPr>
                <w:b/>
                <w:sz w:val="19"/>
                <w:szCs w:val="19"/>
              </w:rPr>
              <w:t>Local stakeholders in</w:t>
            </w:r>
            <w:r w:rsidR="00A460D3">
              <w:rPr>
                <w:b/>
                <w:sz w:val="19"/>
                <w:szCs w:val="19"/>
              </w:rPr>
              <w:t xml:space="preserve"> </w:t>
            </w:r>
            <w:r w:rsidRPr="00994424">
              <w:rPr>
                <w:b/>
                <w:sz w:val="19"/>
                <w:szCs w:val="19"/>
              </w:rPr>
              <w:t>two LAGs have elaborated an inclusive, gender-sensitive and sustainable multi-annual community-driven Local Development Strategy (LDS) and an Implementation Plan (IP) that represents the needs, interests and potentials of the local population.</w:t>
            </w:r>
          </w:p>
          <w:p w14:paraId="762EA211" w14:textId="77777777" w:rsidR="00323D7E" w:rsidRPr="00994424" w:rsidRDefault="00323D7E" w:rsidP="00994424">
            <w:pPr>
              <w:spacing w:after="0" w:line="240" w:lineRule="auto"/>
              <w:ind w:left="57" w:right="57"/>
              <w:rPr>
                <w:b/>
                <w:sz w:val="19"/>
                <w:szCs w:val="19"/>
              </w:rPr>
            </w:pPr>
          </w:p>
        </w:tc>
        <w:tc>
          <w:tcPr>
            <w:tcW w:w="4253" w:type="dxa"/>
          </w:tcPr>
          <w:p w14:paraId="49DC1BAA" w14:textId="77777777" w:rsidR="00994424" w:rsidRDefault="00994424" w:rsidP="00994424">
            <w:pPr>
              <w:tabs>
                <w:tab w:val="left" w:pos="3720"/>
              </w:tabs>
              <w:spacing w:after="0" w:line="240" w:lineRule="auto"/>
              <w:ind w:left="57" w:right="57"/>
              <w:rPr>
                <w:sz w:val="19"/>
                <w:szCs w:val="19"/>
                <w:lang w:eastAsia="sr-Latn-CS"/>
              </w:rPr>
            </w:pPr>
          </w:p>
          <w:p w14:paraId="2713E8CA" w14:textId="0EF78CAA"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OPI 3.1a</w:t>
            </w:r>
          </w:p>
          <w:p w14:paraId="25D9C47E" w14:textId="62C82830" w:rsidR="00231730" w:rsidRPr="00994424" w:rsidRDefault="002B7A57" w:rsidP="00994424">
            <w:pPr>
              <w:tabs>
                <w:tab w:val="left" w:pos="3720"/>
              </w:tabs>
              <w:spacing w:after="0" w:line="240" w:lineRule="auto"/>
              <w:ind w:left="57" w:right="57"/>
              <w:rPr>
                <w:sz w:val="19"/>
                <w:szCs w:val="19"/>
                <w:lang w:eastAsia="sr-Latn-CS"/>
              </w:rPr>
            </w:pPr>
            <w:r>
              <w:rPr>
                <w:sz w:val="19"/>
                <w:szCs w:val="19"/>
                <w:lang w:eastAsia="sr-Latn-CS"/>
              </w:rPr>
              <w:t>L</w:t>
            </w:r>
            <w:r w:rsidR="00231730" w:rsidRPr="00994424">
              <w:rPr>
                <w:sz w:val="19"/>
                <w:szCs w:val="19"/>
                <w:lang w:eastAsia="sr-Latn-CS"/>
              </w:rPr>
              <w:t>ocal actors have participated in events relating to the local strategy development.</w:t>
            </w:r>
          </w:p>
          <w:p w14:paraId="20CD222B" w14:textId="44D1286E"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Target Value: 80 people.</w:t>
            </w:r>
          </w:p>
          <w:p w14:paraId="0A43ABB4" w14:textId="0B4B2FDA"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Baseline Value: 0.</w:t>
            </w:r>
          </w:p>
          <w:p w14:paraId="4859195F" w14:textId="77777777" w:rsidR="00231730" w:rsidRPr="00994424" w:rsidRDefault="00231730" w:rsidP="00994424">
            <w:pPr>
              <w:tabs>
                <w:tab w:val="left" w:pos="3720"/>
              </w:tabs>
              <w:spacing w:after="0" w:line="240" w:lineRule="auto"/>
              <w:ind w:left="57" w:right="57"/>
              <w:rPr>
                <w:sz w:val="19"/>
                <w:szCs w:val="19"/>
                <w:lang w:eastAsia="sr-Latn-CS"/>
              </w:rPr>
            </w:pPr>
          </w:p>
          <w:p w14:paraId="36FAB7AA" w14:textId="30DCD2B8"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OPI 3.1b</w:t>
            </w:r>
          </w:p>
          <w:p w14:paraId="4B64D62A" w14:textId="33BA942D"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LAG members have participated in events relating to the local strategy development.</w:t>
            </w:r>
          </w:p>
          <w:p w14:paraId="7678E830" w14:textId="279AAA99"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Target Value: 90% of LAG members.</w:t>
            </w:r>
          </w:p>
          <w:p w14:paraId="17707EF6" w14:textId="48A3DBC5" w:rsidR="00231730" w:rsidRPr="00994424" w:rsidRDefault="00231730" w:rsidP="00994424">
            <w:pPr>
              <w:tabs>
                <w:tab w:val="left" w:pos="3720"/>
              </w:tabs>
              <w:spacing w:after="0" w:line="240" w:lineRule="auto"/>
              <w:ind w:left="57" w:right="57"/>
              <w:rPr>
                <w:sz w:val="19"/>
                <w:szCs w:val="19"/>
                <w:lang w:eastAsia="sr-Latn-CS"/>
              </w:rPr>
            </w:pPr>
            <w:r w:rsidRPr="00994424">
              <w:rPr>
                <w:sz w:val="19"/>
                <w:szCs w:val="19"/>
                <w:lang w:eastAsia="sr-Latn-CS"/>
              </w:rPr>
              <w:t>Baseline Value: 0%.</w:t>
            </w:r>
          </w:p>
          <w:p w14:paraId="2D965868" w14:textId="77777777" w:rsidR="00231730" w:rsidRPr="00994424" w:rsidRDefault="00231730" w:rsidP="00994424">
            <w:pPr>
              <w:tabs>
                <w:tab w:val="left" w:pos="3720"/>
              </w:tabs>
              <w:spacing w:after="0" w:line="240" w:lineRule="auto"/>
              <w:ind w:left="57" w:right="57"/>
              <w:rPr>
                <w:sz w:val="19"/>
                <w:szCs w:val="19"/>
                <w:lang w:eastAsia="sr-Latn-CS"/>
              </w:rPr>
            </w:pPr>
          </w:p>
          <w:p w14:paraId="41799733" w14:textId="77777777" w:rsidR="00231730" w:rsidRPr="00994424" w:rsidRDefault="00231730" w:rsidP="00994424">
            <w:pPr>
              <w:tabs>
                <w:tab w:val="left" w:pos="3720"/>
              </w:tabs>
              <w:spacing w:after="0" w:line="240" w:lineRule="auto"/>
              <w:ind w:left="57" w:right="57"/>
              <w:rPr>
                <w:sz w:val="19"/>
                <w:szCs w:val="19"/>
                <w:lang w:eastAsia="sr-Latn-CS"/>
              </w:rPr>
            </w:pPr>
          </w:p>
          <w:p w14:paraId="0E36CCEC" w14:textId="77777777" w:rsidR="001F60CA" w:rsidRPr="00994424" w:rsidRDefault="001F60CA" w:rsidP="00994424">
            <w:pPr>
              <w:tabs>
                <w:tab w:val="left" w:pos="3720"/>
              </w:tabs>
              <w:spacing w:after="0" w:line="240" w:lineRule="auto"/>
              <w:ind w:left="57" w:right="57"/>
              <w:rPr>
                <w:sz w:val="19"/>
                <w:szCs w:val="19"/>
                <w:lang w:eastAsia="sr-Latn-CS"/>
              </w:rPr>
            </w:pPr>
          </w:p>
          <w:p w14:paraId="760C50B9" w14:textId="709799FF"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OPI 3.</w:t>
            </w:r>
            <w:r w:rsidR="00231730" w:rsidRPr="00994424">
              <w:rPr>
                <w:sz w:val="19"/>
                <w:szCs w:val="19"/>
                <w:lang w:eastAsia="sr-Latn-CS"/>
              </w:rPr>
              <w:t>2</w:t>
            </w:r>
          </w:p>
          <w:p w14:paraId="5181AE6F" w14:textId="45DAB6C0"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 xml:space="preserve">The Local Development Strategy (LDS) </w:t>
            </w:r>
            <w:r w:rsidR="003C399B" w:rsidRPr="00994424">
              <w:rPr>
                <w:sz w:val="19"/>
                <w:szCs w:val="19"/>
                <w:lang w:eastAsia="sr-Latn-CS"/>
              </w:rPr>
              <w:t>and</w:t>
            </w:r>
            <w:r w:rsidRPr="00994424">
              <w:rPr>
                <w:sz w:val="19"/>
                <w:szCs w:val="19"/>
                <w:lang w:eastAsia="sr-Latn-CS"/>
              </w:rPr>
              <w:t xml:space="preserve"> the Implementation Plan (IP) have been appr</w:t>
            </w:r>
            <w:r w:rsidR="009F30F0" w:rsidRPr="00994424">
              <w:rPr>
                <w:sz w:val="19"/>
                <w:szCs w:val="19"/>
                <w:lang w:eastAsia="sr-Latn-CS"/>
              </w:rPr>
              <w:t xml:space="preserve">oved by the </w:t>
            </w:r>
            <w:r w:rsidR="00ED5468" w:rsidRPr="00994424">
              <w:rPr>
                <w:sz w:val="19"/>
                <w:szCs w:val="19"/>
                <w:lang w:eastAsia="sr-Latn-CS"/>
              </w:rPr>
              <w:t>LEAD4S</w:t>
            </w:r>
            <w:r w:rsidR="00CC04C7" w:rsidRPr="00994424">
              <w:rPr>
                <w:sz w:val="19"/>
                <w:szCs w:val="19"/>
                <w:lang w:eastAsia="sr-Latn-CS"/>
              </w:rPr>
              <w:t>hirak</w:t>
            </w:r>
            <w:r w:rsidR="009F30F0" w:rsidRPr="00994424">
              <w:rPr>
                <w:sz w:val="19"/>
                <w:szCs w:val="19"/>
                <w:lang w:eastAsia="sr-Latn-CS"/>
              </w:rPr>
              <w:t xml:space="preserve"> Advisory Board.</w:t>
            </w:r>
          </w:p>
          <w:p w14:paraId="770DC172" w14:textId="379AAE24"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 xml:space="preserve">Target Value: </w:t>
            </w:r>
            <w:r w:rsidR="00EE6010">
              <w:rPr>
                <w:sz w:val="19"/>
                <w:szCs w:val="19"/>
                <w:lang w:eastAsia="sr-Latn-CS"/>
              </w:rPr>
              <w:t xml:space="preserve">3 </w:t>
            </w:r>
            <w:r w:rsidR="00B75258" w:rsidRPr="00994424">
              <w:rPr>
                <w:sz w:val="19"/>
                <w:szCs w:val="19"/>
                <w:lang w:eastAsia="sr-Latn-CS"/>
              </w:rPr>
              <w:t>approved LDSs</w:t>
            </w:r>
            <w:r w:rsidRPr="00994424">
              <w:rPr>
                <w:sz w:val="19"/>
                <w:szCs w:val="19"/>
                <w:lang w:eastAsia="sr-Latn-CS"/>
              </w:rPr>
              <w:t xml:space="preserve">; </w:t>
            </w:r>
            <w:r w:rsidR="00EE6010">
              <w:rPr>
                <w:sz w:val="19"/>
                <w:szCs w:val="19"/>
                <w:lang w:eastAsia="sr-Latn-CS"/>
              </w:rPr>
              <w:t>3</w:t>
            </w:r>
            <w:r w:rsidR="00B75258" w:rsidRPr="00994424">
              <w:rPr>
                <w:sz w:val="19"/>
                <w:szCs w:val="19"/>
                <w:lang w:eastAsia="sr-Latn-CS"/>
              </w:rPr>
              <w:t xml:space="preserve"> approved </w:t>
            </w:r>
            <w:r w:rsidR="002B1E07" w:rsidRPr="00994424">
              <w:rPr>
                <w:sz w:val="19"/>
                <w:szCs w:val="19"/>
                <w:lang w:eastAsia="sr-Latn-CS"/>
              </w:rPr>
              <w:t>IPs</w:t>
            </w:r>
            <w:r w:rsidRPr="00994424">
              <w:rPr>
                <w:sz w:val="19"/>
                <w:szCs w:val="19"/>
                <w:lang w:eastAsia="sr-Latn-CS"/>
              </w:rPr>
              <w:t>.</w:t>
            </w:r>
          </w:p>
          <w:p w14:paraId="65C32C8C" w14:textId="77777777"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Baseline Value: 0; 0.</w:t>
            </w:r>
          </w:p>
          <w:p w14:paraId="0B90D3B3" w14:textId="77777777" w:rsidR="00323D7E" w:rsidRPr="00994424" w:rsidRDefault="00323D7E" w:rsidP="00994424">
            <w:pPr>
              <w:tabs>
                <w:tab w:val="left" w:pos="3720"/>
              </w:tabs>
              <w:spacing w:after="0" w:line="240" w:lineRule="auto"/>
              <w:ind w:left="57" w:right="57"/>
              <w:rPr>
                <w:sz w:val="19"/>
                <w:szCs w:val="19"/>
                <w:lang w:eastAsia="sr-Latn-CS"/>
              </w:rPr>
            </w:pPr>
          </w:p>
          <w:p w14:paraId="4E162F87" w14:textId="02FBB4EA"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OPI 3.</w:t>
            </w:r>
            <w:r w:rsidR="00231730" w:rsidRPr="00994424">
              <w:rPr>
                <w:sz w:val="19"/>
                <w:szCs w:val="19"/>
                <w:lang w:eastAsia="sr-Latn-CS"/>
              </w:rPr>
              <w:t>3</w:t>
            </w:r>
          </w:p>
          <w:p w14:paraId="442A1C0B" w14:textId="17D35AEA"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The monitoring system</w:t>
            </w:r>
            <w:r w:rsidR="00B75258" w:rsidRPr="00994424">
              <w:rPr>
                <w:sz w:val="19"/>
                <w:szCs w:val="19"/>
                <w:lang w:eastAsia="sr-Latn-CS"/>
              </w:rPr>
              <w:t>s</w:t>
            </w:r>
            <w:r w:rsidRPr="00994424">
              <w:rPr>
                <w:sz w:val="19"/>
                <w:szCs w:val="19"/>
                <w:lang w:eastAsia="sr-Latn-CS"/>
              </w:rPr>
              <w:t xml:space="preserve"> of the LAG</w:t>
            </w:r>
            <w:r w:rsidR="00B75258" w:rsidRPr="00994424">
              <w:rPr>
                <w:sz w:val="19"/>
                <w:szCs w:val="19"/>
                <w:lang w:eastAsia="sr-Latn-CS"/>
              </w:rPr>
              <w:t>s</w:t>
            </w:r>
            <w:r w:rsidRPr="00994424">
              <w:rPr>
                <w:sz w:val="19"/>
                <w:szCs w:val="19"/>
                <w:lang w:eastAsia="sr-Latn-CS"/>
              </w:rPr>
              <w:t xml:space="preserve"> provide </w:t>
            </w:r>
            <w:r w:rsidR="00F86009" w:rsidRPr="00994424">
              <w:rPr>
                <w:sz w:val="19"/>
                <w:szCs w:val="19"/>
                <w:lang w:eastAsia="sr-Latn-CS"/>
              </w:rPr>
              <w:t xml:space="preserve">correct </w:t>
            </w:r>
            <w:r w:rsidR="002B7A57">
              <w:rPr>
                <w:sz w:val="19"/>
                <w:szCs w:val="19"/>
                <w:lang w:eastAsia="sr-Latn-CS"/>
              </w:rPr>
              <w:t xml:space="preserve">and timely </w:t>
            </w:r>
            <w:r w:rsidR="00F86009" w:rsidRPr="00994424">
              <w:rPr>
                <w:sz w:val="19"/>
                <w:szCs w:val="19"/>
                <w:lang w:eastAsia="sr-Latn-CS"/>
              </w:rPr>
              <w:t xml:space="preserve">data and </w:t>
            </w:r>
            <w:r w:rsidRPr="00994424">
              <w:rPr>
                <w:sz w:val="19"/>
                <w:szCs w:val="19"/>
                <w:lang w:eastAsia="sr-Latn-CS"/>
              </w:rPr>
              <w:t>information on project funding and the state of project implementation</w:t>
            </w:r>
            <w:r w:rsidR="009F30F0" w:rsidRPr="00994424">
              <w:rPr>
                <w:sz w:val="19"/>
                <w:szCs w:val="19"/>
                <w:lang w:eastAsia="sr-Latn-CS"/>
              </w:rPr>
              <w:t>.</w:t>
            </w:r>
          </w:p>
          <w:p w14:paraId="1E82AF36" w14:textId="593D9990" w:rsidR="00323D7E" w:rsidRPr="00994424" w:rsidRDefault="00323D7E" w:rsidP="00994424">
            <w:pPr>
              <w:tabs>
                <w:tab w:val="left" w:pos="3720"/>
              </w:tabs>
              <w:spacing w:after="0" w:line="240" w:lineRule="auto"/>
              <w:ind w:left="57" w:right="57"/>
              <w:rPr>
                <w:sz w:val="19"/>
                <w:szCs w:val="19"/>
                <w:lang w:eastAsia="sr-Latn-CS"/>
              </w:rPr>
            </w:pPr>
            <w:r w:rsidRPr="00994424">
              <w:rPr>
                <w:sz w:val="19"/>
                <w:szCs w:val="19"/>
                <w:lang w:eastAsia="sr-Latn-CS"/>
              </w:rPr>
              <w:t xml:space="preserve">Target Value: </w:t>
            </w:r>
            <w:r w:rsidR="00B75258" w:rsidRPr="00994424">
              <w:rPr>
                <w:sz w:val="19"/>
                <w:szCs w:val="19"/>
                <w:lang w:eastAsia="sr-Latn-CS"/>
              </w:rPr>
              <w:t>2 weeks</w:t>
            </w:r>
            <w:r w:rsidR="002B7A57">
              <w:rPr>
                <w:sz w:val="19"/>
                <w:szCs w:val="19"/>
                <w:lang w:eastAsia="sr-Latn-CS"/>
              </w:rPr>
              <w:t xml:space="preserve"> for data provision</w:t>
            </w:r>
          </w:p>
          <w:p w14:paraId="58A703F2" w14:textId="77777777" w:rsidR="00C97824" w:rsidRDefault="00323D7E" w:rsidP="00994424">
            <w:pPr>
              <w:spacing w:after="0" w:line="240" w:lineRule="auto"/>
              <w:ind w:left="57" w:right="57"/>
              <w:jc w:val="left"/>
              <w:rPr>
                <w:sz w:val="19"/>
                <w:szCs w:val="19"/>
                <w:lang w:eastAsia="sr-Latn-CS"/>
              </w:rPr>
            </w:pPr>
            <w:r w:rsidRPr="00994424">
              <w:rPr>
                <w:sz w:val="19"/>
                <w:szCs w:val="19"/>
                <w:lang w:eastAsia="sr-Latn-CS"/>
              </w:rPr>
              <w:t>Baseline Value: 0</w:t>
            </w:r>
            <w:r w:rsidR="00A64245" w:rsidRPr="00994424">
              <w:rPr>
                <w:sz w:val="19"/>
                <w:szCs w:val="19"/>
                <w:lang w:eastAsia="sr-Latn-CS"/>
              </w:rPr>
              <w:t>.</w:t>
            </w:r>
          </w:p>
          <w:p w14:paraId="16885C99" w14:textId="43957B46" w:rsidR="00994424" w:rsidRPr="00994424" w:rsidRDefault="00994424" w:rsidP="00994424">
            <w:pPr>
              <w:spacing w:after="0" w:line="240" w:lineRule="auto"/>
              <w:ind w:left="57" w:right="57"/>
              <w:jc w:val="left"/>
              <w:rPr>
                <w:sz w:val="19"/>
                <w:szCs w:val="19"/>
                <w:lang w:eastAsia="sr-Latn-CS"/>
              </w:rPr>
            </w:pPr>
          </w:p>
        </w:tc>
        <w:tc>
          <w:tcPr>
            <w:tcW w:w="3402" w:type="dxa"/>
          </w:tcPr>
          <w:p w14:paraId="4DD6DA16" w14:textId="77777777" w:rsidR="00994424" w:rsidRDefault="00994424" w:rsidP="00994424">
            <w:pPr>
              <w:spacing w:after="0" w:line="240" w:lineRule="auto"/>
              <w:ind w:left="57" w:right="57"/>
              <w:rPr>
                <w:sz w:val="19"/>
                <w:szCs w:val="19"/>
              </w:rPr>
            </w:pPr>
          </w:p>
          <w:p w14:paraId="085512FB" w14:textId="1C1E34A8" w:rsidR="00976EE7" w:rsidRPr="00994424" w:rsidRDefault="00231730" w:rsidP="00994424">
            <w:pPr>
              <w:spacing w:after="0" w:line="240" w:lineRule="auto"/>
              <w:ind w:left="57" w:right="57"/>
              <w:rPr>
                <w:sz w:val="19"/>
                <w:szCs w:val="19"/>
              </w:rPr>
            </w:pPr>
            <w:r w:rsidRPr="00994424">
              <w:rPr>
                <w:sz w:val="19"/>
                <w:szCs w:val="19"/>
              </w:rPr>
              <w:t>Presence lists of events (workshops, work meetings, consultations) directly related to Activities 3.1 (SWOT, needs assessment), 3.2 and 3.3 (vision, strategic and operational planning).</w:t>
            </w:r>
          </w:p>
          <w:p w14:paraId="7453DA71" w14:textId="77777777" w:rsidR="00231730" w:rsidRPr="00994424" w:rsidRDefault="00231730" w:rsidP="00994424">
            <w:pPr>
              <w:spacing w:after="0" w:line="240" w:lineRule="auto"/>
              <w:ind w:left="57" w:right="57"/>
              <w:rPr>
                <w:sz w:val="19"/>
                <w:szCs w:val="19"/>
              </w:rPr>
            </w:pPr>
          </w:p>
          <w:p w14:paraId="2CB334B2" w14:textId="77777777" w:rsidR="00231730" w:rsidRPr="00994424" w:rsidRDefault="00231730" w:rsidP="00994424">
            <w:pPr>
              <w:spacing w:after="0" w:line="240" w:lineRule="auto"/>
              <w:ind w:left="0" w:right="57"/>
              <w:rPr>
                <w:sz w:val="19"/>
                <w:szCs w:val="19"/>
              </w:rPr>
            </w:pPr>
          </w:p>
          <w:p w14:paraId="513E8829" w14:textId="77777777" w:rsidR="00231730" w:rsidRPr="00994424" w:rsidRDefault="00231730" w:rsidP="00994424">
            <w:pPr>
              <w:spacing w:after="0" w:line="240" w:lineRule="auto"/>
              <w:ind w:left="57" w:right="57"/>
              <w:rPr>
                <w:sz w:val="19"/>
                <w:szCs w:val="19"/>
              </w:rPr>
            </w:pPr>
            <w:r w:rsidRPr="00994424">
              <w:rPr>
                <w:sz w:val="19"/>
                <w:szCs w:val="19"/>
              </w:rPr>
              <w:t>Presence lists of events (workshops, work meetings, consultations) directly related to Activities 3.1 (SWOT, needs assessment), 3.2 and 3.3 (vision, strategic and operational planning).</w:t>
            </w:r>
          </w:p>
          <w:p w14:paraId="36A5F3D4" w14:textId="77777777" w:rsidR="00231730" w:rsidRPr="00994424" w:rsidRDefault="00231730" w:rsidP="00994424">
            <w:pPr>
              <w:spacing w:after="0" w:line="240" w:lineRule="auto"/>
              <w:ind w:left="0" w:right="57"/>
              <w:rPr>
                <w:sz w:val="19"/>
                <w:szCs w:val="19"/>
              </w:rPr>
            </w:pPr>
          </w:p>
          <w:p w14:paraId="181CA905" w14:textId="77777777" w:rsidR="00231730" w:rsidRPr="00994424" w:rsidRDefault="00231730" w:rsidP="00994424">
            <w:pPr>
              <w:spacing w:after="0" w:line="240" w:lineRule="auto"/>
              <w:ind w:left="0" w:right="57"/>
              <w:rPr>
                <w:sz w:val="19"/>
                <w:szCs w:val="19"/>
              </w:rPr>
            </w:pPr>
          </w:p>
          <w:p w14:paraId="42C5DFE8" w14:textId="7DF05BE8" w:rsidR="00323D7E" w:rsidRPr="00994424" w:rsidRDefault="00323D7E" w:rsidP="00994424">
            <w:pPr>
              <w:spacing w:after="0" w:line="240" w:lineRule="auto"/>
              <w:ind w:left="0" w:right="57"/>
              <w:rPr>
                <w:sz w:val="19"/>
                <w:szCs w:val="19"/>
              </w:rPr>
            </w:pPr>
            <w:r w:rsidRPr="00994424">
              <w:rPr>
                <w:sz w:val="19"/>
                <w:szCs w:val="19"/>
              </w:rPr>
              <w:t xml:space="preserve">Decisions according to the minutes of the </w:t>
            </w:r>
            <w:r w:rsidR="00ED5468" w:rsidRPr="00994424">
              <w:rPr>
                <w:sz w:val="19"/>
                <w:szCs w:val="19"/>
              </w:rPr>
              <w:t>LEAD4S</w:t>
            </w:r>
            <w:r w:rsidR="00CC04C7" w:rsidRPr="00994424">
              <w:rPr>
                <w:sz w:val="19"/>
                <w:szCs w:val="19"/>
              </w:rPr>
              <w:t>hirak</w:t>
            </w:r>
            <w:r w:rsidRPr="00994424">
              <w:rPr>
                <w:sz w:val="19"/>
                <w:szCs w:val="19"/>
              </w:rPr>
              <w:t xml:space="preserve"> Advisory Board.</w:t>
            </w:r>
          </w:p>
          <w:p w14:paraId="3C2B8E04" w14:textId="77777777" w:rsidR="00323D7E" w:rsidRPr="00994424" w:rsidRDefault="00323D7E" w:rsidP="00994424">
            <w:pPr>
              <w:spacing w:after="0" w:line="240" w:lineRule="auto"/>
              <w:ind w:left="57" w:right="57"/>
              <w:rPr>
                <w:sz w:val="19"/>
                <w:szCs w:val="19"/>
              </w:rPr>
            </w:pPr>
          </w:p>
          <w:p w14:paraId="6DF3F4E9" w14:textId="77777777" w:rsidR="00323D7E" w:rsidRPr="00994424" w:rsidRDefault="00323D7E" w:rsidP="00994424">
            <w:pPr>
              <w:spacing w:after="0" w:line="240" w:lineRule="auto"/>
              <w:ind w:left="57" w:right="57"/>
              <w:rPr>
                <w:sz w:val="19"/>
                <w:szCs w:val="19"/>
              </w:rPr>
            </w:pPr>
          </w:p>
          <w:p w14:paraId="43077718" w14:textId="77777777" w:rsidR="00B95650" w:rsidRPr="00994424" w:rsidRDefault="00B95650" w:rsidP="00994424">
            <w:pPr>
              <w:spacing w:after="0" w:line="240" w:lineRule="auto"/>
              <w:ind w:left="57" w:right="57"/>
              <w:rPr>
                <w:sz w:val="19"/>
                <w:szCs w:val="19"/>
              </w:rPr>
            </w:pPr>
          </w:p>
          <w:p w14:paraId="1070B5A7" w14:textId="77777777" w:rsidR="00B75258" w:rsidRPr="00994424" w:rsidRDefault="00B75258" w:rsidP="00994424">
            <w:pPr>
              <w:spacing w:after="0" w:line="240" w:lineRule="auto"/>
              <w:ind w:left="57" w:right="57"/>
              <w:rPr>
                <w:sz w:val="19"/>
                <w:szCs w:val="19"/>
              </w:rPr>
            </w:pPr>
          </w:p>
          <w:p w14:paraId="4EF58AA7" w14:textId="77777777" w:rsidR="00323D7E" w:rsidRPr="00994424" w:rsidRDefault="00323D7E" w:rsidP="00994424">
            <w:pPr>
              <w:spacing w:after="0" w:line="240" w:lineRule="auto"/>
              <w:ind w:left="57" w:right="57"/>
              <w:rPr>
                <w:sz w:val="19"/>
                <w:szCs w:val="19"/>
              </w:rPr>
            </w:pPr>
          </w:p>
          <w:p w14:paraId="3CD51158" w14:textId="77777777" w:rsidR="00323D7E" w:rsidRPr="00994424" w:rsidRDefault="00323D7E" w:rsidP="00994424">
            <w:pPr>
              <w:spacing w:after="0" w:line="240" w:lineRule="auto"/>
              <w:ind w:left="57" w:right="57"/>
              <w:jc w:val="left"/>
              <w:rPr>
                <w:b/>
                <w:sz w:val="19"/>
                <w:szCs w:val="19"/>
              </w:rPr>
            </w:pPr>
            <w:r w:rsidRPr="00994424">
              <w:rPr>
                <w:sz w:val="19"/>
                <w:szCs w:val="19"/>
              </w:rPr>
              <w:t>LAG-based monitoring files</w:t>
            </w:r>
            <w:r w:rsidR="00B95650" w:rsidRPr="00994424">
              <w:rPr>
                <w:sz w:val="19"/>
                <w:szCs w:val="19"/>
              </w:rPr>
              <w:t>.</w:t>
            </w:r>
          </w:p>
        </w:tc>
        <w:tc>
          <w:tcPr>
            <w:tcW w:w="2551" w:type="dxa"/>
          </w:tcPr>
          <w:p w14:paraId="38BDF175" w14:textId="77777777" w:rsidR="00994424" w:rsidRDefault="00994424" w:rsidP="00994424">
            <w:pPr>
              <w:spacing w:after="0" w:line="240" w:lineRule="auto"/>
              <w:ind w:left="57" w:right="57"/>
              <w:jc w:val="left"/>
              <w:rPr>
                <w:sz w:val="19"/>
                <w:szCs w:val="19"/>
              </w:rPr>
            </w:pPr>
          </w:p>
          <w:p w14:paraId="55072D4A" w14:textId="46795BA7" w:rsidR="00231730" w:rsidRPr="00994424" w:rsidRDefault="00231730" w:rsidP="00994424">
            <w:pPr>
              <w:spacing w:after="0" w:line="240" w:lineRule="auto"/>
              <w:ind w:left="57" w:right="57"/>
              <w:jc w:val="left"/>
              <w:rPr>
                <w:sz w:val="19"/>
                <w:szCs w:val="19"/>
              </w:rPr>
            </w:pPr>
            <w:r w:rsidRPr="00994424">
              <w:rPr>
                <w:sz w:val="19"/>
                <w:szCs w:val="19"/>
              </w:rPr>
              <w:t>No double counting admitted.</w:t>
            </w:r>
          </w:p>
        </w:tc>
      </w:tr>
    </w:tbl>
    <w:p w14:paraId="2677E04A" w14:textId="611EBE4D" w:rsidR="0013740C" w:rsidRPr="00994424" w:rsidRDefault="0013740C">
      <w:pPr>
        <w:rPr>
          <w:sz w:val="19"/>
          <w:szCs w:val="19"/>
        </w:rPr>
      </w:pPr>
    </w:p>
    <w:tbl>
      <w:tblPr>
        <w:tblStyle w:val="TableGrid1"/>
        <w:tblW w:w="14176" w:type="dxa"/>
        <w:tblInd w:w="107" w:type="dxa"/>
        <w:tblLook w:val="04A0" w:firstRow="1" w:lastRow="0" w:firstColumn="1" w:lastColumn="0" w:noHBand="0" w:noVBand="1"/>
      </w:tblPr>
      <w:tblGrid>
        <w:gridCol w:w="11625"/>
        <w:gridCol w:w="2551"/>
      </w:tblGrid>
      <w:tr w:rsidR="00AD7122" w:rsidRPr="00323D7E" w14:paraId="46408586" w14:textId="77777777" w:rsidTr="0013740C">
        <w:trPr>
          <w:tblHeader/>
        </w:trPr>
        <w:tc>
          <w:tcPr>
            <w:tcW w:w="11625" w:type="dxa"/>
            <w:shd w:val="clear" w:color="auto" w:fill="DBE5F1" w:themeFill="accent1" w:themeFillTint="33"/>
          </w:tcPr>
          <w:p w14:paraId="5FE43BE4" w14:textId="77777777" w:rsidR="00AD7122" w:rsidRPr="00323D7E" w:rsidRDefault="00AD7122" w:rsidP="00323D7E">
            <w:pPr>
              <w:spacing w:after="0"/>
              <w:ind w:left="57" w:right="57"/>
              <w:rPr>
                <w:b/>
                <w:sz w:val="28"/>
                <w:szCs w:val="28"/>
              </w:rPr>
            </w:pPr>
            <w:r w:rsidRPr="00323D7E">
              <w:rPr>
                <w:b/>
                <w:sz w:val="28"/>
                <w:szCs w:val="28"/>
              </w:rPr>
              <w:lastRenderedPageBreak/>
              <w:t>Activities</w:t>
            </w:r>
          </w:p>
        </w:tc>
        <w:tc>
          <w:tcPr>
            <w:tcW w:w="2551" w:type="dxa"/>
            <w:shd w:val="clear" w:color="auto" w:fill="DBE5F1" w:themeFill="accent1" w:themeFillTint="33"/>
          </w:tcPr>
          <w:p w14:paraId="51DA7ED5" w14:textId="77777777" w:rsidR="00AD7122" w:rsidRPr="00323D7E" w:rsidRDefault="00AD7122" w:rsidP="00323D7E">
            <w:pPr>
              <w:spacing w:after="0"/>
              <w:ind w:left="57" w:right="57"/>
              <w:jc w:val="center"/>
              <w:rPr>
                <w:b/>
                <w:sz w:val="28"/>
                <w:szCs w:val="28"/>
              </w:rPr>
            </w:pPr>
            <w:r w:rsidRPr="00323D7E">
              <w:rPr>
                <w:b/>
                <w:sz w:val="28"/>
                <w:szCs w:val="28"/>
              </w:rPr>
              <w:t>Assumptions</w:t>
            </w:r>
          </w:p>
        </w:tc>
      </w:tr>
      <w:tr w:rsidR="00AD7122" w:rsidRPr="00323D7E" w14:paraId="06B3E44A" w14:textId="77777777" w:rsidTr="0013740C">
        <w:trPr>
          <w:tblHeader/>
        </w:trPr>
        <w:tc>
          <w:tcPr>
            <w:tcW w:w="11625" w:type="dxa"/>
            <w:tcBorders>
              <w:top w:val="single" w:sz="4" w:space="0" w:color="auto"/>
            </w:tcBorders>
          </w:tcPr>
          <w:p w14:paraId="344F3ED8" w14:textId="77777777" w:rsidR="00AD7122" w:rsidRPr="0013740C" w:rsidRDefault="00AD7122" w:rsidP="0013740C">
            <w:pPr>
              <w:ind w:left="57" w:right="57"/>
              <w:jc w:val="left"/>
              <w:rPr>
                <w:sz w:val="20"/>
                <w:szCs w:val="20"/>
              </w:rPr>
            </w:pPr>
            <w:r w:rsidRPr="0013740C">
              <w:rPr>
                <w:sz w:val="20"/>
                <w:szCs w:val="20"/>
              </w:rPr>
              <w:t xml:space="preserve">3.1 </w:t>
            </w:r>
            <w:r w:rsidRPr="0013740C">
              <w:rPr>
                <w:rFonts w:eastAsiaTheme="minorHAnsi" w:cstheme="minorBidi"/>
                <w:sz w:val="20"/>
                <w:szCs w:val="20"/>
                <w:lang w:val="en-US"/>
              </w:rPr>
              <w:t>Support elaborating the SWOT, identification of needs interests and potentials of the stakeholders in the LEADER areas.</w:t>
            </w:r>
          </w:p>
        </w:tc>
        <w:tc>
          <w:tcPr>
            <w:tcW w:w="2551" w:type="dxa"/>
            <w:vMerge w:val="restart"/>
            <w:tcBorders>
              <w:top w:val="single" w:sz="4" w:space="0" w:color="auto"/>
            </w:tcBorders>
          </w:tcPr>
          <w:p w14:paraId="5F2AC427" w14:textId="77777777" w:rsidR="00AD7122" w:rsidRPr="0013740C" w:rsidRDefault="00AD7122" w:rsidP="0013740C">
            <w:pPr>
              <w:ind w:left="57" w:right="57"/>
              <w:jc w:val="left"/>
              <w:rPr>
                <w:sz w:val="20"/>
                <w:szCs w:val="20"/>
              </w:rPr>
            </w:pPr>
          </w:p>
        </w:tc>
      </w:tr>
      <w:tr w:rsidR="00AD7122" w:rsidRPr="00323D7E" w14:paraId="632D14F9" w14:textId="77777777" w:rsidTr="0013740C">
        <w:trPr>
          <w:tblHeader/>
        </w:trPr>
        <w:tc>
          <w:tcPr>
            <w:tcW w:w="11625" w:type="dxa"/>
          </w:tcPr>
          <w:p w14:paraId="3E498F60" w14:textId="77777777" w:rsidR="00AD7122" w:rsidRPr="0013740C" w:rsidRDefault="00AD7122" w:rsidP="0013740C">
            <w:pPr>
              <w:ind w:left="57" w:right="57"/>
              <w:jc w:val="left"/>
              <w:rPr>
                <w:sz w:val="20"/>
                <w:szCs w:val="20"/>
              </w:rPr>
            </w:pPr>
            <w:r w:rsidRPr="0013740C">
              <w:rPr>
                <w:sz w:val="20"/>
                <w:szCs w:val="20"/>
              </w:rPr>
              <w:t xml:space="preserve">3.2 </w:t>
            </w:r>
            <w:r w:rsidRPr="0013740C">
              <w:rPr>
                <w:rFonts w:eastAsiaTheme="minorHAnsi" w:cstheme="minorBidi"/>
                <w:sz w:val="20"/>
                <w:szCs w:val="20"/>
                <w:lang w:val="en-US"/>
              </w:rPr>
              <w:t>Facilitate the elaboration of the strategic vision, the thematic priorities, goals and approaches for the support of local inclusive and sustainable development as part of the LDS.</w:t>
            </w:r>
          </w:p>
        </w:tc>
        <w:tc>
          <w:tcPr>
            <w:tcW w:w="2551" w:type="dxa"/>
            <w:vMerge/>
          </w:tcPr>
          <w:p w14:paraId="270E1AF6" w14:textId="77777777" w:rsidR="00AD7122" w:rsidRPr="0013740C" w:rsidRDefault="00AD7122" w:rsidP="0013740C">
            <w:pPr>
              <w:ind w:left="57" w:right="57"/>
              <w:jc w:val="left"/>
              <w:rPr>
                <w:sz w:val="20"/>
                <w:szCs w:val="20"/>
              </w:rPr>
            </w:pPr>
          </w:p>
        </w:tc>
      </w:tr>
      <w:tr w:rsidR="00AD7122" w:rsidRPr="00323D7E" w14:paraId="0672DAE4" w14:textId="77777777" w:rsidTr="0013740C">
        <w:trPr>
          <w:tblHeader/>
        </w:trPr>
        <w:tc>
          <w:tcPr>
            <w:tcW w:w="11625" w:type="dxa"/>
          </w:tcPr>
          <w:p w14:paraId="538A8AD8" w14:textId="77777777" w:rsidR="00AD7122" w:rsidRPr="0013740C" w:rsidRDefault="00AD7122" w:rsidP="0013740C">
            <w:pPr>
              <w:ind w:left="57" w:right="57"/>
              <w:jc w:val="left"/>
              <w:rPr>
                <w:sz w:val="20"/>
                <w:szCs w:val="20"/>
              </w:rPr>
            </w:pPr>
            <w:r w:rsidRPr="0013740C">
              <w:rPr>
                <w:sz w:val="20"/>
                <w:szCs w:val="20"/>
              </w:rPr>
              <w:t xml:space="preserve">3.3 </w:t>
            </w:r>
            <w:r w:rsidRPr="0013740C">
              <w:rPr>
                <w:rFonts w:eastAsiaTheme="minorHAnsi" w:cstheme="minorBidi"/>
                <w:sz w:val="20"/>
                <w:szCs w:val="20"/>
                <w:lang w:val="en-US"/>
              </w:rPr>
              <w:t>Support the LAGs in elaborating an implementation plan (activities, sub-activities, milestone indicators, budget) for the whole LDS period, with operational details for the first year.</w:t>
            </w:r>
          </w:p>
        </w:tc>
        <w:tc>
          <w:tcPr>
            <w:tcW w:w="2551" w:type="dxa"/>
          </w:tcPr>
          <w:p w14:paraId="04FD5A03" w14:textId="77777777" w:rsidR="00AD7122" w:rsidRPr="0013740C" w:rsidRDefault="00AD7122" w:rsidP="0013740C">
            <w:pPr>
              <w:ind w:left="57" w:right="57"/>
              <w:jc w:val="left"/>
              <w:rPr>
                <w:sz w:val="20"/>
                <w:szCs w:val="20"/>
              </w:rPr>
            </w:pPr>
          </w:p>
        </w:tc>
      </w:tr>
      <w:tr w:rsidR="00AD7122" w:rsidRPr="00323D7E" w14:paraId="615D74B7" w14:textId="77777777" w:rsidTr="0013740C">
        <w:trPr>
          <w:tblHeader/>
        </w:trPr>
        <w:tc>
          <w:tcPr>
            <w:tcW w:w="11625" w:type="dxa"/>
          </w:tcPr>
          <w:p w14:paraId="7F442056" w14:textId="77777777" w:rsidR="00AD7122" w:rsidRPr="0013740C" w:rsidRDefault="00AD7122" w:rsidP="0013740C">
            <w:pPr>
              <w:ind w:left="57" w:right="57"/>
              <w:jc w:val="left"/>
              <w:rPr>
                <w:sz w:val="20"/>
                <w:szCs w:val="20"/>
              </w:rPr>
            </w:pPr>
            <w:r w:rsidRPr="0013740C">
              <w:rPr>
                <w:sz w:val="20"/>
                <w:szCs w:val="20"/>
              </w:rPr>
              <w:t>3.4 Support the set up and operations of a LAG-based monitoring system at operational and strategic level.</w:t>
            </w:r>
          </w:p>
        </w:tc>
        <w:tc>
          <w:tcPr>
            <w:tcW w:w="2551" w:type="dxa"/>
          </w:tcPr>
          <w:p w14:paraId="73997654" w14:textId="77777777" w:rsidR="00AD7122" w:rsidRPr="0013740C" w:rsidRDefault="00AD7122" w:rsidP="0013740C">
            <w:pPr>
              <w:ind w:left="57" w:right="57"/>
              <w:jc w:val="left"/>
              <w:rPr>
                <w:sz w:val="20"/>
                <w:szCs w:val="20"/>
              </w:rPr>
            </w:pPr>
          </w:p>
        </w:tc>
      </w:tr>
    </w:tbl>
    <w:p w14:paraId="59538897" w14:textId="0FE114AD" w:rsidR="001F60CA" w:rsidRDefault="00B95650" w:rsidP="00323D7E">
      <w:pPr>
        <w:spacing w:after="0" w:line="240" w:lineRule="auto"/>
        <w:ind w:left="57" w:right="57"/>
      </w:pPr>
      <w:r>
        <w:t>.</w:t>
      </w:r>
    </w:p>
    <w:p w14:paraId="48E2DE7B" w14:textId="77777777" w:rsidR="001F60CA" w:rsidRDefault="001F60CA">
      <w:pPr>
        <w:spacing w:after="200"/>
        <w:ind w:left="0"/>
        <w:jc w:val="left"/>
      </w:pPr>
      <w:r>
        <w:br w:type="page"/>
      </w:r>
    </w:p>
    <w:tbl>
      <w:tblPr>
        <w:tblStyle w:val="TableGrid1"/>
        <w:tblW w:w="14205" w:type="dxa"/>
        <w:tblInd w:w="107" w:type="dxa"/>
        <w:tblLook w:val="04A0" w:firstRow="1" w:lastRow="0" w:firstColumn="1" w:lastColumn="0" w:noHBand="0" w:noVBand="1"/>
      </w:tblPr>
      <w:tblGrid>
        <w:gridCol w:w="3014"/>
        <w:gridCol w:w="5096"/>
        <w:gridCol w:w="2835"/>
        <w:gridCol w:w="3260"/>
      </w:tblGrid>
      <w:tr w:rsidR="00323D7E" w:rsidRPr="00323D7E" w14:paraId="148939AE" w14:textId="77777777" w:rsidTr="00C51EA0">
        <w:trPr>
          <w:trHeight w:val="395"/>
        </w:trPr>
        <w:tc>
          <w:tcPr>
            <w:tcW w:w="3014" w:type="dxa"/>
            <w:shd w:val="clear" w:color="auto" w:fill="8DB3E2" w:themeFill="text2" w:themeFillTint="66"/>
          </w:tcPr>
          <w:p w14:paraId="021EAD17" w14:textId="0B46A104" w:rsidR="00323D7E" w:rsidRPr="00323D7E" w:rsidRDefault="00B95650" w:rsidP="001F60CA">
            <w:pPr>
              <w:spacing w:after="0"/>
              <w:ind w:left="57" w:right="57"/>
              <w:rPr>
                <w:b/>
                <w:sz w:val="24"/>
                <w:szCs w:val="24"/>
              </w:rPr>
            </w:pPr>
            <w:r>
              <w:lastRenderedPageBreak/>
              <w:br w:type="page"/>
            </w:r>
            <w:r w:rsidR="00323D7E" w:rsidRPr="00323D7E">
              <w:br w:type="page"/>
            </w:r>
            <w:r w:rsidR="00323D7E" w:rsidRPr="00323D7E">
              <w:rPr>
                <w:b/>
                <w:sz w:val="28"/>
                <w:szCs w:val="28"/>
              </w:rPr>
              <w:t xml:space="preserve">Output 4: </w:t>
            </w:r>
          </w:p>
        </w:tc>
        <w:tc>
          <w:tcPr>
            <w:tcW w:w="5096" w:type="dxa"/>
            <w:shd w:val="clear" w:color="auto" w:fill="8DB3E2" w:themeFill="text2" w:themeFillTint="66"/>
          </w:tcPr>
          <w:p w14:paraId="364BDA97" w14:textId="2F9BD1A6" w:rsidR="00323D7E" w:rsidRPr="00323D7E" w:rsidRDefault="00323D7E" w:rsidP="001B34E2">
            <w:pPr>
              <w:spacing w:after="0"/>
              <w:ind w:left="57" w:right="57"/>
              <w:jc w:val="center"/>
            </w:pPr>
            <w:r w:rsidRPr="00323D7E">
              <w:rPr>
                <w:b/>
                <w:sz w:val="28"/>
                <w:szCs w:val="28"/>
              </w:rPr>
              <w:t>Output Indicators</w:t>
            </w:r>
          </w:p>
        </w:tc>
        <w:tc>
          <w:tcPr>
            <w:tcW w:w="2835" w:type="dxa"/>
            <w:shd w:val="clear" w:color="auto" w:fill="8DB3E2" w:themeFill="text2" w:themeFillTint="66"/>
          </w:tcPr>
          <w:p w14:paraId="170DB218" w14:textId="77777777" w:rsidR="00323D7E" w:rsidRPr="00323D7E" w:rsidRDefault="00323D7E" w:rsidP="00323D7E">
            <w:pPr>
              <w:spacing w:after="0"/>
              <w:ind w:left="57" w:right="57"/>
              <w:jc w:val="center"/>
              <w:rPr>
                <w:b/>
                <w:sz w:val="28"/>
                <w:szCs w:val="28"/>
              </w:rPr>
            </w:pPr>
            <w:r w:rsidRPr="00323D7E">
              <w:rPr>
                <w:b/>
                <w:sz w:val="28"/>
                <w:szCs w:val="28"/>
              </w:rPr>
              <w:t>Means of verification</w:t>
            </w:r>
          </w:p>
        </w:tc>
        <w:tc>
          <w:tcPr>
            <w:tcW w:w="3260" w:type="dxa"/>
            <w:shd w:val="clear" w:color="auto" w:fill="8DB3E2" w:themeFill="text2" w:themeFillTint="66"/>
          </w:tcPr>
          <w:p w14:paraId="5EAC56C2" w14:textId="07C693D1" w:rsidR="00323D7E" w:rsidRPr="00323D7E" w:rsidRDefault="00323D7E" w:rsidP="001B34E2">
            <w:pPr>
              <w:spacing w:after="0"/>
              <w:ind w:left="57" w:right="57"/>
              <w:jc w:val="center"/>
            </w:pPr>
            <w:r w:rsidRPr="00323D7E">
              <w:rPr>
                <w:b/>
                <w:sz w:val="28"/>
                <w:szCs w:val="28"/>
              </w:rPr>
              <w:t>Assumptions</w:t>
            </w:r>
          </w:p>
        </w:tc>
      </w:tr>
      <w:tr w:rsidR="00323D7E" w:rsidRPr="00994424" w14:paraId="2F06C043" w14:textId="77777777" w:rsidTr="00C51EA0">
        <w:trPr>
          <w:trHeight w:val="4387"/>
          <w:tblHeader/>
        </w:trPr>
        <w:tc>
          <w:tcPr>
            <w:tcW w:w="3014" w:type="dxa"/>
            <w:tcBorders>
              <w:bottom w:val="single" w:sz="4" w:space="0" w:color="auto"/>
            </w:tcBorders>
          </w:tcPr>
          <w:p w14:paraId="799B678D" w14:textId="77777777" w:rsidR="00994424" w:rsidRPr="00994424" w:rsidRDefault="00994424" w:rsidP="008528F9">
            <w:pPr>
              <w:spacing w:after="0"/>
              <w:ind w:left="57" w:right="57"/>
              <w:jc w:val="left"/>
              <w:rPr>
                <w:b/>
                <w:sz w:val="19"/>
                <w:szCs w:val="19"/>
              </w:rPr>
            </w:pPr>
          </w:p>
          <w:p w14:paraId="6F767C95" w14:textId="026BB8C1" w:rsidR="00323D7E" w:rsidRPr="00994424" w:rsidRDefault="00323D7E" w:rsidP="008528F9">
            <w:pPr>
              <w:spacing w:after="0"/>
              <w:ind w:left="57" w:right="57"/>
              <w:jc w:val="left"/>
              <w:rPr>
                <w:b/>
                <w:sz w:val="19"/>
                <w:szCs w:val="19"/>
              </w:rPr>
            </w:pPr>
            <w:r w:rsidRPr="00994424">
              <w:rPr>
                <w:b/>
                <w:sz w:val="19"/>
                <w:szCs w:val="19"/>
              </w:rPr>
              <w:t>Local economic and social initiatives and innovations have been supported based on the priorities set up in the LDS and according to the grant and support scheme.</w:t>
            </w:r>
          </w:p>
          <w:p w14:paraId="2F965F0F" w14:textId="77777777" w:rsidR="00323D7E" w:rsidRPr="00994424" w:rsidRDefault="00323D7E" w:rsidP="008528F9">
            <w:pPr>
              <w:spacing w:after="0"/>
              <w:ind w:left="57" w:right="57"/>
              <w:jc w:val="left"/>
              <w:rPr>
                <w:b/>
                <w:sz w:val="19"/>
                <w:szCs w:val="19"/>
              </w:rPr>
            </w:pPr>
          </w:p>
        </w:tc>
        <w:tc>
          <w:tcPr>
            <w:tcW w:w="5096" w:type="dxa"/>
            <w:tcBorders>
              <w:bottom w:val="single" w:sz="4" w:space="0" w:color="auto"/>
            </w:tcBorders>
          </w:tcPr>
          <w:p w14:paraId="051EDC99" w14:textId="77777777" w:rsidR="00C51EA0" w:rsidRDefault="00C51EA0" w:rsidP="00F86009">
            <w:pPr>
              <w:tabs>
                <w:tab w:val="left" w:pos="3720"/>
              </w:tabs>
              <w:spacing w:after="0"/>
              <w:ind w:left="57" w:right="57"/>
              <w:jc w:val="left"/>
              <w:rPr>
                <w:sz w:val="19"/>
                <w:szCs w:val="19"/>
                <w:lang w:eastAsia="sr-Latn-CS"/>
              </w:rPr>
            </w:pPr>
          </w:p>
          <w:p w14:paraId="36C990E6" w14:textId="36BCD407" w:rsidR="00323D7E" w:rsidRPr="00994424" w:rsidRDefault="00323D7E" w:rsidP="00F86009">
            <w:pPr>
              <w:tabs>
                <w:tab w:val="left" w:pos="3720"/>
              </w:tabs>
              <w:spacing w:after="0"/>
              <w:ind w:left="57" w:right="57"/>
              <w:jc w:val="left"/>
              <w:rPr>
                <w:sz w:val="19"/>
                <w:szCs w:val="19"/>
                <w:lang w:eastAsia="sr-Latn-CS"/>
              </w:rPr>
            </w:pPr>
            <w:r w:rsidRPr="00994424">
              <w:rPr>
                <w:sz w:val="19"/>
                <w:szCs w:val="19"/>
                <w:lang w:eastAsia="sr-Latn-CS"/>
              </w:rPr>
              <w:t>OPI 4.1</w:t>
            </w:r>
            <w:r w:rsidR="00F86009" w:rsidRPr="00994424">
              <w:rPr>
                <w:sz w:val="19"/>
                <w:szCs w:val="19"/>
                <w:lang w:eastAsia="sr-Latn-CS"/>
              </w:rPr>
              <w:t>a</w:t>
            </w:r>
          </w:p>
          <w:p w14:paraId="6DC8A836" w14:textId="7AFA566B" w:rsidR="00323D7E" w:rsidRPr="00994424" w:rsidRDefault="002B7A57" w:rsidP="00F86009">
            <w:pPr>
              <w:tabs>
                <w:tab w:val="left" w:pos="3720"/>
              </w:tabs>
              <w:spacing w:after="0"/>
              <w:ind w:left="57" w:right="57"/>
              <w:jc w:val="left"/>
              <w:rPr>
                <w:sz w:val="19"/>
                <w:szCs w:val="19"/>
                <w:lang w:eastAsia="sr-Latn-CS"/>
              </w:rPr>
            </w:pPr>
            <w:r>
              <w:rPr>
                <w:sz w:val="19"/>
                <w:szCs w:val="19"/>
                <w:lang w:eastAsia="sr-Latn-CS"/>
              </w:rPr>
              <w:t>L</w:t>
            </w:r>
            <w:r w:rsidR="00323D7E" w:rsidRPr="00994424">
              <w:rPr>
                <w:sz w:val="19"/>
                <w:szCs w:val="19"/>
                <w:lang w:eastAsia="sr-Latn-CS"/>
              </w:rPr>
              <w:t xml:space="preserve">ocal projects have been supported in rural areas of Shirak </w:t>
            </w:r>
            <w:proofErr w:type="spellStart"/>
            <w:r w:rsidR="00323D7E" w:rsidRPr="00994424">
              <w:rPr>
                <w:sz w:val="19"/>
                <w:szCs w:val="19"/>
                <w:lang w:eastAsia="sr-Latn-CS"/>
              </w:rPr>
              <w:t>marz</w:t>
            </w:r>
            <w:proofErr w:type="spellEnd"/>
            <w:r w:rsidR="00323D7E" w:rsidRPr="00994424">
              <w:rPr>
                <w:sz w:val="19"/>
                <w:szCs w:val="19"/>
                <w:lang w:eastAsia="sr-Latn-CS"/>
              </w:rPr>
              <w:t>.</w:t>
            </w:r>
          </w:p>
          <w:p w14:paraId="45EA0598" w14:textId="3C227734" w:rsidR="00323D7E" w:rsidRPr="00994424" w:rsidRDefault="00323D7E" w:rsidP="00F86009">
            <w:pPr>
              <w:tabs>
                <w:tab w:val="left" w:pos="3720"/>
              </w:tabs>
              <w:spacing w:after="0"/>
              <w:ind w:left="57" w:right="57"/>
              <w:jc w:val="left"/>
              <w:rPr>
                <w:sz w:val="19"/>
                <w:szCs w:val="19"/>
                <w:lang w:eastAsia="sr-Latn-CS"/>
              </w:rPr>
            </w:pPr>
            <w:r w:rsidRPr="00994424">
              <w:rPr>
                <w:sz w:val="19"/>
                <w:szCs w:val="19"/>
                <w:lang w:eastAsia="sr-Latn-CS"/>
              </w:rPr>
              <w:t xml:space="preserve">Target value: </w:t>
            </w:r>
            <w:r w:rsidR="00B75258" w:rsidRPr="00994424">
              <w:rPr>
                <w:sz w:val="19"/>
                <w:szCs w:val="19"/>
                <w:lang w:eastAsia="sr-Latn-CS"/>
              </w:rPr>
              <w:t>7</w:t>
            </w:r>
            <w:r w:rsidR="0013045F">
              <w:rPr>
                <w:sz w:val="19"/>
                <w:szCs w:val="19"/>
                <w:lang w:eastAsia="sr-Latn-CS"/>
              </w:rPr>
              <w:t>5</w:t>
            </w:r>
            <w:r w:rsidR="000D7C60" w:rsidRPr="00994424">
              <w:rPr>
                <w:sz w:val="19"/>
                <w:szCs w:val="19"/>
                <w:lang w:eastAsia="sr-Latn-CS"/>
              </w:rPr>
              <w:t xml:space="preserve"> local projects</w:t>
            </w:r>
            <w:r w:rsidR="00F86009" w:rsidRPr="00994424">
              <w:rPr>
                <w:sz w:val="19"/>
                <w:szCs w:val="19"/>
                <w:lang w:eastAsia="sr-Latn-CS"/>
              </w:rPr>
              <w:t>.</w:t>
            </w:r>
          </w:p>
          <w:p w14:paraId="3DE57A4D" w14:textId="1D56C303" w:rsidR="00323D7E" w:rsidRPr="00994424" w:rsidRDefault="00323D7E" w:rsidP="00F86009">
            <w:pPr>
              <w:tabs>
                <w:tab w:val="left" w:pos="3720"/>
              </w:tabs>
              <w:spacing w:after="0"/>
              <w:ind w:left="57" w:right="57"/>
              <w:jc w:val="left"/>
              <w:rPr>
                <w:sz w:val="19"/>
                <w:szCs w:val="19"/>
                <w:lang w:eastAsia="sr-Latn-CS"/>
              </w:rPr>
            </w:pPr>
            <w:r w:rsidRPr="00994424">
              <w:rPr>
                <w:sz w:val="19"/>
                <w:szCs w:val="19"/>
                <w:lang w:eastAsia="sr-Latn-CS"/>
              </w:rPr>
              <w:t>Baseline value:  0</w:t>
            </w:r>
            <w:r w:rsidR="00C02D4B" w:rsidRPr="00994424">
              <w:rPr>
                <w:sz w:val="19"/>
                <w:szCs w:val="19"/>
                <w:lang w:eastAsia="sr-Latn-CS"/>
              </w:rPr>
              <w:t>.</w:t>
            </w:r>
          </w:p>
          <w:p w14:paraId="59F2CD45" w14:textId="77777777" w:rsidR="00F86009" w:rsidRPr="00994424" w:rsidRDefault="00F86009" w:rsidP="00F86009">
            <w:pPr>
              <w:tabs>
                <w:tab w:val="left" w:pos="3720"/>
              </w:tabs>
              <w:spacing w:after="0"/>
              <w:ind w:left="57" w:right="57"/>
              <w:jc w:val="left"/>
              <w:rPr>
                <w:sz w:val="19"/>
                <w:szCs w:val="19"/>
                <w:lang w:eastAsia="sr-Latn-CS"/>
              </w:rPr>
            </w:pPr>
          </w:p>
          <w:p w14:paraId="0104A26D" w14:textId="19C3789B" w:rsidR="00F86009" w:rsidRPr="00994424" w:rsidRDefault="00F86009" w:rsidP="00F86009">
            <w:pPr>
              <w:tabs>
                <w:tab w:val="left" w:pos="3720"/>
              </w:tabs>
              <w:spacing w:after="0"/>
              <w:ind w:left="57" w:right="57"/>
              <w:jc w:val="left"/>
              <w:rPr>
                <w:sz w:val="19"/>
                <w:szCs w:val="19"/>
                <w:lang w:eastAsia="sr-Latn-CS"/>
              </w:rPr>
            </w:pPr>
            <w:r w:rsidRPr="00994424">
              <w:rPr>
                <w:sz w:val="19"/>
                <w:szCs w:val="19"/>
                <w:lang w:eastAsia="sr-Latn-CS"/>
              </w:rPr>
              <w:t>OPI 4.1b</w:t>
            </w:r>
          </w:p>
          <w:p w14:paraId="29D7E360" w14:textId="21369012" w:rsidR="00F86009" w:rsidRPr="00994424" w:rsidRDefault="002B7A57" w:rsidP="00F86009">
            <w:pPr>
              <w:tabs>
                <w:tab w:val="left" w:pos="3720"/>
              </w:tabs>
              <w:spacing w:after="0"/>
              <w:ind w:left="57" w:right="57"/>
              <w:jc w:val="left"/>
              <w:rPr>
                <w:sz w:val="19"/>
                <w:szCs w:val="19"/>
                <w:lang w:eastAsia="sr-Latn-CS"/>
              </w:rPr>
            </w:pPr>
            <w:r>
              <w:rPr>
                <w:sz w:val="19"/>
                <w:szCs w:val="19"/>
                <w:lang w:eastAsia="sr-Latn-CS"/>
              </w:rPr>
              <w:t xml:space="preserve">Number of </w:t>
            </w:r>
            <w:r w:rsidR="000E3542">
              <w:rPr>
                <w:sz w:val="19"/>
                <w:szCs w:val="19"/>
                <w:lang w:eastAsia="sr-Latn-CS"/>
              </w:rPr>
              <w:t>persons</w:t>
            </w:r>
            <w:r w:rsidR="00F86009" w:rsidRPr="00994424">
              <w:rPr>
                <w:sz w:val="19"/>
                <w:szCs w:val="19"/>
                <w:lang w:eastAsia="sr-Latn-CS"/>
              </w:rPr>
              <w:t xml:space="preserve"> </w:t>
            </w:r>
            <w:r>
              <w:rPr>
                <w:sz w:val="19"/>
                <w:szCs w:val="19"/>
                <w:lang w:eastAsia="sr-Latn-CS"/>
              </w:rPr>
              <w:t xml:space="preserve">who </w:t>
            </w:r>
            <w:r w:rsidR="00F86009" w:rsidRPr="00994424">
              <w:rPr>
                <w:sz w:val="19"/>
                <w:szCs w:val="19"/>
                <w:lang w:eastAsia="sr-Latn-CS"/>
              </w:rPr>
              <w:t xml:space="preserve">directly benefitted from project funding in rural areas of Shirak </w:t>
            </w:r>
            <w:proofErr w:type="spellStart"/>
            <w:r w:rsidR="00F86009" w:rsidRPr="00994424">
              <w:rPr>
                <w:sz w:val="19"/>
                <w:szCs w:val="19"/>
                <w:lang w:eastAsia="sr-Latn-CS"/>
              </w:rPr>
              <w:t>marz</w:t>
            </w:r>
            <w:proofErr w:type="spellEnd"/>
            <w:r w:rsidR="00F86009" w:rsidRPr="00994424">
              <w:rPr>
                <w:sz w:val="19"/>
                <w:szCs w:val="19"/>
                <w:lang w:eastAsia="sr-Latn-CS"/>
              </w:rPr>
              <w:t>.</w:t>
            </w:r>
          </w:p>
          <w:p w14:paraId="5A3AA10F" w14:textId="2F5F138D" w:rsidR="00F86009" w:rsidRPr="00994424" w:rsidRDefault="00F86009" w:rsidP="00F86009">
            <w:pPr>
              <w:tabs>
                <w:tab w:val="left" w:pos="3720"/>
              </w:tabs>
              <w:spacing w:after="0"/>
              <w:ind w:left="57" w:right="57"/>
              <w:jc w:val="left"/>
              <w:rPr>
                <w:sz w:val="19"/>
                <w:szCs w:val="19"/>
                <w:lang w:eastAsia="sr-Latn-CS"/>
              </w:rPr>
            </w:pPr>
            <w:r w:rsidRPr="00994424">
              <w:rPr>
                <w:sz w:val="19"/>
                <w:szCs w:val="19"/>
                <w:lang w:eastAsia="sr-Latn-CS"/>
              </w:rPr>
              <w:t>Target value: 5.</w:t>
            </w:r>
            <w:r w:rsidR="0013045F">
              <w:rPr>
                <w:sz w:val="19"/>
                <w:szCs w:val="19"/>
                <w:lang w:eastAsia="sr-Latn-CS"/>
              </w:rPr>
              <w:t>35</w:t>
            </w:r>
            <w:r w:rsidRPr="00994424">
              <w:rPr>
                <w:sz w:val="19"/>
                <w:szCs w:val="19"/>
                <w:lang w:eastAsia="sr-Latn-CS"/>
              </w:rPr>
              <w:t>0 direct beneficiaries.</w:t>
            </w:r>
          </w:p>
          <w:p w14:paraId="164190DC" w14:textId="0B4F1C51" w:rsidR="00F86009" w:rsidRPr="00994424" w:rsidRDefault="00F86009" w:rsidP="00F86009">
            <w:pPr>
              <w:tabs>
                <w:tab w:val="left" w:pos="3720"/>
              </w:tabs>
              <w:spacing w:after="0"/>
              <w:ind w:left="57" w:right="57"/>
              <w:jc w:val="left"/>
              <w:rPr>
                <w:sz w:val="19"/>
                <w:szCs w:val="19"/>
                <w:lang w:eastAsia="sr-Latn-CS"/>
              </w:rPr>
            </w:pPr>
            <w:r w:rsidRPr="00994424">
              <w:rPr>
                <w:sz w:val="19"/>
                <w:szCs w:val="19"/>
                <w:lang w:eastAsia="sr-Latn-CS"/>
              </w:rPr>
              <w:t>Baseline value: 0.</w:t>
            </w:r>
          </w:p>
          <w:p w14:paraId="3E65A690" w14:textId="77777777" w:rsidR="00F86009" w:rsidRPr="00994424" w:rsidRDefault="00F86009" w:rsidP="00F86009">
            <w:pPr>
              <w:tabs>
                <w:tab w:val="left" w:pos="3720"/>
              </w:tabs>
              <w:spacing w:after="0"/>
              <w:ind w:left="57" w:right="57"/>
              <w:jc w:val="left"/>
              <w:rPr>
                <w:sz w:val="19"/>
                <w:szCs w:val="19"/>
                <w:lang w:eastAsia="sr-Latn-CS"/>
              </w:rPr>
            </w:pPr>
          </w:p>
          <w:p w14:paraId="1AA2ADA0" w14:textId="77777777" w:rsidR="00323D7E" w:rsidRPr="00994424" w:rsidRDefault="00323D7E" w:rsidP="00F86009">
            <w:pPr>
              <w:tabs>
                <w:tab w:val="left" w:pos="3720"/>
              </w:tabs>
              <w:spacing w:after="0"/>
              <w:ind w:left="57" w:right="57"/>
              <w:jc w:val="left"/>
              <w:rPr>
                <w:sz w:val="19"/>
                <w:szCs w:val="19"/>
                <w:lang w:eastAsia="sr-Latn-CS"/>
              </w:rPr>
            </w:pPr>
            <w:r w:rsidRPr="00994424">
              <w:rPr>
                <w:sz w:val="19"/>
                <w:szCs w:val="19"/>
                <w:lang w:eastAsia="sr-Latn-CS"/>
              </w:rPr>
              <w:t>OPI 4.2</w:t>
            </w:r>
          </w:p>
          <w:p w14:paraId="6DEBA432" w14:textId="77777777" w:rsidR="00323D7E" w:rsidRPr="00994424" w:rsidRDefault="00F7541D" w:rsidP="00F86009">
            <w:pPr>
              <w:tabs>
                <w:tab w:val="left" w:pos="3720"/>
              </w:tabs>
              <w:spacing w:after="0"/>
              <w:ind w:left="57" w:right="57"/>
              <w:jc w:val="left"/>
              <w:rPr>
                <w:sz w:val="19"/>
                <w:szCs w:val="19"/>
                <w:lang w:eastAsia="sr-Latn-CS"/>
              </w:rPr>
            </w:pPr>
            <w:r w:rsidRPr="00994424">
              <w:rPr>
                <w:sz w:val="19"/>
                <w:szCs w:val="19"/>
                <w:lang w:eastAsia="sr-Latn-CS"/>
              </w:rPr>
              <w:t>The project grant funding has</w:t>
            </w:r>
            <w:r w:rsidR="00323D7E" w:rsidRPr="00994424">
              <w:rPr>
                <w:sz w:val="19"/>
                <w:szCs w:val="19"/>
                <w:lang w:eastAsia="sr-Latn-CS"/>
              </w:rPr>
              <w:t xml:space="preserve"> been invested in development projects in Shirak </w:t>
            </w:r>
            <w:proofErr w:type="spellStart"/>
            <w:r w:rsidR="00323D7E" w:rsidRPr="00994424">
              <w:rPr>
                <w:sz w:val="19"/>
                <w:szCs w:val="19"/>
                <w:lang w:eastAsia="sr-Latn-CS"/>
              </w:rPr>
              <w:t>marz</w:t>
            </w:r>
            <w:proofErr w:type="spellEnd"/>
            <w:r w:rsidR="00446535" w:rsidRPr="00994424">
              <w:rPr>
                <w:sz w:val="19"/>
                <w:szCs w:val="19"/>
                <w:lang w:eastAsia="sr-Latn-CS"/>
              </w:rPr>
              <w:t>.</w:t>
            </w:r>
          </w:p>
          <w:p w14:paraId="0407008A" w14:textId="77777777" w:rsidR="00323D7E" w:rsidRPr="00994424" w:rsidRDefault="000A6AD9" w:rsidP="00F86009">
            <w:pPr>
              <w:tabs>
                <w:tab w:val="left" w:pos="3720"/>
              </w:tabs>
              <w:spacing w:after="0"/>
              <w:ind w:left="57" w:right="57"/>
              <w:jc w:val="left"/>
              <w:rPr>
                <w:sz w:val="19"/>
                <w:szCs w:val="19"/>
                <w:lang w:eastAsia="sr-Latn-CS"/>
              </w:rPr>
            </w:pPr>
            <w:r w:rsidRPr="00994424">
              <w:rPr>
                <w:sz w:val="19"/>
                <w:szCs w:val="19"/>
                <w:lang w:eastAsia="sr-Latn-CS"/>
              </w:rPr>
              <w:t xml:space="preserve">Target value: </w:t>
            </w:r>
            <w:r w:rsidR="00537582" w:rsidRPr="00994424">
              <w:rPr>
                <w:sz w:val="19"/>
                <w:szCs w:val="19"/>
                <w:lang w:eastAsia="sr-Latn-CS"/>
              </w:rPr>
              <w:t>Amount assigned in budget line</w:t>
            </w:r>
            <w:r w:rsidR="00446535" w:rsidRPr="00994424">
              <w:rPr>
                <w:sz w:val="19"/>
                <w:szCs w:val="19"/>
                <w:lang w:eastAsia="sr-Latn-CS"/>
              </w:rPr>
              <w:t>.</w:t>
            </w:r>
          </w:p>
          <w:p w14:paraId="1BAC50AD" w14:textId="77777777" w:rsidR="00323D7E" w:rsidRPr="00994424" w:rsidRDefault="00323D7E" w:rsidP="00F86009">
            <w:pPr>
              <w:spacing w:after="0"/>
              <w:ind w:left="57" w:right="57"/>
              <w:jc w:val="left"/>
              <w:rPr>
                <w:sz w:val="19"/>
                <w:szCs w:val="19"/>
                <w:lang w:eastAsia="sr-Latn-CS"/>
              </w:rPr>
            </w:pPr>
            <w:r w:rsidRPr="00994424">
              <w:rPr>
                <w:sz w:val="19"/>
                <w:szCs w:val="19"/>
                <w:lang w:eastAsia="sr-Latn-CS"/>
              </w:rPr>
              <w:t>Baseline value: 0 EUR</w:t>
            </w:r>
            <w:r w:rsidR="00446535" w:rsidRPr="00994424">
              <w:rPr>
                <w:sz w:val="19"/>
                <w:szCs w:val="19"/>
                <w:lang w:eastAsia="sr-Latn-CS"/>
              </w:rPr>
              <w:t>.</w:t>
            </w:r>
          </w:p>
          <w:p w14:paraId="3C9FCC92" w14:textId="77777777" w:rsidR="00323D7E" w:rsidRPr="00994424" w:rsidRDefault="00323D7E" w:rsidP="00F86009">
            <w:pPr>
              <w:spacing w:after="0"/>
              <w:ind w:left="57" w:right="57"/>
              <w:jc w:val="left"/>
              <w:rPr>
                <w:sz w:val="19"/>
                <w:szCs w:val="19"/>
                <w:lang w:eastAsia="sr-Latn-CS"/>
              </w:rPr>
            </w:pPr>
          </w:p>
          <w:p w14:paraId="5977E111" w14:textId="77777777" w:rsidR="00323D7E" w:rsidRPr="00994424" w:rsidRDefault="00323D7E" w:rsidP="00F86009">
            <w:pPr>
              <w:spacing w:after="0"/>
              <w:ind w:left="57" w:right="57"/>
              <w:jc w:val="left"/>
              <w:rPr>
                <w:sz w:val="19"/>
                <w:szCs w:val="19"/>
                <w:lang w:eastAsia="sr-Latn-CS"/>
              </w:rPr>
            </w:pPr>
            <w:r w:rsidRPr="00994424">
              <w:rPr>
                <w:sz w:val="19"/>
                <w:szCs w:val="19"/>
                <w:lang w:eastAsia="sr-Latn-CS"/>
              </w:rPr>
              <w:t>OPI 4.3</w:t>
            </w:r>
          </w:p>
          <w:p w14:paraId="670235D2" w14:textId="72533F40" w:rsidR="00323D7E" w:rsidRPr="00994424" w:rsidRDefault="002B7A57" w:rsidP="00F86009">
            <w:pPr>
              <w:spacing w:after="0"/>
              <w:ind w:left="57" w:right="57"/>
              <w:jc w:val="left"/>
              <w:rPr>
                <w:sz w:val="19"/>
                <w:szCs w:val="19"/>
                <w:lang w:eastAsia="sr-Latn-CS"/>
              </w:rPr>
            </w:pPr>
            <w:r>
              <w:rPr>
                <w:sz w:val="19"/>
                <w:szCs w:val="19"/>
                <w:lang w:eastAsia="sr-Latn-CS"/>
              </w:rPr>
              <w:t xml:space="preserve">Percentage of women and girls in </w:t>
            </w:r>
            <w:r w:rsidR="00323D7E" w:rsidRPr="00994424">
              <w:rPr>
                <w:sz w:val="19"/>
                <w:szCs w:val="19"/>
                <w:lang w:eastAsia="sr-Latn-CS"/>
              </w:rPr>
              <w:t xml:space="preserve">the </w:t>
            </w:r>
            <w:r w:rsidR="00231908" w:rsidRPr="00994424">
              <w:rPr>
                <w:sz w:val="19"/>
                <w:szCs w:val="19"/>
                <w:lang w:eastAsia="sr-Latn-CS"/>
              </w:rPr>
              <w:t xml:space="preserve">direct </w:t>
            </w:r>
            <w:r w:rsidR="00323D7E" w:rsidRPr="00994424">
              <w:rPr>
                <w:sz w:val="19"/>
                <w:szCs w:val="19"/>
                <w:lang w:eastAsia="sr-Latn-CS"/>
              </w:rPr>
              <w:t xml:space="preserve">project </w:t>
            </w:r>
            <w:r w:rsidR="00231908" w:rsidRPr="00994424">
              <w:rPr>
                <w:color w:val="000000" w:themeColor="text1"/>
                <w:sz w:val="19"/>
                <w:szCs w:val="19"/>
                <w:lang w:eastAsia="sr-Latn-CS"/>
              </w:rPr>
              <w:t>beneficiaries</w:t>
            </w:r>
            <w:r>
              <w:rPr>
                <w:sz w:val="19"/>
                <w:szCs w:val="19"/>
                <w:lang w:eastAsia="sr-Latn-CS"/>
              </w:rPr>
              <w:t xml:space="preserve"> and their share in </w:t>
            </w:r>
            <w:r w:rsidR="00323D7E" w:rsidRPr="00994424">
              <w:rPr>
                <w:sz w:val="19"/>
                <w:szCs w:val="19"/>
                <w:lang w:eastAsia="sr-Latn-CS"/>
              </w:rPr>
              <w:t xml:space="preserve">covering </w:t>
            </w:r>
            <w:r>
              <w:rPr>
                <w:sz w:val="19"/>
                <w:szCs w:val="19"/>
                <w:lang w:eastAsia="sr-Latn-CS"/>
              </w:rPr>
              <w:t>o</w:t>
            </w:r>
            <w:r w:rsidR="00323D7E" w:rsidRPr="00994424">
              <w:rPr>
                <w:sz w:val="19"/>
                <w:szCs w:val="19"/>
                <w:lang w:eastAsia="sr-Latn-CS"/>
              </w:rPr>
              <w:t>f the overall project budget volume</w:t>
            </w:r>
            <w:r w:rsidR="00635C09" w:rsidRPr="00994424">
              <w:rPr>
                <w:sz w:val="19"/>
                <w:szCs w:val="19"/>
                <w:lang w:eastAsia="sr-Latn-CS"/>
              </w:rPr>
              <w:t xml:space="preserve">, and </w:t>
            </w:r>
            <w:r w:rsidR="00140CF4">
              <w:rPr>
                <w:sz w:val="19"/>
                <w:szCs w:val="19"/>
                <w:lang w:eastAsia="sr-Latn-CS"/>
              </w:rPr>
              <w:t xml:space="preserve">percentage of vulnerable people as </w:t>
            </w:r>
            <w:r w:rsidR="00635C09" w:rsidRPr="00994424">
              <w:rPr>
                <w:sz w:val="19"/>
                <w:szCs w:val="19"/>
                <w:lang w:eastAsia="sr-Latn-CS"/>
              </w:rPr>
              <w:t>project beneficiaries (people with specific needs, long-time unemployed, people from very remote places)</w:t>
            </w:r>
          </w:p>
          <w:p w14:paraId="5AD7A1AA" w14:textId="7EAE73A1" w:rsidR="00323D7E" w:rsidRPr="00994424" w:rsidRDefault="00323D7E" w:rsidP="00F86009">
            <w:pPr>
              <w:tabs>
                <w:tab w:val="left" w:pos="3720"/>
              </w:tabs>
              <w:spacing w:after="0"/>
              <w:ind w:left="57" w:right="57"/>
              <w:jc w:val="left"/>
              <w:rPr>
                <w:sz w:val="19"/>
                <w:szCs w:val="19"/>
                <w:lang w:eastAsia="sr-Latn-CS"/>
              </w:rPr>
            </w:pPr>
            <w:r w:rsidRPr="00994424">
              <w:rPr>
                <w:sz w:val="19"/>
                <w:szCs w:val="19"/>
                <w:lang w:eastAsia="sr-Latn-CS"/>
              </w:rPr>
              <w:t>Target value: 3</w:t>
            </w:r>
            <w:r w:rsidR="00EB6F34" w:rsidRPr="00994424">
              <w:rPr>
                <w:sz w:val="19"/>
                <w:szCs w:val="19"/>
                <w:lang w:eastAsia="sr-Latn-CS"/>
              </w:rPr>
              <w:t>0</w:t>
            </w:r>
            <w:r w:rsidRPr="00994424">
              <w:rPr>
                <w:sz w:val="19"/>
                <w:szCs w:val="19"/>
                <w:lang w:eastAsia="sr-Latn-CS"/>
              </w:rPr>
              <w:t>%</w:t>
            </w:r>
            <w:r w:rsidR="002B7A57">
              <w:rPr>
                <w:sz w:val="19"/>
                <w:szCs w:val="19"/>
                <w:lang w:eastAsia="sr-Latn-CS"/>
              </w:rPr>
              <w:t xml:space="preserve"> women</w:t>
            </w:r>
            <w:r w:rsidRPr="00994424">
              <w:rPr>
                <w:sz w:val="19"/>
                <w:szCs w:val="19"/>
                <w:lang w:eastAsia="sr-Latn-CS"/>
              </w:rPr>
              <w:t xml:space="preserve">; </w:t>
            </w:r>
            <w:r w:rsidR="00EB6F34" w:rsidRPr="00994424">
              <w:rPr>
                <w:sz w:val="19"/>
                <w:szCs w:val="19"/>
                <w:lang w:eastAsia="sr-Latn-CS"/>
              </w:rPr>
              <w:t>25</w:t>
            </w:r>
            <w:r w:rsidRPr="00994424">
              <w:rPr>
                <w:sz w:val="19"/>
                <w:szCs w:val="19"/>
                <w:lang w:eastAsia="sr-Latn-CS"/>
              </w:rPr>
              <w:t>%</w:t>
            </w:r>
            <w:r w:rsidR="002B7A57">
              <w:rPr>
                <w:sz w:val="19"/>
                <w:szCs w:val="19"/>
                <w:lang w:eastAsia="sr-Latn-CS"/>
              </w:rPr>
              <w:t xml:space="preserve"> of the budget; </w:t>
            </w:r>
            <w:r w:rsidR="00140CF4">
              <w:rPr>
                <w:sz w:val="19"/>
                <w:szCs w:val="19"/>
                <w:lang w:eastAsia="sr-Latn-CS"/>
              </w:rPr>
              <w:t>10% vulnerable</w:t>
            </w:r>
          </w:p>
          <w:p w14:paraId="1D61D193" w14:textId="77777777" w:rsidR="00323D7E" w:rsidRPr="00994424" w:rsidRDefault="00323D7E" w:rsidP="00F86009">
            <w:pPr>
              <w:spacing w:after="0"/>
              <w:ind w:left="57" w:right="57"/>
              <w:jc w:val="left"/>
              <w:rPr>
                <w:sz w:val="19"/>
                <w:szCs w:val="19"/>
                <w:lang w:eastAsia="sr-Latn-CS"/>
              </w:rPr>
            </w:pPr>
            <w:r w:rsidRPr="00994424">
              <w:rPr>
                <w:sz w:val="19"/>
                <w:szCs w:val="19"/>
                <w:lang w:eastAsia="sr-Latn-CS"/>
              </w:rPr>
              <w:t>Baseline value: 0</w:t>
            </w:r>
            <w:r w:rsidR="00446535" w:rsidRPr="00994424">
              <w:rPr>
                <w:sz w:val="19"/>
                <w:szCs w:val="19"/>
                <w:lang w:eastAsia="sr-Latn-CS"/>
              </w:rPr>
              <w:t>%</w:t>
            </w:r>
            <w:r w:rsidRPr="00994424">
              <w:rPr>
                <w:sz w:val="19"/>
                <w:szCs w:val="19"/>
                <w:lang w:eastAsia="sr-Latn-CS"/>
              </w:rPr>
              <w:t>; 0</w:t>
            </w:r>
            <w:r w:rsidR="00446535" w:rsidRPr="00994424">
              <w:rPr>
                <w:sz w:val="19"/>
                <w:szCs w:val="19"/>
                <w:lang w:eastAsia="sr-Latn-CS"/>
              </w:rPr>
              <w:t>%</w:t>
            </w:r>
            <w:r w:rsidRPr="00994424">
              <w:rPr>
                <w:sz w:val="19"/>
                <w:szCs w:val="19"/>
                <w:lang w:eastAsia="sr-Latn-CS"/>
              </w:rPr>
              <w:t>.</w:t>
            </w:r>
          </w:p>
          <w:p w14:paraId="4CB1AD92" w14:textId="77777777" w:rsidR="00323D7E" w:rsidRPr="00994424" w:rsidRDefault="00323D7E" w:rsidP="00F86009">
            <w:pPr>
              <w:spacing w:after="0"/>
              <w:ind w:left="57" w:right="57"/>
              <w:jc w:val="left"/>
              <w:rPr>
                <w:sz w:val="19"/>
                <w:szCs w:val="19"/>
                <w:lang w:eastAsia="sr-Latn-CS"/>
              </w:rPr>
            </w:pPr>
          </w:p>
          <w:p w14:paraId="575CAA95" w14:textId="77777777" w:rsidR="00323D7E" w:rsidRPr="00994424" w:rsidRDefault="00323D7E" w:rsidP="00F86009">
            <w:pPr>
              <w:spacing w:after="0"/>
              <w:ind w:left="57" w:right="57"/>
              <w:jc w:val="left"/>
              <w:rPr>
                <w:sz w:val="19"/>
                <w:szCs w:val="19"/>
                <w:lang w:eastAsia="sr-Latn-CS"/>
              </w:rPr>
            </w:pPr>
            <w:r w:rsidRPr="00994424">
              <w:rPr>
                <w:sz w:val="19"/>
                <w:szCs w:val="19"/>
                <w:lang w:eastAsia="sr-Latn-CS"/>
              </w:rPr>
              <w:t>OPI 4.4</w:t>
            </w:r>
          </w:p>
          <w:p w14:paraId="1908E93A" w14:textId="7DDDCFD2" w:rsidR="00323D7E" w:rsidRPr="00994424" w:rsidRDefault="00140CF4" w:rsidP="00F86009">
            <w:pPr>
              <w:spacing w:after="0"/>
              <w:ind w:left="57" w:right="57"/>
              <w:jc w:val="left"/>
              <w:rPr>
                <w:sz w:val="19"/>
                <w:szCs w:val="19"/>
                <w:lang w:eastAsia="sr-Latn-CS"/>
              </w:rPr>
            </w:pPr>
            <w:r>
              <w:rPr>
                <w:sz w:val="19"/>
                <w:szCs w:val="19"/>
                <w:lang w:eastAsia="sr-Latn-CS"/>
              </w:rPr>
              <w:t xml:space="preserve">Percentage of young people as </w:t>
            </w:r>
            <w:r w:rsidR="00323D7E" w:rsidRPr="00994424">
              <w:rPr>
                <w:sz w:val="19"/>
                <w:szCs w:val="19"/>
                <w:lang w:eastAsia="sr-Latn-CS"/>
              </w:rPr>
              <w:t xml:space="preserve">the </w:t>
            </w:r>
            <w:r w:rsidR="00231908" w:rsidRPr="00994424">
              <w:rPr>
                <w:sz w:val="19"/>
                <w:szCs w:val="19"/>
                <w:lang w:eastAsia="sr-Latn-CS"/>
              </w:rPr>
              <w:t>direct project beneficiaries</w:t>
            </w:r>
            <w:r w:rsidR="00323D7E" w:rsidRPr="00994424">
              <w:rPr>
                <w:sz w:val="19"/>
                <w:szCs w:val="19"/>
                <w:lang w:eastAsia="sr-Latn-CS"/>
              </w:rPr>
              <w:t>.</w:t>
            </w:r>
          </w:p>
          <w:p w14:paraId="05E81A69" w14:textId="7EFB3EFD" w:rsidR="00323D7E" w:rsidRPr="00994424" w:rsidRDefault="00323D7E" w:rsidP="00F86009">
            <w:pPr>
              <w:spacing w:after="0"/>
              <w:ind w:left="57" w:right="57"/>
              <w:jc w:val="left"/>
              <w:rPr>
                <w:sz w:val="19"/>
                <w:szCs w:val="19"/>
                <w:lang w:eastAsia="sr-Latn-CS"/>
              </w:rPr>
            </w:pPr>
            <w:r w:rsidRPr="00994424">
              <w:rPr>
                <w:sz w:val="19"/>
                <w:szCs w:val="19"/>
                <w:lang w:eastAsia="sr-Latn-CS"/>
              </w:rPr>
              <w:t>Target value: 15%</w:t>
            </w:r>
            <w:r w:rsidR="00140CF4">
              <w:rPr>
                <w:sz w:val="19"/>
                <w:szCs w:val="19"/>
                <w:lang w:eastAsia="sr-Latn-CS"/>
              </w:rPr>
              <w:t xml:space="preserve"> of beneficiaries </w:t>
            </w:r>
            <w:r w:rsidR="00140CF4" w:rsidRPr="00994424">
              <w:rPr>
                <w:sz w:val="19"/>
                <w:szCs w:val="19"/>
                <w:lang w:eastAsia="sr-Latn-CS"/>
              </w:rPr>
              <w:t>&lt; 30y</w:t>
            </w:r>
            <w:r w:rsidRPr="00994424">
              <w:rPr>
                <w:sz w:val="19"/>
                <w:szCs w:val="19"/>
                <w:lang w:eastAsia="sr-Latn-CS"/>
              </w:rPr>
              <w:t>.</w:t>
            </w:r>
          </w:p>
          <w:p w14:paraId="3449D46F" w14:textId="77777777" w:rsidR="00323D7E" w:rsidRPr="00994424" w:rsidRDefault="00323D7E" w:rsidP="00F86009">
            <w:pPr>
              <w:spacing w:after="0"/>
              <w:ind w:left="57" w:right="57"/>
              <w:jc w:val="left"/>
              <w:rPr>
                <w:sz w:val="19"/>
                <w:szCs w:val="19"/>
                <w:lang w:eastAsia="sr-Latn-CS"/>
              </w:rPr>
            </w:pPr>
            <w:r w:rsidRPr="00994424">
              <w:rPr>
                <w:sz w:val="19"/>
                <w:szCs w:val="19"/>
                <w:lang w:eastAsia="sr-Latn-CS"/>
              </w:rPr>
              <w:t>Baseline value: 0</w:t>
            </w:r>
            <w:r w:rsidR="00C02D4B" w:rsidRPr="00994424">
              <w:rPr>
                <w:sz w:val="19"/>
                <w:szCs w:val="19"/>
                <w:lang w:eastAsia="sr-Latn-CS"/>
              </w:rPr>
              <w:t>%</w:t>
            </w:r>
            <w:r w:rsidRPr="00994424">
              <w:rPr>
                <w:sz w:val="19"/>
                <w:szCs w:val="19"/>
                <w:lang w:eastAsia="sr-Latn-CS"/>
              </w:rPr>
              <w:t>.</w:t>
            </w:r>
          </w:p>
          <w:p w14:paraId="7B0D074E" w14:textId="77777777" w:rsidR="00F86009" w:rsidRPr="00994424" w:rsidRDefault="00F86009" w:rsidP="00F86009">
            <w:pPr>
              <w:spacing w:after="0"/>
              <w:ind w:left="57" w:right="57"/>
              <w:jc w:val="left"/>
              <w:rPr>
                <w:sz w:val="19"/>
                <w:szCs w:val="19"/>
                <w:lang w:eastAsia="sr-Latn-CS"/>
              </w:rPr>
            </w:pPr>
          </w:p>
          <w:p w14:paraId="02BAC659" w14:textId="77777777" w:rsidR="00C51EA0" w:rsidRDefault="00C51EA0" w:rsidP="00F86009">
            <w:pPr>
              <w:tabs>
                <w:tab w:val="left" w:pos="3720"/>
              </w:tabs>
              <w:spacing w:after="0"/>
              <w:ind w:left="57" w:right="57"/>
              <w:rPr>
                <w:sz w:val="19"/>
                <w:szCs w:val="19"/>
                <w:lang w:eastAsia="sr-Latn-CS"/>
              </w:rPr>
            </w:pPr>
          </w:p>
          <w:p w14:paraId="163775F1" w14:textId="77777777" w:rsidR="00C51EA0" w:rsidRDefault="00C51EA0" w:rsidP="00F86009">
            <w:pPr>
              <w:tabs>
                <w:tab w:val="left" w:pos="3720"/>
              </w:tabs>
              <w:spacing w:after="0"/>
              <w:ind w:left="57" w:right="57"/>
              <w:rPr>
                <w:sz w:val="19"/>
                <w:szCs w:val="19"/>
                <w:lang w:eastAsia="sr-Latn-CS"/>
              </w:rPr>
            </w:pPr>
          </w:p>
          <w:p w14:paraId="6AF1EEBC" w14:textId="77777777" w:rsidR="00C51EA0" w:rsidRDefault="00C51EA0" w:rsidP="00F86009">
            <w:pPr>
              <w:tabs>
                <w:tab w:val="left" w:pos="3720"/>
              </w:tabs>
              <w:spacing w:after="0"/>
              <w:ind w:left="57" w:right="57"/>
              <w:rPr>
                <w:sz w:val="19"/>
                <w:szCs w:val="19"/>
                <w:lang w:eastAsia="sr-Latn-CS"/>
              </w:rPr>
            </w:pPr>
          </w:p>
          <w:p w14:paraId="3B4705D5" w14:textId="77777777" w:rsidR="00C51EA0" w:rsidRDefault="00C51EA0" w:rsidP="00F86009">
            <w:pPr>
              <w:tabs>
                <w:tab w:val="left" w:pos="3720"/>
              </w:tabs>
              <w:spacing w:after="0"/>
              <w:ind w:left="57" w:right="57"/>
              <w:rPr>
                <w:sz w:val="19"/>
                <w:szCs w:val="19"/>
                <w:lang w:eastAsia="sr-Latn-CS"/>
              </w:rPr>
            </w:pPr>
          </w:p>
          <w:p w14:paraId="538959D6" w14:textId="77777777" w:rsidR="00C51EA0" w:rsidRDefault="00C51EA0" w:rsidP="00F86009">
            <w:pPr>
              <w:tabs>
                <w:tab w:val="left" w:pos="3720"/>
              </w:tabs>
              <w:spacing w:after="0"/>
              <w:ind w:left="57" w:right="57"/>
              <w:rPr>
                <w:sz w:val="19"/>
                <w:szCs w:val="19"/>
                <w:lang w:eastAsia="sr-Latn-CS"/>
              </w:rPr>
            </w:pPr>
          </w:p>
          <w:p w14:paraId="0FA148F6" w14:textId="2EB792D9" w:rsidR="00C97824" w:rsidRPr="00994424" w:rsidRDefault="00C97824" w:rsidP="00F86009">
            <w:pPr>
              <w:tabs>
                <w:tab w:val="left" w:pos="3720"/>
              </w:tabs>
              <w:spacing w:after="0"/>
              <w:ind w:left="57" w:right="57"/>
              <w:rPr>
                <w:sz w:val="19"/>
                <w:szCs w:val="19"/>
                <w:lang w:eastAsia="sr-Latn-CS"/>
              </w:rPr>
            </w:pPr>
            <w:r w:rsidRPr="00994424">
              <w:rPr>
                <w:sz w:val="19"/>
                <w:szCs w:val="19"/>
                <w:lang w:eastAsia="sr-Latn-CS"/>
              </w:rPr>
              <w:t>OPI 4.</w:t>
            </w:r>
            <w:r w:rsidR="00F86009" w:rsidRPr="00994424">
              <w:rPr>
                <w:sz w:val="19"/>
                <w:szCs w:val="19"/>
                <w:lang w:eastAsia="sr-Latn-CS"/>
              </w:rPr>
              <w:t>5</w:t>
            </w:r>
          </w:p>
          <w:p w14:paraId="3978B805" w14:textId="3A6EC286" w:rsidR="00C97824" w:rsidRPr="00994424" w:rsidRDefault="00140CF4" w:rsidP="00F86009">
            <w:pPr>
              <w:tabs>
                <w:tab w:val="left" w:pos="3720"/>
              </w:tabs>
              <w:spacing w:after="0"/>
              <w:ind w:left="57" w:right="57"/>
              <w:rPr>
                <w:sz w:val="19"/>
                <w:szCs w:val="19"/>
                <w:lang w:eastAsia="sr-Latn-CS"/>
              </w:rPr>
            </w:pPr>
            <w:r>
              <w:rPr>
                <w:sz w:val="19"/>
                <w:szCs w:val="19"/>
                <w:lang w:eastAsia="sr-Latn-CS"/>
              </w:rPr>
              <w:t>I</w:t>
            </w:r>
            <w:r w:rsidR="00C97824" w:rsidRPr="00994424">
              <w:rPr>
                <w:sz w:val="19"/>
                <w:szCs w:val="19"/>
                <w:lang w:eastAsia="sr-Latn-CS"/>
              </w:rPr>
              <w:t>nterregional (AM) and transnational project</w:t>
            </w:r>
            <w:r>
              <w:rPr>
                <w:sz w:val="19"/>
                <w:szCs w:val="19"/>
                <w:lang w:eastAsia="sr-Latn-CS"/>
              </w:rPr>
              <w:t>s</w:t>
            </w:r>
            <w:r w:rsidR="00C97824" w:rsidRPr="00994424">
              <w:rPr>
                <w:sz w:val="19"/>
                <w:szCs w:val="19"/>
                <w:lang w:eastAsia="sr-Latn-CS"/>
              </w:rPr>
              <w:t xml:space="preserve"> have been implemented.</w:t>
            </w:r>
          </w:p>
          <w:p w14:paraId="67386990" w14:textId="77777777" w:rsidR="00C97824" w:rsidRPr="00994424" w:rsidRDefault="00C97824" w:rsidP="00F86009">
            <w:pPr>
              <w:tabs>
                <w:tab w:val="left" w:pos="3720"/>
              </w:tabs>
              <w:spacing w:after="0"/>
              <w:ind w:left="57" w:right="57"/>
              <w:rPr>
                <w:sz w:val="19"/>
                <w:szCs w:val="19"/>
                <w:lang w:eastAsia="sr-Latn-CS"/>
              </w:rPr>
            </w:pPr>
            <w:r w:rsidRPr="00994424">
              <w:rPr>
                <w:sz w:val="19"/>
                <w:szCs w:val="19"/>
                <w:lang w:eastAsia="sr-Latn-CS"/>
              </w:rPr>
              <w:t>Target value: 1</w:t>
            </w:r>
            <w:r w:rsidR="00446535" w:rsidRPr="00994424">
              <w:rPr>
                <w:sz w:val="19"/>
                <w:szCs w:val="19"/>
                <w:lang w:eastAsia="sr-Latn-CS"/>
              </w:rPr>
              <w:t xml:space="preserve"> interregional project</w:t>
            </w:r>
            <w:r w:rsidRPr="00994424">
              <w:rPr>
                <w:sz w:val="19"/>
                <w:szCs w:val="19"/>
                <w:lang w:eastAsia="sr-Latn-CS"/>
              </w:rPr>
              <w:t>; 1</w:t>
            </w:r>
            <w:r w:rsidR="00446535" w:rsidRPr="00994424">
              <w:rPr>
                <w:sz w:val="19"/>
                <w:szCs w:val="19"/>
                <w:lang w:eastAsia="sr-Latn-CS"/>
              </w:rPr>
              <w:t xml:space="preserve"> trans-national project.</w:t>
            </w:r>
          </w:p>
          <w:p w14:paraId="185D7C68" w14:textId="0EF2B15D" w:rsidR="00F86009" w:rsidRDefault="00C97824">
            <w:pPr>
              <w:tabs>
                <w:tab w:val="left" w:pos="3720"/>
              </w:tabs>
              <w:spacing w:after="0"/>
              <w:ind w:left="57" w:right="57"/>
              <w:rPr>
                <w:sz w:val="19"/>
                <w:szCs w:val="19"/>
                <w:lang w:eastAsia="sr-Latn-CS"/>
              </w:rPr>
            </w:pPr>
            <w:r w:rsidRPr="00994424">
              <w:rPr>
                <w:sz w:val="19"/>
                <w:szCs w:val="19"/>
                <w:lang w:eastAsia="sr-Latn-CS"/>
              </w:rPr>
              <w:t>Baseline value: 0; 0</w:t>
            </w:r>
            <w:r w:rsidR="00C02D4B" w:rsidRPr="00994424">
              <w:rPr>
                <w:sz w:val="19"/>
                <w:szCs w:val="19"/>
                <w:lang w:eastAsia="sr-Latn-CS"/>
              </w:rPr>
              <w:t>.</w:t>
            </w:r>
          </w:p>
          <w:p w14:paraId="33DEB54D" w14:textId="77777777" w:rsidR="00A52145" w:rsidRPr="00994424" w:rsidRDefault="00A52145">
            <w:pPr>
              <w:tabs>
                <w:tab w:val="left" w:pos="3720"/>
              </w:tabs>
              <w:spacing w:after="0"/>
              <w:ind w:left="57" w:right="57"/>
              <w:rPr>
                <w:sz w:val="19"/>
                <w:szCs w:val="19"/>
                <w:lang w:eastAsia="sr-Latn-CS"/>
              </w:rPr>
            </w:pPr>
          </w:p>
          <w:p w14:paraId="7875C78A" w14:textId="77777777" w:rsidR="00C51EA0" w:rsidRDefault="00C51EA0" w:rsidP="00F86009">
            <w:pPr>
              <w:tabs>
                <w:tab w:val="left" w:pos="3720"/>
              </w:tabs>
              <w:spacing w:after="0"/>
              <w:ind w:left="57" w:right="57"/>
              <w:rPr>
                <w:sz w:val="19"/>
                <w:szCs w:val="19"/>
                <w:lang w:eastAsia="sr-Latn-CS"/>
              </w:rPr>
            </w:pPr>
          </w:p>
          <w:p w14:paraId="7691355E" w14:textId="77777777" w:rsidR="00C51EA0" w:rsidRDefault="00C51EA0" w:rsidP="00F86009">
            <w:pPr>
              <w:tabs>
                <w:tab w:val="left" w:pos="3720"/>
              </w:tabs>
              <w:spacing w:after="0"/>
              <w:ind w:left="57" w:right="57"/>
              <w:rPr>
                <w:sz w:val="19"/>
                <w:szCs w:val="19"/>
                <w:lang w:eastAsia="sr-Latn-CS"/>
              </w:rPr>
            </w:pPr>
          </w:p>
          <w:p w14:paraId="493D87AB" w14:textId="5974F2BD" w:rsidR="00F86009" w:rsidRPr="00994424" w:rsidRDefault="00F86009" w:rsidP="00F86009">
            <w:pPr>
              <w:tabs>
                <w:tab w:val="left" w:pos="3720"/>
              </w:tabs>
              <w:spacing w:after="0"/>
              <w:ind w:left="57" w:right="57"/>
              <w:rPr>
                <w:sz w:val="19"/>
                <w:szCs w:val="19"/>
                <w:lang w:eastAsia="sr-Latn-CS"/>
              </w:rPr>
            </w:pPr>
            <w:r w:rsidRPr="00994424">
              <w:rPr>
                <w:sz w:val="19"/>
                <w:szCs w:val="19"/>
                <w:lang w:eastAsia="sr-Latn-CS"/>
              </w:rPr>
              <w:t>OPI 4.6</w:t>
            </w:r>
          </w:p>
          <w:p w14:paraId="24793865" w14:textId="4629709C" w:rsidR="00F86009" w:rsidRDefault="00140CF4" w:rsidP="00F86009">
            <w:pPr>
              <w:tabs>
                <w:tab w:val="left" w:pos="3720"/>
              </w:tabs>
              <w:spacing w:after="0"/>
              <w:ind w:left="57" w:right="57"/>
              <w:rPr>
                <w:sz w:val="19"/>
                <w:szCs w:val="19"/>
                <w:lang w:eastAsia="sr-Latn-CS"/>
              </w:rPr>
            </w:pPr>
            <w:r>
              <w:rPr>
                <w:sz w:val="19"/>
                <w:szCs w:val="19"/>
                <w:lang w:eastAsia="sr-Latn-CS"/>
              </w:rPr>
              <w:t>G</w:t>
            </w:r>
            <w:r w:rsidR="00F86009" w:rsidRPr="00994424">
              <w:rPr>
                <w:sz w:val="19"/>
                <w:szCs w:val="19"/>
                <w:lang w:eastAsia="sr-Latn-CS"/>
              </w:rPr>
              <w:t>rantees are “satisfied” or “very satisfied” by the advice respectively training they have received.</w:t>
            </w:r>
          </w:p>
          <w:p w14:paraId="09A55429" w14:textId="0C210EBE" w:rsidR="00140CF4" w:rsidRPr="00994424" w:rsidRDefault="00140CF4" w:rsidP="00140CF4">
            <w:pPr>
              <w:tabs>
                <w:tab w:val="left" w:pos="3720"/>
              </w:tabs>
              <w:spacing w:after="0"/>
              <w:ind w:left="57" w:right="57"/>
              <w:rPr>
                <w:sz w:val="19"/>
                <w:szCs w:val="19"/>
                <w:lang w:eastAsia="sr-Latn-CS"/>
              </w:rPr>
            </w:pPr>
            <w:r w:rsidRPr="00994424">
              <w:rPr>
                <w:sz w:val="19"/>
                <w:szCs w:val="19"/>
                <w:lang w:eastAsia="sr-Latn-CS"/>
              </w:rPr>
              <w:t xml:space="preserve">Target value: </w:t>
            </w:r>
            <w:r>
              <w:rPr>
                <w:sz w:val="19"/>
                <w:szCs w:val="19"/>
                <w:lang w:eastAsia="sr-Latn-CS"/>
              </w:rPr>
              <w:t>75% of grantees</w:t>
            </w:r>
          </w:p>
          <w:p w14:paraId="7A3699AB" w14:textId="14FD9E08" w:rsidR="00140CF4" w:rsidRPr="00994424" w:rsidRDefault="00140CF4" w:rsidP="00140CF4">
            <w:pPr>
              <w:tabs>
                <w:tab w:val="left" w:pos="3720"/>
              </w:tabs>
              <w:spacing w:after="0"/>
              <w:ind w:left="57" w:right="57"/>
              <w:rPr>
                <w:sz w:val="19"/>
                <w:szCs w:val="19"/>
                <w:lang w:eastAsia="sr-Latn-CS"/>
              </w:rPr>
            </w:pPr>
            <w:r w:rsidRPr="00994424">
              <w:rPr>
                <w:sz w:val="19"/>
                <w:szCs w:val="19"/>
                <w:lang w:eastAsia="sr-Latn-CS"/>
              </w:rPr>
              <w:t xml:space="preserve">Baseline value: </w:t>
            </w:r>
            <w:r w:rsidR="000E3542">
              <w:rPr>
                <w:sz w:val="19"/>
                <w:szCs w:val="19"/>
                <w:lang w:eastAsia="sr-Latn-CS"/>
              </w:rPr>
              <w:t>0%</w:t>
            </w:r>
          </w:p>
        </w:tc>
        <w:tc>
          <w:tcPr>
            <w:tcW w:w="2835" w:type="dxa"/>
            <w:tcBorders>
              <w:bottom w:val="single" w:sz="4" w:space="0" w:color="auto"/>
            </w:tcBorders>
          </w:tcPr>
          <w:p w14:paraId="34A6D1F0" w14:textId="77777777" w:rsidR="00C51EA0" w:rsidRDefault="00C51EA0" w:rsidP="00F86009">
            <w:pPr>
              <w:spacing w:after="0"/>
              <w:ind w:left="57" w:right="57"/>
              <w:jc w:val="left"/>
              <w:rPr>
                <w:sz w:val="19"/>
                <w:szCs w:val="19"/>
              </w:rPr>
            </w:pPr>
          </w:p>
          <w:p w14:paraId="1C58DE0F" w14:textId="0C019B13" w:rsidR="00323D7E" w:rsidRPr="00994424" w:rsidRDefault="00ED5468" w:rsidP="00F86009">
            <w:pPr>
              <w:spacing w:after="0"/>
              <w:ind w:left="57" w:right="57"/>
              <w:jc w:val="left"/>
              <w:rPr>
                <w:sz w:val="19"/>
                <w:szCs w:val="19"/>
              </w:rPr>
            </w:pPr>
            <w:r w:rsidRPr="00994424">
              <w:rPr>
                <w:sz w:val="19"/>
                <w:szCs w:val="19"/>
              </w:rPr>
              <w:t>LEAD4S</w:t>
            </w:r>
            <w:r w:rsidR="00CC04C7" w:rsidRPr="00994424">
              <w:rPr>
                <w:sz w:val="19"/>
                <w:szCs w:val="19"/>
              </w:rPr>
              <w:t>hirak</w:t>
            </w:r>
            <w:r w:rsidR="0055001D" w:rsidRPr="00994424">
              <w:rPr>
                <w:sz w:val="19"/>
                <w:szCs w:val="19"/>
              </w:rPr>
              <w:t xml:space="preserve"> </w:t>
            </w:r>
            <w:r w:rsidR="00323D7E" w:rsidRPr="00994424">
              <w:rPr>
                <w:sz w:val="19"/>
                <w:szCs w:val="19"/>
              </w:rPr>
              <w:t>Project monitoring data and reports</w:t>
            </w:r>
          </w:p>
          <w:p w14:paraId="184BB4E0" w14:textId="77777777" w:rsidR="00323D7E" w:rsidRPr="00994424" w:rsidRDefault="00323D7E" w:rsidP="00F86009">
            <w:pPr>
              <w:spacing w:after="0"/>
              <w:ind w:left="57" w:right="57"/>
              <w:jc w:val="left"/>
              <w:rPr>
                <w:sz w:val="19"/>
                <w:szCs w:val="19"/>
              </w:rPr>
            </w:pPr>
          </w:p>
          <w:p w14:paraId="1FEB73E5" w14:textId="77777777" w:rsidR="00F86009" w:rsidRPr="00994424" w:rsidRDefault="00F86009" w:rsidP="00F86009">
            <w:pPr>
              <w:spacing w:after="0"/>
              <w:ind w:left="57" w:right="57"/>
              <w:jc w:val="left"/>
              <w:rPr>
                <w:sz w:val="19"/>
                <w:szCs w:val="19"/>
              </w:rPr>
            </w:pPr>
          </w:p>
          <w:p w14:paraId="756EEF6D" w14:textId="77777777" w:rsidR="00F86009" w:rsidRPr="00994424" w:rsidRDefault="00F86009" w:rsidP="00F86009">
            <w:pPr>
              <w:spacing w:after="0"/>
              <w:ind w:left="57" w:right="57"/>
              <w:jc w:val="left"/>
              <w:rPr>
                <w:sz w:val="19"/>
                <w:szCs w:val="19"/>
              </w:rPr>
            </w:pPr>
          </w:p>
          <w:p w14:paraId="45755897" w14:textId="77777777" w:rsidR="00F86009" w:rsidRPr="00994424" w:rsidRDefault="00F86009" w:rsidP="00F86009">
            <w:pPr>
              <w:spacing w:after="0"/>
              <w:ind w:left="57" w:right="57"/>
              <w:jc w:val="left"/>
              <w:rPr>
                <w:sz w:val="19"/>
                <w:szCs w:val="19"/>
              </w:rPr>
            </w:pPr>
          </w:p>
          <w:p w14:paraId="59FD6219" w14:textId="723D96D8" w:rsidR="00F86009" w:rsidRPr="00994424" w:rsidRDefault="00CC04C7" w:rsidP="00F86009">
            <w:pPr>
              <w:spacing w:after="0"/>
              <w:ind w:left="57" w:right="57"/>
              <w:jc w:val="left"/>
              <w:rPr>
                <w:sz w:val="19"/>
                <w:szCs w:val="19"/>
              </w:rPr>
            </w:pPr>
            <w:r w:rsidRPr="00994424">
              <w:rPr>
                <w:sz w:val="19"/>
                <w:szCs w:val="19"/>
              </w:rPr>
              <w:t xml:space="preserve">LEAD4Shirak </w:t>
            </w:r>
            <w:r w:rsidR="00F86009" w:rsidRPr="00994424">
              <w:rPr>
                <w:sz w:val="19"/>
                <w:szCs w:val="19"/>
              </w:rPr>
              <w:t>Project monitoring data and reports</w:t>
            </w:r>
          </w:p>
          <w:p w14:paraId="3681A1A4" w14:textId="77777777" w:rsidR="00F86009" w:rsidRPr="00994424" w:rsidRDefault="00F86009" w:rsidP="00F86009">
            <w:pPr>
              <w:spacing w:after="0"/>
              <w:ind w:left="57" w:right="57"/>
              <w:jc w:val="left"/>
              <w:rPr>
                <w:sz w:val="19"/>
                <w:szCs w:val="19"/>
              </w:rPr>
            </w:pPr>
          </w:p>
          <w:p w14:paraId="2B66BD88" w14:textId="77777777" w:rsidR="00323D7E" w:rsidRPr="00994424" w:rsidRDefault="00323D7E" w:rsidP="00F86009">
            <w:pPr>
              <w:spacing w:after="0"/>
              <w:ind w:left="57" w:right="57"/>
              <w:jc w:val="left"/>
              <w:rPr>
                <w:sz w:val="19"/>
                <w:szCs w:val="19"/>
              </w:rPr>
            </w:pPr>
          </w:p>
          <w:p w14:paraId="1F81E12D" w14:textId="77777777" w:rsidR="00323D7E" w:rsidRPr="00994424" w:rsidRDefault="00323D7E" w:rsidP="00F86009">
            <w:pPr>
              <w:spacing w:after="0"/>
              <w:ind w:left="57" w:right="57"/>
              <w:jc w:val="left"/>
              <w:rPr>
                <w:sz w:val="19"/>
                <w:szCs w:val="19"/>
              </w:rPr>
            </w:pPr>
          </w:p>
          <w:p w14:paraId="3748111B" w14:textId="77777777" w:rsidR="00F86009" w:rsidRPr="00994424" w:rsidRDefault="00F86009" w:rsidP="00F86009">
            <w:pPr>
              <w:spacing w:after="0"/>
              <w:ind w:left="57" w:right="57"/>
              <w:jc w:val="left"/>
              <w:rPr>
                <w:sz w:val="19"/>
                <w:szCs w:val="19"/>
              </w:rPr>
            </w:pPr>
          </w:p>
          <w:p w14:paraId="7C3D8816" w14:textId="77777777" w:rsidR="00C50B13" w:rsidRPr="00994424" w:rsidRDefault="00C50B13" w:rsidP="00F86009">
            <w:pPr>
              <w:spacing w:after="0"/>
              <w:ind w:left="57" w:right="57"/>
              <w:jc w:val="left"/>
              <w:rPr>
                <w:sz w:val="19"/>
                <w:szCs w:val="19"/>
              </w:rPr>
            </w:pPr>
          </w:p>
          <w:p w14:paraId="7ABC1084" w14:textId="5C75A8FA" w:rsidR="00323D7E" w:rsidRPr="00994424" w:rsidRDefault="00ED5468" w:rsidP="00F86009">
            <w:pPr>
              <w:spacing w:after="0"/>
              <w:ind w:left="57" w:right="57"/>
              <w:jc w:val="left"/>
              <w:rPr>
                <w:sz w:val="19"/>
                <w:szCs w:val="19"/>
              </w:rPr>
            </w:pPr>
            <w:r w:rsidRPr="00994424">
              <w:rPr>
                <w:sz w:val="19"/>
                <w:szCs w:val="19"/>
              </w:rPr>
              <w:t>LEAD4S</w:t>
            </w:r>
            <w:r w:rsidR="00CC04C7" w:rsidRPr="00994424">
              <w:rPr>
                <w:sz w:val="19"/>
                <w:szCs w:val="19"/>
              </w:rPr>
              <w:t>hirak</w:t>
            </w:r>
            <w:r w:rsidR="0055001D" w:rsidRPr="00994424">
              <w:rPr>
                <w:sz w:val="19"/>
                <w:szCs w:val="19"/>
              </w:rPr>
              <w:t xml:space="preserve"> </w:t>
            </w:r>
            <w:r w:rsidR="00323D7E" w:rsidRPr="00994424">
              <w:rPr>
                <w:sz w:val="19"/>
                <w:szCs w:val="19"/>
              </w:rPr>
              <w:t>Project monitoring data and financial reports</w:t>
            </w:r>
          </w:p>
          <w:p w14:paraId="1BD28101" w14:textId="77777777" w:rsidR="00323D7E" w:rsidRPr="00994424" w:rsidRDefault="00323D7E" w:rsidP="00F86009">
            <w:pPr>
              <w:spacing w:after="0"/>
              <w:ind w:left="57" w:right="57"/>
              <w:jc w:val="left"/>
              <w:rPr>
                <w:b/>
                <w:sz w:val="19"/>
                <w:szCs w:val="19"/>
              </w:rPr>
            </w:pPr>
          </w:p>
          <w:p w14:paraId="75ABD050" w14:textId="77777777" w:rsidR="00323D7E" w:rsidRPr="00994424" w:rsidRDefault="00323D7E" w:rsidP="00F86009">
            <w:pPr>
              <w:spacing w:after="0"/>
              <w:ind w:left="57" w:right="57"/>
              <w:jc w:val="left"/>
              <w:rPr>
                <w:b/>
                <w:sz w:val="19"/>
                <w:szCs w:val="19"/>
              </w:rPr>
            </w:pPr>
          </w:p>
          <w:p w14:paraId="129179A9" w14:textId="77777777" w:rsidR="00323D7E" w:rsidRPr="00994424" w:rsidRDefault="00323D7E" w:rsidP="00F86009">
            <w:pPr>
              <w:spacing w:after="0"/>
              <w:ind w:left="57" w:right="57"/>
              <w:jc w:val="left"/>
              <w:rPr>
                <w:b/>
                <w:sz w:val="19"/>
                <w:szCs w:val="19"/>
              </w:rPr>
            </w:pPr>
          </w:p>
          <w:p w14:paraId="16DDC134" w14:textId="77777777" w:rsidR="00C51EA0" w:rsidRDefault="00C51EA0" w:rsidP="00F86009">
            <w:pPr>
              <w:spacing w:after="0"/>
              <w:ind w:left="57" w:right="57"/>
              <w:jc w:val="left"/>
              <w:rPr>
                <w:sz w:val="19"/>
                <w:szCs w:val="19"/>
              </w:rPr>
            </w:pPr>
          </w:p>
          <w:p w14:paraId="71F50A7B" w14:textId="2DCFC5A3" w:rsidR="00323D7E" w:rsidRPr="00994424" w:rsidRDefault="00ED5468" w:rsidP="00F86009">
            <w:pPr>
              <w:spacing w:after="0"/>
              <w:ind w:left="57" w:right="57"/>
              <w:jc w:val="left"/>
              <w:rPr>
                <w:sz w:val="19"/>
                <w:szCs w:val="19"/>
              </w:rPr>
            </w:pPr>
            <w:r w:rsidRPr="00994424">
              <w:rPr>
                <w:sz w:val="19"/>
                <w:szCs w:val="19"/>
              </w:rPr>
              <w:t>LEAD4S</w:t>
            </w:r>
            <w:r w:rsidR="00CC04C7" w:rsidRPr="00994424">
              <w:rPr>
                <w:sz w:val="19"/>
                <w:szCs w:val="19"/>
              </w:rPr>
              <w:t>hirak</w:t>
            </w:r>
            <w:r w:rsidR="0055001D" w:rsidRPr="00994424">
              <w:rPr>
                <w:sz w:val="19"/>
                <w:szCs w:val="19"/>
              </w:rPr>
              <w:t xml:space="preserve"> </w:t>
            </w:r>
            <w:r w:rsidR="00323D7E" w:rsidRPr="00994424">
              <w:rPr>
                <w:sz w:val="19"/>
                <w:szCs w:val="19"/>
              </w:rPr>
              <w:t>Project monitoring data and financial reports</w:t>
            </w:r>
          </w:p>
          <w:p w14:paraId="609FF277" w14:textId="77777777" w:rsidR="00323D7E" w:rsidRPr="00994424" w:rsidRDefault="00323D7E" w:rsidP="00F86009">
            <w:pPr>
              <w:spacing w:after="0"/>
              <w:ind w:left="57" w:right="57"/>
              <w:jc w:val="left"/>
              <w:rPr>
                <w:b/>
                <w:sz w:val="19"/>
                <w:szCs w:val="19"/>
              </w:rPr>
            </w:pPr>
          </w:p>
          <w:p w14:paraId="73259AB7" w14:textId="77777777" w:rsidR="00323D7E" w:rsidRPr="00994424" w:rsidRDefault="00323D7E" w:rsidP="00F86009">
            <w:pPr>
              <w:spacing w:after="0"/>
              <w:ind w:left="57" w:right="57"/>
              <w:jc w:val="left"/>
              <w:rPr>
                <w:b/>
                <w:sz w:val="19"/>
                <w:szCs w:val="19"/>
              </w:rPr>
            </w:pPr>
          </w:p>
          <w:p w14:paraId="04AD565F" w14:textId="77777777" w:rsidR="00323D7E" w:rsidRPr="00994424" w:rsidRDefault="00323D7E" w:rsidP="00F86009">
            <w:pPr>
              <w:spacing w:after="0"/>
              <w:ind w:left="57" w:right="57"/>
              <w:jc w:val="left"/>
              <w:rPr>
                <w:b/>
                <w:sz w:val="19"/>
                <w:szCs w:val="19"/>
              </w:rPr>
            </w:pPr>
          </w:p>
          <w:p w14:paraId="08D71F9B" w14:textId="77777777" w:rsidR="00446535" w:rsidRPr="00994424" w:rsidRDefault="00446535" w:rsidP="00F86009">
            <w:pPr>
              <w:spacing w:after="0"/>
              <w:ind w:left="57" w:right="57"/>
              <w:jc w:val="left"/>
              <w:rPr>
                <w:b/>
                <w:sz w:val="19"/>
                <w:szCs w:val="19"/>
              </w:rPr>
            </w:pPr>
          </w:p>
          <w:p w14:paraId="2FAF0683" w14:textId="77777777" w:rsidR="00323D7E" w:rsidRPr="00994424" w:rsidRDefault="00323D7E" w:rsidP="00F86009">
            <w:pPr>
              <w:spacing w:after="0"/>
              <w:ind w:left="57" w:right="57"/>
              <w:jc w:val="left"/>
              <w:rPr>
                <w:b/>
                <w:sz w:val="19"/>
                <w:szCs w:val="19"/>
              </w:rPr>
            </w:pPr>
          </w:p>
          <w:p w14:paraId="69CF78A8" w14:textId="77777777" w:rsidR="00F86009" w:rsidRPr="00994424" w:rsidRDefault="00F86009" w:rsidP="00F86009">
            <w:pPr>
              <w:spacing w:after="0"/>
              <w:ind w:left="57" w:right="57"/>
              <w:jc w:val="left"/>
              <w:rPr>
                <w:b/>
                <w:sz w:val="19"/>
                <w:szCs w:val="19"/>
              </w:rPr>
            </w:pPr>
          </w:p>
          <w:p w14:paraId="29135D37" w14:textId="77777777" w:rsidR="00C51EA0" w:rsidRDefault="00C51EA0" w:rsidP="00F86009">
            <w:pPr>
              <w:spacing w:after="0"/>
              <w:ind w:left="57" w:right="57"/>
              <w:jc w:val="left"/>
              <w:rPr>
                <w:sz w:val="19"/>
                <w:szCs w:val="19"/>
              </w:rPr>
            </w:pPr>
          </w:p>
          <w:p w14:paraId="69001E66" w14:textId="5449AA34" w:rsidR="00323D7E" w:rsidRPr="00994424" w:rsidRDefault="00ED5468" w:rsidP="00F86009">
            <w:pPr>
              <w:spacing w:after="0"/>
              <w:ind w:left="57" w:right="57"/>
              <w:jc w:val="left"/>
              <w:rPr>
                <w:sz w:val="19"/>
                <w:szCs w:val="19"/>
              </w:rPr>
            </w:pPr>
            <w:r w:rsidRPr="00994424">
              <w:rPr>
                <w:sz w:val="19"/>
                <w:szCs w:val="19"/>
              </w:rPr>
              <w:t>LEAD4</w:t>
            </w:r>
            <w:r w:rsidR="00CC04C7" w:rsidRPr="00994424">
              <w:rPr>
                <w:sz w:val="19"/>
                <w:szCs w:val="19"/>
              </w:rPr>
              <w:t>Shirak</w:t>
            </w:r>
            <w:r w:rsidR="0055001D" w:rsidRPr="00994424">
              <w:rPr>
                <w:sz w:val="19"/>
                <w:szCs w:val="19"/>
              </w:rPr>
              <w:t xml:space="preserve"> </w:t>
            </w:r>
            <w:r w:rsidR="00323D7E" w:rsidRPr="00994424">
              <w:rPr>
                <w:sz w:val="19"/>
                <w:szCs w:val="19"/>
              </w:rPr>
              <w:t>Project monito</w:t>
            </w:r>
            <w:r w:rsidR="0013740C" w:rsidRPr="00994424">
              <w:rPr>
                <w:sz w:val="19"/>
                <w:szCs w:val="19"/>
              </w:rPr>
              <w:t>ring data and financial reports</w:t>
            </w:r>
          </w:p>
          <w:p w14:paraId="449B2631" w14:textId="77777777" w:rsidR="00F7541D" w:rsidRPr="00994424" w:rsidRDefault="00F7541D" w:rsidP="00F86009">
            <w:pPr>
              <w:spacing w:after="0"/>
              <w:ind w:left="57" w:right="57"/>
              <w:jc w:val="left"/>
              <w:rPr>
                <w:sz w:val="19"/>
                <w:szCs w:val="19"/>
              </w:rPr>
            </w:pPr>
          </w:p>
          <w:p w14:paraId="0F14F84D" w14:textId="77777777" w:rsidR="00F7541D" w:rsidRPr="00994424" w:rsidRDefault="00F7541D" w:rsidP="00F86009">
            <w:pPr>
              <w:spacing w:after="0"/>
              <w:ind w:left="57" w:right="57"/>
              <w:jc w:val="left"/>
              <w:rPr>
                <w:sz w:val="19"/>
                <w:szCs w:val="19"/>
              </w:rPr>
            </w:pPr>
          </w:p>
          <w:p w14:paraId="6FD45525" w14:textId="77777777" w:rsidR="00C50B13" w:rsidRPr="00994424" w:rsidRDefault="00C50B13" w:rsidP="00F86009">
            <w:pPr>
              <w:spacing w:after="0"/>
              <w:ind w:left="57" w:right="57"/>
              <w:jc w:val="left"/>
              <w:rPr>
                <w:sz w:val="19"/>
                <w:szCs w:val="19"/>
              </w:rPr>
            </w:pPr>
          </w:p>
          <w:p w14:paraId="007EBC97" w14:textId="77777777" w:rsidR="00C51EA0" w:rsidRDefault="00C51EA0" w:rsidP="00F86009">
            <w:pPr>
              <w:spacing w:after="0"/>
              <w:ind w:left="57" w:right="57"/>
              <w:jc w:val="left"/>
              <w:rPr>
                <w:sz w:val="19"/>
                <w:szCs w:val="19"/>
              </w:rPr>
            </w:pPr>
          </w:p>
          <w:p w14:paraId="6A959281" w14:textId="77777777" w:rsidR="00C51EA0" w:rsidRDefault="00C51EA0" w:rsidP="00F86009">
            <w:pPr>
              <w:spacing w:after="0"/>
              <w:ind w:left="57" w:right="57"/>
              <w:jc w:val="left"/>
              <w:rPr>
                <w:sz w:val="19"/>
                <w:szCs w:val="19"/>
              </w:rPr>
            </w:pPr>
          </w:p>
          <w:p w14:paraId="47C4E914" w14:textId="77777777" w:rsidR="00C51EA0" w:rsidRDefault="00C51EA0" w:rsidP="00F86009">
            <w:pPr>
              <w:spacing w:after="0"/>
              <w:ind w:left="57" w:right="57"/>
              <w:jc w:val="left"/>
              <w:rPr>
                <w:sz w:val="19"/>
                <w:szCs w:val="19"/>
              </w:rPr>
            </w:pPr>
          </w:p>
          <w:p w14:paraId="593E73C6" w14:textId="77777777" w:rsidR="00C51EA0" w:rsidRDefault="00C51EA0" w:rsidP="00F86009">
            <w:pPr>
              <w:spacing w:after="0"/>
              <w:ind w:left="57" w:right="57"/>
              <w:jc w:val="left"/>
              <w:rPr>
                <w:sz w:val="19"/>
                <w:szCs w:val="19"/>
              </w:rPr>
            </w:pPr>
          </w:p>
          <w:p w14:paraId="464C5094" w14:textId="77777777" w:rsidR="00C51EA0" w:rsidRDefault="00C51EA0" w:rsidP="00F86009">
            <w:pPr>
              <w:spacing w:after="0"/>
              <w:ind w:left="57" w:right="57"/>
              <w:jc w:val="left"/>
              <w:rPr>
                <w:sz w:val="19"/>
                <w:szCs w:val="19"/>
              </w:rPr>
            </w:pPr>
          </w:p>
          <w:p w14:paraId="640799CA" w14:textId="77777777" w:rsidR="00C51EA0" w:rsidRDefault="00C51EA0" w:rsidP="00F86009">
            <w:pPr>
              <w:spacing w:after="0"/>
              <w:ind w:left="57" w:right="57"/>
              <w:jc w:val="left"/>
              <w:rPr>
                <w:sz w:val="19"/>
                <w:szCs w:val="19"/>
              </w:rPr>
            </w:pPr>
          </w:p>
          <w:p w14:paraId="1F541AB5" w14:textId="78BC1F3F" w:rsidR="00F7541D" w:rsidRPr="00994424" w:rsidRDefault="00ED5468" w:rsidP="00F86009">
            <w:pPr>
              <w:spacing w:after="0"/>
              <w:ind w:left="57" w:right="57"/>
              <w:jc w:val="left"/>
              <w:rPr>
                <w:sz w:val="19"/>
                <w:szCs w:val="19"/>
              </w:rPr>
            </w:pPr>
            <w:r w:rsidRPr="00994424">
              <w:rPr>
                <w:sz w:val="19"/>
                <w:szCs w:val="19"/>
              </w:rPr>
              <w:t>LEAD4S</w:t>
            </w:r>
            <w:r w:rsidR="00CC04C7" w:rsidRPr="00994424">
              <w:rPr>
                <w:sz w:val="19"/>
                <w:szCs w:val="19"/>
              </w:rPr>
              <w:t>hirak</w:t>
            </w:r>
            <w:r w:rsidR="0055001D" w:rsidRPr="00994424">
              <w:rPr>
                <w:sz w:val="19"/>
                <w:szCs w:val="19"/>
              </w:rPr>
              <w:t xml:space="preserve"> </w:t>
            </w:r>
            <w:r w:rsidR="00F7541D" w:rsidRPr="00994424">
              <w:rPr>
                <w:sz w:val="19"/>
                <w:szCs w:val="19"/>
              </w:rPr>
              <w:t>Project monitoring data and financial reports</w:t>
            </w:r>
          </w:p>
          <w:p w14:paraId="23FB6C4C" w14:textId="77777777" w:rsidR="00F86009" w:rsidRPr="00994424" w:rsidRDefault="00F86009" w:rsidP="00F86009">
            <w:pPr>
              <w:spacing w:after="0"/>
              <w:ind w:left="57" w:right="57"/>
              <w:jc w:val="left"/>
              <w:rPr>
                <w:sz w:val="19"/>
                <w:szCs w:val="19"/>
              </w:rPr>
            </w:pPr>
          </w:p>
          <w:p w14:paraId="0C23EF8D" w14:textId="77777777" w:rsidR="00F86009" w:rsidRPr="00994424" w:rsidRDefault="00F86009" w:rsidP="00F86009">
            <w:pPr>
              <w:spacing w:after="0"/>
              <w:ind w:left="57" w:right="57"/>
              <w:jc w:val="left"/>
              <w:rPr>
                <w:sz w:val="19"/>
                <w:szCs w:val="19"/>
              </w:rPr>
            </w:pPr>
          </w:p>
          <w:p w14:paraId="1978E8AA" w14:textId="77777777" w:rsidR="00F86009" w:rsidRPr="00994424" w:rsidRDefault="00F86009" w:rsidP="00F86009">
            <w:pPr>
              <w:spacing w:after="0"/>
              <w:ind w:left="57" w:right="57"/>
              <w:jc w:val="left"/>
              <w:rPr>
                <w:sz w:val="19"/>
                <w:szCs w:val="19"/>
              </w:rPr>
            </w:pPr>
          </w:p>
          <w:p w14:paraId="4E2E227A" w14:textId="77777777" w:rsidR="00C51EA0" w:rsidRDefault="00C51EA0" w:rsidP="00C50B13">
            <w:pPr>
              <w:spacing w:after="0"/>
              <w:ind w:left="57" w:right="57"/>
              <w:jc w:val="left"/>
              <w:rPr>
                <w:sz w:val="19"/>
                <w:szCs w:val="19"/>
              </w:rPr>
            </w:pPr>
          </w:p>
          <w:p w14:paraId="643C9D01" w14:textId="77777777" w:rsidR="00C51EA0" w:rsidRDefault="00C51EA0" w:rsidP="00C50B13">
            <w:pPr>
              <w:spacing w:after="0"/>
              <w:ind w:left="57" w:right="57"/>
              <w:jc w:val="left"/>
              <w:rPr>
                <w:sz w:val="19"/>
                <w:szCs w:val="19"/>
              </w:rPr>
            </w:pPr>
          </w:p>
          <w:p w14:paraId="5565D847" w14:textId="77777777" w:rsidR="00C51EA0" w:rsidRDefault="00C51EA0" w:rsidP="00C50B13">
            <w:pPr>
              <w:spacing w:after="0"/>
              <w:ind w:left="57" w:right="57"/>
              <w:jc w:val="left"/>
              <w:rPr>
                <w:sz w:val="19"/>
                <w:szCs w:val="19"/>
              </w:rPr>
            </w:pPr>
          </w:p>
          <w:p w14:paraId="2A43A5EF" w14:textId="1B2AD624" w:rsidR="00F86009" w:rsidRPr="00994424" w:rsidRDefault="00F86009" w:rsidP="00C50B13">
            <w:pPr>
              <w:spacing w:after="0"/>
              <w:ind w:left="57" w:right="57"/>
              <w:jc w:val="left"/>
              <w:rPr>
                <w:sz w:val="19"/>
                <w:szCs w:val="19"/>
              </w:rPr>
            </w:pPr>
            <w:r w:rsidRPr="00994424">
              <w:rPr>
                <w:sz w:val="19"/>
                <w:szCs w:val="19"/>
              </w:rPr>
              <w:t xml:space="preserve">Answer to the question on a feedback form </w:t>
            </w:r>
            <w:r w:rsidR="00C50B13" w:rsidRPr="00994424">
              <w:rPr>
                <w:sz w:val="19"/>
                <w:szCs w:val="19"/>
              </w:rPr>
              <w:t>distributed in a survey in the</w:t>
            </w:r>
            <w:r w:rsidRPr="00994424">
              <w:rPr>
                <w:sz w:val="19"/>
                <w:szCs w:val="19"/>
              </w:rPr>
              <w:t xml:space="preserve"> end of </w:t>
            </w:r>
            <w:r w:rsidR="00ED5468" w:rsidRPr="00994424">
              <w:rPr>
                <w:sz w:val="19"/>
                <w:szCs w:val="19"/>
              </w:rPr>
              <w:t>LEAD4S</w:t>
            </w:r>
            <w:r w:rsidR="00CC04C7" w:rsidRPr="00994424">
              <w:rPr>
                <w:sz w:val="19"/>
                <w:szCs w:val="19"/>
              </w:rPr>
              <w:t>hirak</w:t>
            </w:r>
            <w:r w:rsidRPr="00994424">
              <w:rPr>
                <w:sz w:val="19"/>
                <w:szCs w:val="19"/>
              </w:rPr>
              <w:t xml:space="preserve"> using a </w:t>
            </w:r>
            <w:r w:rsidR="00C50B13" w:rsidRPr="00994424">
              <w:rPr>
                <w:sz w:val="19"/>
                <w:szCs w:val="19"/>
              </w:rPr>
              <w:t>four</w:t>
            </w:r>
            <w:r w:rsidRPr="00994424">
              <w:rPr>
                <w:sz w:val="19"/>
                <w:szCs w:val="19"/>
              </w:rPr>
              <w:t>-point scale: “very satisfied”</w:t>
            </w:r>
            <w:r w:rsidR="00C50B13" w:rsidRPr="00994424">
              <w:rPr>
                <w:sz w:val="19"/>
                <w:szCs w:val="19"/>
              </w:rPr>
              <w:t xml:space="preserve"> – “satisfied” – “partly satisfied” </w:t>
            </w:r>
            <w:proofErr w:type="gramStart"/>
            <w:r w:rsidR="00C50B13" w:rsidRPr="00994424">
              <w:rPr>
                <w:sz w:val="19"/>
                <w:szCs w:val="19"/>
              </w:rPr>
              <w:t xml:space="preserve">– </w:t>
            </w:r>
            <w:r w:rsidRPr="00994424">
              <w:rPr>
                <w:sz w:val="19"/>
                <w:szCs w:val="19"/>
              </w:rPr>
              <w:t xml:space="preserve"> </w:t>
            </w:r>
            <w:r w:rsidR="00C50B13" w:rsidRPr="00994424">
              <w:rPr>
                <w:sz w:val="19"/>
                <w:szCs w:val="19"/>
              </w:rPr>
              <w:t>“</w:t>
            </w:r>
            <w:proofErr w:type="gramEnd"/>
            <w:r w:rsidR="00C50B13" w:rsidRPr="00994424">
              <w:rPr>
                <w:sz w:val="19"/>
                <w:szCs w:val="19"/>
              </w:rPr>
              <w:t>not satisfied”.</w:t>
            </w:r>
          </w:p>
        </w:tc>
        <w:tc>
          <w:tcPr>
            <w:tcW w:w="3260" w:type="dxa"/>
            <w:tcBorders>
              <w:bottom w:val="single" w:sz="4" w:space="0" w:color="auto"/>
            </w:tcBorders>
          </w:tcPr>
          <w:p w14:paraId="28844AD0" w14:textId="77777777" w:rsidR="00C51EA0" w:rsidRDefault="00C51EA0" w:rsidP="00F86009">
            <w:pPr>
              <w:spacing w:after="0"/>
              <w:ind w:left="57" w:right="57"/>
              <w:jc w:val="left"/>
              <w:rPr>
                <w:sz w:val="19"/>
                <w:szCs w:val="19"/>
              </w:rPr>
            </w:pPr>
          </w:p>
          <w:p w14:paraId="6DDB7300" w14:textId="4959AA9A" w:rsidR="00323D7E" w:rsidRPr="00994424" w:rsidRDefault="00616AE5" w:rsidP="00F86009">
            <w:pPr>
              <w:spacing w:after="0"/>
              <w:ind w:left="57" w:right="57"/>
              <w:jc w:val="left"/>
              <w:rPr>
                <w:sz w:val="19"/>
                <w:szCs w:val="19"/>
              </w:rPr>
            </w:pPr>
            <w:r w:rsidRPr="00994424">
              <w:rPr>
                <w:sz w:val="19"/>
                <w:szCs w:val="19"/>
              </w:rPr>
              <w:t>Generally,</w:t>
            </w:r>
            <w:r w:rsidR="003F165D" w:rsidRPr="00994424">
              <w:rPr>
                <w:sz w:val="19"/>
                <w:szCs w:val="19"/>
              </w:rPr>
              <w:t xml:space="preserve"> at least </w:t>
            </w:r>
            <w:r w:rsidR="003F165D" w:rsidRPr="00CD6922">
              <w:rPr>
                <w:sz w:val="19"/>
                <w:szCs w:val="19"/>
              </w:rPr>
              <w:t>7</w:t>
            </w:r>
            <w:r w:rsidR="00903E96" w:rsidRPr="00CD6922">
              <w:rPr>
                <w:sz w:val="19"/>
                <w:szCs w:val="19"/>
              </w:rPr>
              <w:t>5</w:t>
            </w:r>
            <w:r w:rsidR="003F165D" w:rsidRPr="00CD6922">
              <w:rPr>
                <w:sz w:val="19"/>
                <w:szCs w:val="19"/>
              </w:rPr>
              <w:t>%</w:t>
            </w:r>
            <w:r w:rsidR="003F165D" w:rsidRPr="00994424">
              <w:rPr>
                <w:sz w:val="19"/>
                <w:szCs w:val="19"/>
              </w:rPr>
              <w:t xml:space="preserve"> of the</w:t>
            </w:r>
            <w:r w:rsidR="00903E96">
              <w:rPr>
                <w:sz w:val="19"/>
                <w:szCs w:val="19"/>
              </w:rPr>
              <w:t xml:space="preserve"> direct intervention</w:t>
            </w:r>
            <w:r w:rsidR="003F165D" w:rsidRPr="00994424">
              <w:rPr>
                <w:sz w:val="19"/>
                <w:szCs w:val="19"/>
              </w:rPr>
              <w:t xml:space="preserve"> </w:t>
            </w:r>
            <w:r w:rsidR="00903E96">
              <w:rPr>
                <w:sz w:val="19"/>
                <w:szCs w:val="19"/>
              </w:rPr>
              <w:t>b</w:t>
            </w:r>
            <w:r w:rsidR="003F165D" w:rsidRPr="00994424">
              <w:rPr>
                <w:sz w:val="19"/>
                <w:szCs w:val="19"/>
              </w:rPr>
              <w:t xml:space="preserve">udget can be invested in local development projects, leaving up to 25% for the local animation and capacity development and running costs of the LAG. </w:t>
            </w:r>
          </w:p>
          <w:p w14:paraId="16D7B021" w14:textId="77777777" w:rsidR="00965FBD" w:rsidRPr="00994424" w:rsidRDefault="00965FBD" w:rsidP="00F86009">
            <w:pPr>
              <w:spacing w:after="0"/>
              <w:ind w:left="57" w:right="57"/>
              <w:jc w:val="left"/>
              <w:rPr>
                <w:sz w:val="19"/>
                <w:szCs w:val="19"/>
              </w:rPr>
            </w:pPr>
          </w:p>
          <w:p w14:paraId="304A4F45" w14:textId="77777777" w:rsidR="00C51EA0" w:rsidRDefault="00C51EA0" w:rsidP="00F86009">
            <w:pPr>
              <w:spacing w:after="0"/>
              <w:ind w:left="57" w:right="57"/>
              <w:jc w:val="left"/>
              <w:rPr>
                <w:sz w:val="19"/>
                <w:szCs w:val="19"/>
              </w:rPr>
            </w:pPr>
          </w:p>
          <w:p w14:paraId="6B8C9DDB" w14:textId="7636D305" w:rsidR="00965FBD" w:rsidRPr="00994424" w:rsidRDefault="00965FBD" w:rsidP="00F86009">
            <w:pPr>
              <w:spacing w:after="0"/>
              <w:ind w:left="57" w:right="57"/>
              <w:jc w:val="left"/>
              <w:rPr>
                <w:sz w:val="19"/>
                <w:szCs w:val="19"/>
              </w:rPr>
            </w:pPr>
            <w:r w:rsidRPr="00994424">
              <w:rPr>
                <w:sz w:val="19"/>
                <w:szCs w:val="19"/>
              </w:rPr>
              <w:t>LAGs are capable to generate the projects</w:t>
            </w:r>
            <w:r w:rsidR="00446535" w:rsidRPr="00994424">
              <w:rPr>
                <w:sz w:val="19"/>
                <w:szCs w:val="19"/>
              </w:rPr>
              <w:t>.</w:t>
            </w:r>
          </w:p>
          <w:p w14:paraId="0C90B96C" w14:textId="77777777" w:rsidR="00C02D4B" w:rsidRPr="00994424" w:rsidRDefault="00C02D4B" w:rsidP="00F86009">
            <w:pPr>
              <w:spacing w:after="0"/>
              <w:ind w:left="57" w:right="57"/>
              <w:jc w:val="left"/>
              <w:rPr>
                <w:b/>
                <w:sz w:val="19"/>
                <w:szCs w:val="19"/>
              </w:rPr>
            </w:pPr>
          </w:p>
          <w:p w14:paraId="27261637" w14:textId="77777777" w:rsidR="00C02D4B" w:rsidRPr="00994424" w:rsidRDefault="00C02D4B" w:rsidP="00F86009">
            <w:pPr>
              <w:spacing w:after="0"/>
              <w:ind w:left="57" w:right="57"/>
              <w:jc w:val="left"/>
              <w:rPr>
                <w:b/>
                <w:sz w:val="19"/>
                <w:szCs w:val="19"/>
              </w:rPr>
            </w:pPr>
          </w:p>
          <w:p w14:paraId="7B2EF55F" w14:textId="77777777" w:rsidR="00C02D4B" w:rsidRPr="00994424" w:rsidRDefault="00C02D4B" w:rsidP="00F86009">
            <w:pPr>
              <w:spacing w:after="0"/>
              <w:ind w:left="57" w:right="57"/>
              <w:jc w:val="left"/>
              <w:rPr>
                <w:b/>
                <w:sz w:val="19"/>
                <w:szCs w:val="19"/>
              </w:rPr>
            </w:pPr>
          </w:p>
          <w:p w14:paraId="538842F5" w14:textId="77777777" w:rsidR="00C02D4B" w:rsidRPr="00994424" w:rsidRDefault="00C02D4B" w:rsidP="00F86009">
            <w:pPr>
              <w:spacing w:after="0"/>
              <w:ind w:left="57" w:right="57"/>
              <w:jc w:val="left"/>
              <w:rPr>
                <w:b/>
                <w:sz w:val="19"/>
                <w:szCs w:val="19"/>
              </w:rPr>
            </w:pPr>
          </w:p>
          <w:p w14:paraId="78C0F628" w14:textId="77777777" w:rsidR="000A4F3B" w:rsidRPr="00994424" w:rsidRDefault="000A4F3B" w:rsidP="00F86009">
            <w:pPr>
              <w:spacing w:after="0"/>
              <w:ind w:left="57" w:right="57"/>
              <w:jc w:val="left"/>
              <w:rPr>
                <w:b/>
                <w:sz w:val="19"/>
                <w:szCs w:val="19"/>
              </w:rPr>
            </w:pPr>
          </w:p>
          <w:p w14:paraId="463A5CF5" w14:textId="77777777" w:rsidR="000A4F3B" w:rsidRPr="00994424" w:rsidRDefault="000A4F3B" w:rsidP="00F86009">
            <w:pPr>
              <w:spacing w:after="0"/>
              <w:ind w:left="57" w:right="57"/>
              <w:jc w:val="left"/>
              <w:rPr>
                <w:b/>
                <w:sz w:val="19"/>
                <w:szCs w:val="19"/>
              </w:rPr>
            </w:pPr>
          </w:p>
          <w:p w14:paraId="06343579" w14:textId="77777777" w:rsidR="000A4F3B" w:rsidRPr="00994424" w:rsidRDefault="000A4F3B" w:rsidP="00F86009">
            <w:pPr>
              <w:spacing w:after="0"/>
              <w:ind w:left="57" w:right="57"/>
              <w:jc w:val="left"/>
              <w:rPr>
                <w:b/>
                <w:sz w:val="19"/>
                <w:szCs w:val="19"/>
              </w:rPr>
            </w:pPr>
          </w:p>
          <w:p w14:paraId="7D0A2F17" w14:textId="77777777" w:rsidR="000A4F3B" w:rsidRDefault="000A4F3B" w:rsidP="00F86009">
            <w:pPr>
              <w:spacing w:after="0"/>
              <w:ind w:left="57" w:right="57"/>
              <w:jc w:val="left"/>
              <w:rPr>
                <w:b/>
                <w:sz w:val="19"/>
                <w:szCs w:val="19"/>
              </w:rPr>
            </w:pPr>
          </w:p>
          <w:p w14:paraId="5EE9F244" w14:textId="77777777" w:rsidR="00A52145" w:rsidRPr="00994424" w:rsidRDefault="00A52145" w:rsidP="00F86009">
            <w:pPr>
              <w:spacing w:after="0"/>
              <w:ind w:left="57" w:right="57"/>
              <w:jc w:val="left"/>
              <w:rPr>
                <w:b/>
                <w:sz w:val="19"/>
                <w:szCs w:val="19"/>
              </w:rPr>
            </w:pPr>
          </w:p>
          <w:p w14:paraId="15533003" w14:textId="77777777" w:rsidR="000A4F3B" w:rsidRPr="00994424" w:rsidRDefault="000A4F3B" w:rsidP="00F86009">
            <w:pPr>
              <w:spacing w:after="0"/>
              <w:ind w:left="57" w:right="57"/>
              <w:jc w:val="left"/>
              <w:rPr>
                <w:b/>
                <w:sz w:val="19"/>
                <w:szCs w:val="19"/>
              </w:rPr>
            </w:pPr>
          </w:p>
          <w:p w14:paraId="79657D7E" w14:textId="77777777" w:rsidR="000A4F3B" w:rsidRPr="00994424" w:rsidRDefault="000A4F3B" w:rsidP="00F86009">
            <w:pPr>
              <w:spacing w:after="0"/>
              <w:ind w:left="57" w:right="57"/>
              <w:jc w:val="left"/>
              <w:rPr>
                <w:b/>
                <w:sz w:val="19"/>
                <w:szCs w:val="19"/>
              </w:rPr>
            </w:pPr>
          </w:p>
          <w:p w14:paraId="6FF6B1B5" w14:textId="77777777" w:rsidR="000A4F3B" w:rsidRPr="00994424" w:rsidRDefault="000A4F3B" w:rsidP="00F86009">
            <w:pPr>
              <w:spacing w:after="0"/>
              <w:ind w:left="57" w:right="57"/>
              <w:jc w:val="left"/>
              <w:rPr>
                <w:b/>
                <w:sz w:val="19"/>
                <w:szCs w:val="19"/>
              </w:rPr>
            </w:pPr>
          </w:p>
          <w:p w14:paraId="210932C4" w14:textId="77777777" w:rsidR="000A4F3B" w:rsidRPr="00994424" w:rsidRDefault="000A4F3B" w:rsidP="00F86009">
            <w:pPr>
              <w:spacing w:after="0"/>
              <w:ind w:left="57" w:right="57"/>
              <w:jc w:val="left"/>
              <w:rPr>
                <w:b/>
                <w:sz w:val="19"/>
                <w:szCs w:val="19"/>
              </w:rPr>
            </w:pPr>
          </w:p>
          <w:p w14:paraId="4F88C9F6" w14:textId="77777777" w:rsidR="000A4F3B" w:rsidRPr="00994424" w:rsidRDefault="000A4F3B" w:rsidP="00F86009">
            <w:pPr>
              <w:spacing w:after="0"/>
              <w:ind w:left="57" w:right="57"/>
              <w:jc w:val="left"/>
              <w:rPr>
                <w:b/>
                <w:sz w:val="19"/>
                <w:szCs w:val="19"/>
              </w:rPr>
            </w:pPr>
          </w:p>
          <w:p w14:paraId="5AA946C2" w14:textId="77777777" w:rsidR="000A4F3B" w:rsidRPr="00994424" w:rsidRDefault="000A4F3B" w:rsidP="00F86009">
            <w:pPr>
              <w:spacing w:after="0"/>
              <w:ind w:left="57" w:right="57"/>
              <w:jc w:val="left"/>
              <w:rPr>
                <w:b/>
                <w:sz w:val="19"/>
                <w:szCs w:val="19"/>
              </w:rPr>
            </w:pPr>
          </w:p>
          <w:p w14:paraId="08DCD193" w14:textId="77777777" w:rsidR="00C51EA0" w:rsidRDefault="00C51EA0" w:rsidP="000A4F3B">
            <w:pPr>
              <w:spacing w:after="0"/>
              <w:ind w:left="57" w:right="57"/>
              <w:jc w:val="left"/>
              <w:rPr>
                <w:sz w:val="19"/>
                <w:szCs w:val="19"/>
              </w:rPr>
            </w:pPr>
          </w:p>
          <w:p w14:paraId="07B96410" w14:textId="77777777" w:rsidR="00C51EA0" w:rsidRDefault="00C51EA0" w:rsidP="000A4F3B">
            <w:pPr>
              <w:spacing w:after="0"/>
              <w:ind w:left="57" w:right="57"/>
              <w:jc w:val="left"/>
              <w:rPr>
                <w:sz w:val="19"/>
                <w:szCs w:val="19"/>
              </w:rPr>
            </w:pPr>
          </w:p>
          <w:p w14:paraId="38996276" w14:textId="77777777" w:rsidR="00C51EA0" w:rsidRDefault="00C51EA0" w:rsidP="000A4F3B">
            <w:pPr>
              <w:spacing w:after="0"/>
              <w:ind w:left="57" w:right="57"/>
              <w:jc w:val="left"/>
              <w:rPr>
                <w:sz w:val="19"/>
                <w:szCs w:val="19"/>
              </w:rPr>
            </w:pPr>
          </w:p>
          <w:p w14:paraId="47BBDC7F" w14:textId="77777777" w:rsidR="00C51EA0" w:rsidRDefault="00C51EA0" w:rsidP="000A4F3B">
            <w:pPr>
              <w:spacing w:after="0"/>
              <w:ind w:left="57" w:right="57"/>
              <w:jc w:val="left"/>
              <w:rPr>
                <w:sz w:val="19"/>
                <w:szCs w:val="19"/>
              </w:rPr>
            </w:pPr>
          </w:p>
          <w:p w14:paraId="5A15B61C" w14:textId="77777777" w:rsidR="00C51EA0" w:rsidRDefault="00C51EA0" w:rsidP="000A4F3B">
            <w:pPr>
              <w:spacing w:after="0"/>
              <w:ind w:left="57" w:right="57"/>
              <w:jc w:val="left"/>
              <w:rPr>
                <w:sz w:val="19"/>
                <w:szCs w:val="19"/>
              </w:rPr>
            </w:pPr>
          </w:p>
          <w:p w14:paraId="07842355" w14:textId="77777777" w:rsidR="00C51EA0" w:rsidRDefault="00C51EA0" w:rsidP="000A4F3B">
            <w:pPr>
              <w:spacing w:after="0"/>
              <w:ind w:left="57" w:right="57"/>
              <w:jc w:val="left"/>
              <w:rPr>
                <w:sz w:val="19"/>
                <w:szCs w:val="19"/>
              </w:rPr>
            </w:pPr>
          </w:p>
          <w:p w14:paraId="48FF3D37" w14:textId="77777777" w:rsidR="00C51EA0" w:rsidRDefault="00C51EA0" w:rsidP="000A4F3B">
            <w:pPr>
              <w:spacing w:after="0"/>
              <w:ind w:left="57" w:right="57"/>
              <w:jc w:val="left"/>
              <w:rPr>
                <w:sz w:val="19"/>
                <w:szCs w:val="19"/>
              </w:rPr>
            </w:pPr>
          </w:p>
          <w:p w14:paraId="597869E3" w14:textId="77777777" w:rsidR="00C51EA0" w:rsidRDefault="00C51EA0" w:rsidP="000A4F3B">
            <w:pPr>
              <w:spacing w:after="0"/>
              <w:ind w:left="57" w:right="57"/>
              <w:jc w:val="left"/>
              <w:rPr>
                <w:sz w:val="19"/>
                <w:szCs w:val="19"/>
              </w:rPr>
            </w:pPr>
          </w:p>
          <w:p w14:paraId="6E2258FD" w14:textId="77777777" w:rsidR="00C51EA0" w:rsidRDefault="00C51EA0" w:rsidP="000A4F3B">
            <w:pPr>
              <w:spacing w:after="0"/>
              <w:ind w:left="57" w:right="57"/>
              <w:jc w:val="left"/>
              <w:rPr>
                <w:sz w:val="19"/>
                <w:szCs w:val="19"/>
              </w:rPr>
            </w:pPr>
          </w:p>
          <w:p w14:paraId="4729F0C6" w14:textId="7B8310A4" w:rsidR="00C02D4B" w:rsidRPr="00994424" w:rsidRDefault="000A4F3B" w:rsidP="000A4F3B">
            <w:pPr>
              <w:spacing w:after="0"/>
              <w:ind w:left="57" w:right="57"/>
              <w:jc w:val="left"/>
              <w:rPr>
                <w:b/>
                <w:sz w:val="19"/>
                <w:szCs w:val="19"/>
              </w:rPr>
            </w:pPr>
            <w:r w:rsidRPr="00994424">
              <w:rPr>
                <w:sz w:val="19"/>
                <w:szCs w:val="19"/>
              </w:rPr>
              <w:lastRenderedPageBreak/>
              <w:t>There are cooperative partners among neighbouring Local Action Groups.</w:t>
            </w:r>
            <w:r w:rsidR="00C02D4B" w:rsidRPr="00994424">
              <w:rPr>
                <w:sz w:val="19"/>
                <w:szCs w:val="19"/>
              </w:rPr>
              <w:t xml:space="preserve"> </w:t>
            </w:r>
          </w:p>
        </w:tc>
      </w:tr>
    </w:tbl>
    <w:p w14:paraId="7E020F55" w14:textId="4664B06C" w:rsidR="00994424" w:rsidRPr="00994424" w:rsidRDefault="00994424">
      <w:pPr>
        <w:rPr>
          <w:sz w:val="19"/>
          <w:szCs w:val="19"/>
        </w:rPr>
      </w:pPr>
    </w:p>
    <w:tbl>
      <w:tblPr>
        <w:tblStyle w:val="TableGrid1"/>
        <w:tblW w:w="14176" w:type="dxa"/>
        <w:tblInd w:w="107" w:type="dxa"/>
        <w:tblLook w:val="04A0" w:firstRow="1" w:lastRow="0" w:firstColumn="1" w:lastColumn="0" w:noHBand="0" w:noVBand="1"/>
      </w:tblPr>
      <w:tblGrid>
        <w:gridCol w:w="11625"/>
        <w:gridCol w:w="2551"/>
      </w:tblGrid>
      <w:tr w:rsidR="00AD7122" w:rsidRPr="00323D7E" w14:paraId="71DCEE41" w14:textId="77777777" w:rsidTr="0013740C">
        <w:trPr>
          <w:tblHeader/>
        </w:trPr>
        <w:tc>
          <w:tcPr>
            <w:tcW w:w="11625" w:type="dxa"/>
            <w:shd w:val="clear" w:color="auto" w:fill="DBE5F1" w:themeFill="accent1" w:themeFillTint="33"/>
          </w:tcPr>
          <w:p w14:paraId="6B06BF30" w14:textId="12C3D654" w:rsidR="00AD7122" w:rsidRPr="00323D7E" w:rsidRDefault="00AD7122" w:rsidP="00323D7E">
            <w:pPr>
              <w:spacing w:after="0"/>
              <w:ind w:left="57" w:right="57"/>
              <w:rPr>
                <w:b/>
                <w:sz w:val="28"/>
                <w:szCs w:val="28"/>
              </w:rPr>
            </w:pPr>
            <w:r w:rsidRPr="00323D7E">
              <w:rPr>
                <w:b/>
                <w:sz w:val="28"/>
                <w:szCs w:val="28"/>
              </w:rPr>
              <w:t>Activities</w:t>
            </w:r>
          </w:p>
        </w:tc>
        <w:tc>
          <w:tcPr>
            <w:tcW w:w="2551" w:type="dxa"/>
            <w:shd w:val="clear" w:color="auto" w:fill="DBE5F1" w:themeFill="accent1" w:themeFillTint="33"/>
          </w:tcPr>
          <w:p w14:paraId="7CE17F48" w14:textId="77777777" w:rsidR="00AD7122" w:rsidRPr="00323D7E" w:rsidRDefault="00AD7122" w:rsidP="00323D7E">
            <w:pPr>
              <w:spacing w:after="0"/>
              <w:ind w:left="57" w:right="57"/>
              <w:jc w:val="center"/>
              <w:rPr>
                <w:b/>
                <w:sz w:val="28"/>
                <w:szCs w:val="28"/>
              </w:rPr>
            </w:pPr>
            <w:r w:rsidRPr="00323D7E">
              <w:rPr>
                <w:b/>
                <w:sz w:val="28"/>
                <w:szCs w:val="28"/>
              </w:rPr>
              <w:t>Assumptions</w:t>
            </w:r>
          </w:p>
        </w:tc>
      </w:tr>
      <w:tr w:rsidR="00AD7122" w:rsidRPr="00323D7E" w14:paraId="319ECA98" w14:textId="77777777" w:rsidTr="0013740C">
        <w:trPr>
          <w:tblHeader/>
        </w:trPr>
        <w:tc>
          <w:tcPr>
            <w:tcW w:w="11625" w:type="dxa"/>
          </w:tcPr>
          <w:p w14:paraId="43AD329E" w14:textId="77777777" w:rsidR="00AD7122" w:rsidRPr="00323D7E" w:rsidRDefault="00AD7122" w:rsidP="0013740C">
            <w:pPr>
              <w:ind w:left="57" w:right="57"/>
              <w:jc w:val="left"/>
              <w:rPr>
                <w:sz w:val="20"/>
                <w:szCs w:val="20"/>
              </w:rPr>
            </w:pPr>
            <w:r w:rsidRPr="00323D7E">
              <w:rPr>
                <w:sz w:val="20"/>
                <w:szCs w:val="20"/>
              </w:rPr>
              <w:t xml:space="preserve">4.1 </w:t>
            </w:r>
            <w:r w:rsidRPr="00323D7E">
              <w:rPr>
                <w:rFonts w:eastAsiaTheme="minorHAnsi" w:cstheme="minorBidi"/>
                <w:sz w:val="20"/>
                <w:szCs w:val="20"/>
                <w:lang w:val="en-US"/>
              </w:rPr>
              <w:t>Support the LAGs in the information and animation campaign to raise awareness and interest in generating project ideas and promoting local development projects based on the priorities as set up in the LDS.</w:t>
            </w:r>
          </w:p>
        </w:tc>
        <w:tc>
          <w:tcPr>
            <w:tcW w:w="2551" w:type="dxa"/>
            <w:vMerge w:val="restart"/>
          </w:tcPr>
          <w:p w14:paraId="667BACBD" w14:textId="77777777" w:rsidR="00AD7122" w:rsidRPr="00323D7E" w:rsidRDefault="00AD7122" w:rsidP="0013740C">
            <w:pPr>
              <w:ind w:left="57" w:right="57"/>
              <w:jc w:val="left"/>
              <w:rPr>
                <w:sz w:val="20"/>
                <w:szCs w:val="20"/>
              </w:rPr>
            </w:pPr>
            <w:r w:rsidRPr="00323D7E">
              <w:rPr>
                <w:sz w:val="20"/>
                <w:szCs w:val="20"/>
              </w:rPr>
              <w:t>Promoters from the same household and from the same organisation are counted as one.</w:t>
            </w:r>
          </w:p>
        </w:tc>
      </w:tr>
      <w:tr w:rsidR="00AD7122" w:rsidRPr="00323D7E" w14:paraId="000D125D" w14:textId="77777777" w:rsidTr="0013740C">
        <w:trPr>
          <w:tblHeader/>
        </w:trPr>
        <w:tc>
          <w:tcPr>
            <w:tcW w:w="11625" w:type="dxa"/>
          </w:tcPr>
          <w:p w14:paraId="33CEED54" w14:textId="77777777" w:rsidR="00AD7122" w:rsidRPr="00323D7E" w:rsidRDefault="00AD7122" w:rsidP="0013740C">
            <w:pPr>
              <w:ind w:left="57" w:right="57"/>
              <w:jc w:val="left"/>
              <w:rPr>
                <w:sz w:val="20"/>
                <w:szCs w:val="20"/>
              </w:rPr>
            </w:pPr>
            <w:r w:rsidRPr="00323D7E">
              <w:rPr>
                <w:sz w:val="20"/>
                <w:szCs w:val="20"/>
              </w:rPr>
              <w:t>4. 2</w:t>
            </w:r>
            <w:r w:rsidRPr="00323D7E">
              <w:rPr>
                <w:rFonts w:eastAsiaTheme="minorHAnsi" w:cstheme="minorBidi"/>
                <w:sz w:val="20"/>
                <w:szCs w:val="20"/>
                <w:lang w:val="en-US"/>
              </w:rPr>
              <w:t xml:space="preserve"> </w:t>
            </w:r>
            <w:r w:rsidRPr="00DD4E09">
              <w:rPr>
                <w:rFonts w:eastAsiaTheme="minorHAnsi" w:cstheme="minorBidi"/>
                <w:color w:val="000000" w:themeColor="text1"/>
                <w:sz w:val="20"/>
                <w:szCs w:val="20"/>
                <w:lang w:val="en-US"/>
              </w:rPr>
              <w:t xml:space="preserve">Support the LAGs in </w:t>
            </w:r>
            <w:r>
              <w:rPr>
                <w:rFonts w:eastAsiaTheme="minorHAnsi" w:cstheme="minorBidi"/>
                <w:color w:val="000000" w:themeColor="text1"/>
                <w:sz w:val="20"/>
                <w:szCs w:val="20"/>
                <w:lang w:val="en-US"/>
              </w:rPr>
              <w:t>activities in calling for, generating and elaborating projects.</w:t>
            </w:r>
          </w:p>
        </w:tc>
        <w:tc>
          <w:tcPr>
            <w:tcW w:w="2551" w:type="dxa"/>
            <w:vMerge/>
          </w:tcPr>
          <w:p w14:paraId="24738DA1" w14:textId="77777777" w:rsidR="00AD7122" w:rsidRPr="00323D7E" w:rsidRDefault="00AD7122" w:rsidP="0013740C">
            <w:pPr>
              <w:ind w:left="57" w:right="57"/>
              <w:jc w:val="left"/>
              <w:rPr>
                <w:sz w:val="20"/>
                <w:szCs w:val="20"/>
              </w:rPr>
            </w:pPr>
          </w:p>
        </w:tc>
      </w:tr>
      <w:tr w:rsidR="00AD7122" w:rsidRPr="00323D7E" w14:paraId="399B10AE" w14:textId="77777777" w:rsidTr="0013740C">
        <w:trPr>
          <w:tblHeader/>
        </w:trPr>
        <w:tc>
          <w:tcPr>
            <w:tcW w:w="11625" w:type="dxa"/>
          </w:tcPr>
          <w:p w14:paraId="10862818" w14:textId="77777777" w:rsidR="00AD7122" w:rsidRPr="00323D7E" w:rsidRDefault="00AD7122" w:rsidP="0013740C">
            <w:pPr>
              <w:ind w:left="57" w:right="57"/>
              <w:jc w:val="left"/>
              <w:rPr>
                <w:sz w:val="20"/>
                <w:szCs w:val="20"/>
              </w:rPr>
            </w:pPr>
            <w:r w:rsidRPr="00323D7E">
              <w:rPr>
                <w:sz w:val="20"/>
                <w:szCs w:val="20"/>
              </w:rPr>
              <w:t xml:space="preserve">4.3 </w:t>
            </w:r>
            <w:r w:rsidRPr="00323D7E">
              <w:rPr>
                <w:rFonts w:eastAsiaTheme="minorHAnsi" w:cstheme="minorBidi"/>
                <w:sz w:val="20"/>
                <w:szCs w:val="20"/>
                <w:lang w:val="en-US"/>
              </w:rPr>
              <w:t>Support the selection, quality assurance and application of safeguards and approval of projects.</w:t>
            </w:r>
          </w:p>
        </w:tc>
        <w:tc>
          <w:tcPr>
            <w:tcW w:w="2551" w:type="dxa"/>
            <w:tcBorders>
              <w:bottom w:val="single" w:sz="4" w:space="0" w:color="auto"/>
            </w:tcBorders>
          </w:tcPr>
          <w:p w14:paraId="05BCDDF1" w14:textId="77777777" w:rsidR="00AD7122" w:rsidRPr="00323D7E" w:rsidRDefault="00AD7122" w:rsidP="0013740C">
            <w:pPr>
              <w:ind w:left="57" w:right="57"/>
              <w:jc w:val="left"/>
              <w:rPr>
                <w:sz w:val="20"/>
                <w:szCs w:val="20"/>
              </w:rPr>
            </w:pPr>
          </w:p>
        </w:tc>
      </w:tr>
      <w:tr w:rsidR="00AD7122" w:rsidRPr="00323D7E" w14:paraId="6EDE6879" w14:textId="77777777" w:rsidTr="0013740C">
        <w:trPr>
          <w:tblHeader/>
        </w:trPr>
        <w:tc>
          <w:tcPr>
            <w:tcW w:w="11625" w:type="dxa"/>
          </w:tcPr>
          <w:p w14:paraId="0CDBB85A" w14:textId="77777777" w:rsidR="00AD7122" w:rsidRPr="00323D7E" w:rsidRDefault="00AD7122" w:rsidP="0013740C">
            <w:pPr>
              <w:ind w:left="57" w:right="57"/>
              <w:jc w:val="left"/>
              <w:rPr>
                <w:sz w:val="20"/>
                <w:szCs w:val="20"/>
              </w:rPr>
            </w:pPr>
            <w:r w:rsidRPr="00323D7E">
              <w:rPr>
                <w:sz w:val="20"/>
                <w:szCs w:val="20"/>
              </w:rPr>
              <w:t xml:space="preserve">4.4 </w:t>
            </w:r>
            <w:r w:rsidRPr="00323D7E">
              <w:rPr>
                <w:rFonts w:eastAsiaTheme="minorHAnsi" w:cstheme="minorBidi"/>
                <w:sz w:val="20"/>
                <w:szCs w:val="20"/>
                <w:lang w:val="en-US"/>
              </w:rPr>
              <w:t>Support the funding, financial administration and monitoring of local developm</w:t>
            </w:r>
            <w:r>
              <w:rPr>
                <w:rFonts w:eastAsiaTheme="minorHAnsi" w:cstheme="minorBidi"/>
                <w:sz w:val="20"/>
                <w:szCs w:val="20"/>
                <w:lang w:val="en-US"/>
              </w:rPr>
              <w:t>ent projects.</w:t>
            </w:r>
          </w:p>
        </w:tc>
        <w:tc>
          <w:tcPr>
            <w:tcW w:w="2551" w:type="dxa"/>
            <w:vMerge w:val="restart"/>
          </w:tcPr>
          <w:p w14:paraId="643C0D7D" w14:textId="77777777" w:rsidR="00AD7122" w:rsidRPr="00323D7E" w:rsidRDefault="00AD7122" w:rsidP="0013740C">
            <w:pPr>
              <w:ind w:left="57" w:right="57"/>
              <w:jc w:val="left"/>
              <w:rPr>
                <w:sz w:val="20"/>
                <w:szCs w:val="20"/>
              </w:rPr>
            </w:pPr>
            <w:r w:rsidRPr="00323D7E">
              <w:rPr>
                <w:sz w:val="20"/>
                <w:szCs w:val="20"/>
              </w:rPr>
              <w:t>PMT and LAG staff time is aggregated</w:t>
            </w:r>
          </w:p>
        </w:tc>
      </w:tr>
      <w:tr w:rsidR="00AD7122" w:rsidRPr="00323D7E" w14:paraId="2EBC69D2" w14:textId="77777777" w:rsidTr="0013740C">
        <w:trPr>
          <w:tblHeader/>
        </w:trPr>
        <w:tc>
          <w:tcPr>
            <w:tcW w:w="11625" w:type="dxa"/>
          </w:tcPr>
          <w:p w14:paraId="655AD1A8" w14:textId="7D9ED677" w:rsidR="00AD7122" w:rsidRPr="00323D7E" w:rsidRDefault="00AD7122" w:rsidP="00323D7E">
            <w:pPr>
              <w:spacing w:after="0"/>
              <w:ind w:left="57" w:right="57"/>
              <w:jc w:val="left"/>
            </w:pPr>
            <w:r w:rsidRPr="00323D7E">
              <w:t xml:space="preserve">4.5 </w:t>
            </w:r>
            <w:r w:rsidRPr="00323D7E">
              <w:rPr>
                <w:rFonts w:eastAsiaTheme="minorHAnsi" w:cstheme="minorBidi"/>
                <w:sz w:val="20"/>
                <w:szCs w:val="20"/>
                <w:lang w:val="en-US"/>
              </w:rPr>
              <w:t>Facilitate tailor-made training and advice to local project promoters in the application and implementation phase</w:t>
            </w:r>
            <w:r w:rsidR="00BB5B4E">
              <w:rPr>
                <w:rFonts w:eastAsiaTheme="minorHAnsi" w:cstheme="minorBidi"/>
                <w:sz w:val="20"/>
                <w:szCs w:val="20"/>
                <w:lang w:val="en-US"/>
              </w:rPr>
              <w:t xml:space="preserve">, </w:t>
            </w:r>
            <w:r w:rsidR="00BB5B4E" w:rsidRPr="00BB5B4E">
              <w:rPr>
                <w:rFonts w:eastAsiaTheme="minorHAnsi" w:cstheme="minorBidi"/>
                <w:sz w:val="20"/>
                <w:szCs w:val="20"/>
                <w:lang w:val="en-US"/>
              </w:rPr>
              <w:t>as well as tailored incubation process for business initiatives</w:t>
            </w:r>
            <w:r w:rsidRPr="00323D7E">
              <w:rPr>
                <w:rFonts w:eastAsiaTheme="minorHAnsi" w:cstheme="minorBidi"/>
                <w:sz w:val="20"/>
                <w:szCs w:val="20"/>
                <w:lang w:val="en-US"/>
              </w:rPr>
              <w:t>.</w:t>
            </w:r>
          </w:p>
        </w:tc>
        <w:tc>
          <w:tcPr>
            <w:tcW w:w="2551" w:type="dxa"/>
            <w:vMerge/>
          </w:tcPr>
          <w:p w14:paraId="682A02DB" w14:textId="77777777" w:rsidR="00AD7122" w:rsidRPr="00323D7E" w:rsidRDefault="00AD7122" w:rsidP="00323D7E">
            <w:pPr>
              <w:spacing w:after="0"/>
              <w:ind w:left="57" w:right="57"/>
              <w:jc w:val="left"/>
            </w:pPr>
          </w:p>
        </w:tc>
      </w:tr>
      <w:tr w:rsidR="00605CE2" w:rsidRPr="00323D7E" w14:paraId="4BCA0E41" w14:textId="77777777" w:rsidTr="0013740C">
        <w:trPr>
          <w:tblHeader/>
        </w:trPr>
        <w:tc>
          <w:tcPr>
            <w:tcW w:w="11625" w:type="dxa"/>
          </w:tcPr>
          <w:p w14:paraId="39372B4D" w14:textId="6C9818B6" w:rsidR="00605CE2" w:rsidRPr="00323D7E" w:rsidRDefault="00605CE2" w:rsidP="00323D7E">
            <w:pPr>
              <w:spacing w:after="0"/>
              <w:ind w:left="57" w:right="57"/>
              <w:jc w:val="left"/>
            </w:pPr>
            <w:r>
              <w:t xml:space="preserve">4.6. </w:t>
            </w:r>
            <w:r w:rsidR="00977C4F" w:rsidRPr="00977C4F">
              <w:t>To conduct needs assessment of the forcedly displaced people from Nagorno Karabagh with cooperation of local and regional authorities</w:t>
            </w:r>
          </w:p>
        </w:tc>
        <w:tc>
          <w:tcPr>
            <w:tcW w:w="2551" w:type="dxa"/>
          </w:tcPr>
          <w:p w14:paraId="1484F57A" w14:textId="77777777" w:rsidR="00605CE2" w:rsidRPr="00323D7E" w:rsidRDefault="00605CE2" w:rsidP="00323D7E">
            <w:pPr>
              <w:spacing w:after="0"/>
              <w:ind w:left="57" w:right="57"/>
              <w:jc w:val="left"/>
            </w:pPr>
          </w:p>
        </w:tc>
      </w:tr>
      <w:tr w:rsidR="00605CE2" w:rsidRPr="00323D7E" w14:paraId="60BE92EF" w14:textId="77777777" w:rsidTr="0013740C">
        <w:trPr>
          <w:tblHeader/>
        </w:trPr>
        <w:tc>
          <w:tcPr>
            <w:tcW w:w="11625" w:type="dxa"/>
          </w:tcPr>
          <w:p w14:paraId="0B378AD5" w14:textId="21F8F029" w:rsidR="00605CE2" w:rsidRPr="00323D7E" w:rsidRDefault="00977C4F" w:rsidP="00323D7E">
            <w:pPr>
              <w:spacing w:after="0"/>
              <w:ind w:left="57" w:right="57"/>
              <w:jc w:val="left"/>
            </w:pPr>
            <w:r>
              <w:t xml:space="preserve">4.7 </w:t>
            </w:r>
            <w:r w:rsidRPr="00977C4F">
              <w:t>Support forcedly displaced people based on needs assessment</w:t>
            </w:r>
          </w:p>
        </w:tc>
        <w:tc>
          <w:tcPr>
            <w:tcW w:w="2551" w:type="dxa"/>
          </w:tcPr>
          <w:p w14:paraId="6CD5CA4B" w14:textId="77777777" w:rsidR="00605CE2" w:rsidRPr="00323D7E" w:rsidRDefault="00605CE2" w:rsidP="00323D7E">
            <w:pPr>
              <w:spacing w:after="0"/>
              <w:ind w:left="57" w:right="57"/>
              <w:jc w:val="left"/>
            </w:pPr>
          </w:p>
        </w:tc>
      </w:tr>
    </w:tbl>
    <w:p w14:paraId="0D34641A" w14:textId="77777777" w:rsidR="002D5817" w:rsidRDefault="002D5817" w:rsidP="00323D7E">
      <w:pPr>
        <w:spacing w:after="0" w:line="240" w:lineRule="auto"/>
        <w:ind w:left="57" w:right="57"/>
      </w:pPr>
    </w:p>
    <w:p w14:paraId="2DF0DF83" w14:textId="77777777" w:rsidR="002D5817" w:rsidRDefault="002D5817">
      <w:pPr>
        <w:spacing w:after="200"/>
        <w:ind w:left="0"/>
        <w:jc w:val="left"/>
      </w:pPr>
      <w:r>
        <w:br w:type="page"/>
      </w:r>
    </w:p>
    <w:p w14:paraId="0CBB628F" w14:textId="77777777" w:rsidR="00323D7E" w:rsidRPr="00323D7E" w:rsidRDefault="00323D7E" w:rsidP="00323D7E">
      <w:pPr>
        <w:spacing w:after="0" w:line="240" w:lineRule="auto"/>
        <w:ind w:left="57" w:right="57"/>
      </w:pPr>
    </w:p>
    <w:tbl>
      <w:tblPr>
        <w:tblW w:w="1434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111"/>
        <w:gridCol w:w="3402"/>
        <w:gridCol w:w="2722"/>
      </w:tblGrid>
      <w:tr w:rsidR="00323D7E" w:rsidRPr="00323D7E" w14:paraId="7FF38FA4" w14:textId="77777777" w:rsidTr="00C51EA0">
        <w:trPr>
          <w:trHeight w:val="693"/>
          <w:tblHeader/>
        </w:trPr>
        <w:tc>
          <w:tcPr>
            <w:tcW w:w="4112" w:type="dxa"/>
            <w:shd w:val="clear" w:color="auto" w:fill="8DB3E2" w:themeFill="text2" w:themeFillTint="66"/>
          </w:tcPr>
          <w:p w14:paraId="0BC0C3BF" w14:textId="77777777" w:rsidR="00323D7E" w:rsidRPr="00323D7E" w:rsidRDefault="00323D7E" w:rsidP="00323D7E">
            <w:pPr>
              <w:spacing w:after="0" w:line="240" w:lineRule="auto"/>
              <w:ind w:left="57" w:right="57"/>
              <w:rPr>
                <w:b/>
                <w:sz w:val="28"/>
                <w:szCs w:val="28"/>
              </w:rPr>
            </w:pPr>
            <w:r w:rsidRPr="00323D7E">
              <w:rPr>
                <w:b/>
                <w:sz w:val="28"/>
                <w:szCs w:val="28"/>
              </w:rPr>
              <w:t xml:space="preserve">Output 5: </w:t>
            </w:r>
          </w:p>
        </w:tc>
        <w:tc>
          <w:tcPr>
            <w:tcW w:w="4111" w:type="dxa"/>
            <w:shd w:val="clear" w:color="auto" w:fill="8DB3E2" w:themeFill="text2" w:themeFillTint="66"/>
          </w:tcPr>
          <w:p w14:paraId="7D2227E9" w14:textId="77777777" w:rsidR="00323D7E" w:rsidRPr="00323D7E" w:rsidRDefault="00323D7E" w:rsidP="00323D7E">
            <w:pPr>
              <w:spacing w:after="0" w:line="240" w:lineRule="auto"/>
              <w:ind w:left="57" w:right="57"/>
              <w:jc w:val="center"/>
              <w:rPr>
                <w:b/>
                <w:sz w:val="28"/>
                <w:szCs w:val="28"/>
              </w:rPr>
            </w:pPr>
            <w:r w:rsidRPr="00323D7E">
              <w:rPr>
                <w:b/>
                <w:sz w:val="28"/>
                <w:szCs w:val="28"/>
              </w:rPr>
              <w:t>Output Indicators</w:t>
            </w:r>
          </w:p>
        </w:tc>
        <w:tc>
          <w:tcPr>
            <w:tcW w:w="3402" w:type="dxa"/>
            <w:shd w:val="clear" w:color="auto" w:fill="8DB3E2" w:themeFill="text2" w:themeFillTint="66"/>
          </w:tcPr>
          <w:p w14:paraId="22621852" w14:textId="77777777" w:rsidR="00323D7E" w:rsidRPr="00323D7E" w:rsidRDefault="00323D7E" w:rsidP="00323D7E">
            <w:pPr>
              <w:spacing w:after="0" w:line="240" w:lineRule="auto"/>
              <w:ind w:left="57" w:right="57"/>
              <w:jc w:val="center"/>
              <w:rPr>
                <w:b/>
                <w:sz w:val="28"/>
                <w:szCs w:val="28"/>
              </w:rPr>
            </w:pPr>
            <w:r w:rsidRPr="00323D7E">
              <w:rPr>
                <w:b/>
                <w:sz w:val="28"/>
                <w:szCs w:val="28"/>
              </w:rPr>
              <w:t>Means of verification</w:t>
            </w:r>
          </w:p>
        </w:tc>
        <w:tc>
          <w:tcPr>
            <w:tcW w:w="2722" w:type="dxa"/>
            <w:shd w:val="clear" w:color="auto" w:fill="8DB3E2" w:themeFill="text2" w:themeFillTint="66"/>
          </w:tcPr>
          <w:p w14:paraId="284BD33D" w14:textId="77777777" w:rsidR="00323D7E" w:rsidRPr="00323D7E" w:rsidRDefault="00323D7E" w:rsidP="00323D7E">
            <w:pPr>
              <w:spacing w:after="0" w:line="240" w:lineRule="auto"/>
              <w:ind w:left="57" w:right="57"/>
              <w:jc w:val="center"/>
              <w:rPr>
                <w:sz w:val="28"/>
                <w:szCs w:val="28"/>
              </w:rPr>
            </w:pPr>
            <w:r w:rsidRPr="00323D7E">
              <w:rPr>
                <w:b/>
                <w:sz w:val="28"/>
                <w:szCs w:val="28"/>
              </w:rPr>
              <w:t>Assumptions</w:t>
            </w:r>
          </w:p>
        </w:tc>
      </w:tr>
      <w:tr w:rsidR="00323D7E" w:rsidRPr="00323D7E" w14:paraId="4B0F63C7" w14:textId="77777777" w:rsidTr="00C51EA0">
        <w:trPr>
          <w:trHeight w:val="77"/>
          <w:tblHeader/>
        </w:trPr>
        <w:tc>
          <w:tcPr>
            <w:tcW w:w="4112" w:type="dxa"/>
          </w:tcPr>
          <w:p w14:paraId="5536503A" w14:textId="77777777" w:rsidR="00994424" w:rsidRDefault="00994424" w:rsidP="008528F9">
            <w:pPr>
              <w:spacing w:after="0" w:line="240" w:lineRule="auto"/>
              <w:ind w:left="57" w:right="57"/>
              <w:jc w:val="left"/>
              <w:rPr>
                <w:b/>
              </w:rPr>
            </w:pPr>
          </w:p>
          <w:p w14:paraId="3DDA8788" w14:textId="3264845A" w:rsidR="00323D7E" w:rsidRPr="00323D7E" w:rsidRDefault="00323D7E" w:rsidP="008528F9">
            <w:pPr>
              <w:spacing w:after="0" w:line="240" w:lineRule="auto"/>
              <w:ind w:left="57" w:right="57"/>
              <w:jc w:val="left"/>
              <w:rPr>
                <w:b/>
              </w:rPr>
            </w:pPr>
            <w:r w:rsidRPr="00323D7E">
              <w:rPr>
                <w:b/>
              </w:rPr>
              <w:t>LAGs and local stakeholders have been involved in lively exchanges, capitalising on the CLLD/LEADER approach</w:t>
            </w:r>
            <w:r w:rsidR="00EF00CF">
              <w:rPr>
                <w:b/>
              </w:rPr>
              <w:t xml:space="preserve"> and</w:t>
            </w:r>
            <w:r w:rsidRPr="00323D7E">
              <w:rPr>
                <w:b/>
              </w:rPr>
              <w:t xml:space="preserve"> furthering its sustainable anchoring in the institutional fabric of Armenia.</w:t>
            </w:r>
          </w:p>
          <w:p w14:paraId="038E371D" w14:textId="77777777" w:rsidR="00323D7E" w:rsidRPr="00323D7E" w:rsidRDefault="00323D7E" w:rsidP="008528F9">
            <w:pPr>
              <w:spacing w:after="0" w:line="240" w:lineRule="auto"/>
              <w:ind w:left="57" w:right="57"/>
              <w:jc w:val="left"/>
              <w:rPr>
                <w:b/>
                <w:sz w:val="20"/>
                <w:szCs w:val="20"/>
              </w:rPr>
            </w:pPr>
          </w:p>
        </w:tc>
        <w:tc>
          <w:tcPr>
            <w:tcW w:w="4111" w:type="dxa"/>
          </w:tcPr>
          <w:p w14:paraId="01E50AB0" w14:textId="77777777" w:rsidR="00323D7E" w:rsidRPr="00AD7122" w:rsidRDefault="00323D7E" w:rsidP="001B42B3">
            <w:pPr>
              <w:tabs>
                <w:tab w:val="left" w:pos="3720"/>
              </w:tabs>
              <w:spacing w:after="0" w:line="240" w:lineRule="auto"/>
              <w:ind w:left="57" w:right="57"/>
              <w:jc w:val="left"/>
              <w:rPr>
                <w:sz w:val="18"/>
                <w:szCs w:val="18"/>
                <w:lang w:eastAsia="sr-Latn-CS"/>
              </w:rPr>
            </w:pPr>
          </w:p>
          <w:p w14:paraId="4AD7A96D" w14:textId="77777777" w:rsidR="00323D7E" w:rsidRPr="00AD7122" w:rsidRDefault="00323D7E" w:rsidP="001B42B3">
            <w:pPr>
              <w:tabs>
                <w:tab w:val="left" w:pos="3720"/>
              </w:tabs>
              <w:spacing w:after="0" w:line="240" w:lineRule="auto"/>
              <w:ind w:left="57" w:right="57"/>
              <w:jc w:val="left"/>
              <w:rPr>
                <w:sz w:val="18"/>
                <w:szCs w:val="18"/>
                <w:lang w:eastAsia="sr-Latn-CS"/>
              </w:rPr>
            </w:pPr>
            <w:r w:rsidRPr="00AD7122">
              <w:rPr>
                <w:sz w:val="18"/>
                <w:szCs w:val="18"/>
                <w:lang w:eastAsia="sr-Latn-CS"/>
              </w:rPr>
              <w:t>OPI 5.1</w:t>
            </w:r>
          </w:p>
          <w:p w14:paraId="4E8B89E0" w14:textId="36B3AA3C" w:rsidR="00323D7E" w:rsidRPr="00AD7122" w:rsidRDefault="00140CF4" w:rsidP="001B42B3">
            <w:pPr>
              <w:tabs>
                <w:tab w:val="left" w:pos="3720"/>
              </w:tabs>
              <w:spacing w:after="0" w:line="240" w:lineRule="auto"/>
              <w:ind w:left="57" w:right="57"/>
              <w:jc w:val="left"/>
              <w:rPr>
                <w:sz w:val="18"/>
                <w:szCs w:val="18"/>
                <w:lang w:eastAsia="sr-Latn-CS"/>
              </w:rPr>
            </w:pPr>
            <w:r>
              <w:rPr>
                <w:sz w:val="18"/>
                <w:szCs w:val="18"/>
                <w:lang w:eastAsia="sr-Latn-CS"/>
              </w:rPr>
              <w:t>L</w:t>
            </w:r>
            <w:r w:rsidR="00323D7E" w:rsidRPr="00AD7122">
              <w:rPr>
                <w:sz w:val="18"/>
                <w:szCs w:val="18"/>
                <w:lang w:eastAsia="sr-Latn-CS"/>
              </w:rPr>
              <w:t xml:space="preserve">ocal stakeholders, </w:t>
            </w:r>
            <w:r>
              <w:rPr>
                <w:sz w:val="18"/>
                <w:szCs w:val="18"/>
                <w:lang w:eastAsia="sr-Latn-CS"/>
              </w:rPr>
              <w:t xml:space="preserve">including </w:t>
            </w:r>
            <w:r w:rsidR="00323D7E" w:rsidRPr="00AD7122">
              <w:rPr>
                <w:sz w:val="18"/>
                <w:szCs w:val="18"/>
                <w:lang w:eastAsia="sr-Latn-CS"/>
              </w:rPr>
              <w:t>women, have participated in international events.</w:t>
            </w:r>
          </w:p>
          <w:p w14:paraId="5A352799" w14:textId="77777777" w:rsidR="00323D7E" w:rsidRPr="00AD7122" w:rsidRDefault="00323D7E" w:rsidP="001B42B3">
            <w:pPr>
              <w:tabs>
                <w:tab w:val="left" w:pos="3720"/>
              </w:tabs>
              <w:spacing w:after="0" w:line="240" w:lineRule="auto"/>
              <w:ind w:left="57" w:right="57"/>
              <w:jc w:val="left"/>
              <w:rPr>
                <w:sz w:val="18"/>
                <w:szCs w:val="18"/>
                <w:lang w:eastAsia="sr-Latn-CS"/>
              </w:rPr>
            </w:pPr>
            <w:r w:rsidRPr="00AD7122">
              <w:rPr>
                <w:sz w:val="18"/>
                <w:szCs w:val="18"/>
                <w:lang w:eastAsia="sr-Latn-CS"/>
              </w:rPr>
              <w:t>Target value: 30 people; 12 women; 3 events.</w:t>
            </w:r>
          </w:p>
          <w:p w14:paraId="443CEE86" w14:textId="77777777" w:rsidR="00323D7E" w:rsidRPr="00AD7122" w:rsidRDefault="00323D7E" w:rsidP="001B42B3">
            <w:pPr>
              <w:tabs>
                <w:tab w:val="left" w:pos="3720"/>
              </w:tabs>
              <w:spacing w:after="0" w:line="240" w:lineRule="auto"/>
              <w:ind w:left="57" w:right="57"/>
              <w:jc w:val="left"/>
              <w:rPr>
                <w:sz w:val="18"/>
                <w:szCs w:val="18"/>
                <w:lang w:eastAsia="sr-Latn-CS"/>
              </w:rPr>
            </w:pPr>
            <w:r w:rsidRPr="00AD7122">
              <w:rPr>
                <w:sz w:val="18"/>
                <w:szCs w:val="18"/>
                <w:lang w:eastAsia="sr-Latn-CS"/>
              </w:rPr>
              <w:t>Baseline value: 0; 0; 0.</w:t>
            </w:r>
          </w:p>
          <w:p w14:paraId="709771A1" w14:textId="77777777" w:rsidR="00323D7E" w:rsidRPr="00AD7122" w:rsidRDefault="00323D7E" w:rsidP="001B42B3">
            <w:pPr>
              <w:tabs>
                <w:tab w:val="left" w:pos="3720"/>
              </w:tabs>
              <w:spacing w:after="0" w:line="240" w:lineRule="auto"/>
              <w:ind w:left="57" w:right="57"/>
              <w:jc w:val="left"/>
              <w:rPr>
                <w:sz w:val="18"/>
                <w:szCs w:val="18"/>
                <w:lang w:eastAsia="sr-Latn-CS"/>
              </w:rPr>
            </w:pPr>
          </w:p>
          <w:p w14:paraId="7CEF1D5A" w14:textId="77777777" w:rsidR="00323D7E" w:rsidRPr="00AD7122" w:rsidRDefault="00323D7E" w:rsidP="001B42B3">
            <w:pPr>
              <w:tabs>
                <w:tab w:val="left" w:pos="3720"/>
              </w:tabs>
              <w:spacing w:after="0" w:line="240" w:lineRule="auto"/>
              <w:ind w:left="57" w:right="57"/>
              <w:jc w:val="left"/>
              <w:rPr>
                <w:sz w:val="18"/>
                <w:szCs w:val="18"/>
                <w:lang w:eastAsia="sr-Latn-CS"/>
              </w:rPr>
            </w:pPr>
            <w:r w:rsidRPr="00AD7122">
              <w:rPr>
                <w:sz w:val="18"/>
                <w:szCs w:val="18"/>
                <w:lang w:eastAsia="sr-Latn-CS"/>
              </w:rPr>
              <w:t>OPI 5.2</w:t>
            </w:r>
          </w:p>
          <w:p w14:paraId="7C460D3D" w14:textId="77A3CBD6" w:rsidR="00323D7E" w:rsidRPr="00AD7122" w:rsidRDefault="00140CF4" w:rsidP="001B42B3">
            <w:pPr>
              <w:tabs>
                <w:tab w:val="left" w:pos="3720"/>
              </w:tabs>
              <w:spacing w:after="0" w:line="240" w:lineRule="auto"/>
              <w:ind w:left="57" w:right="57"/>
              <w:jc w:val="left"/>
              <w:rPr>
                <w:sz w:val="18"/>
                <w:szCs w:val="18"/>
                <w:lang w:eastAsia="sr-Latn-CS"/>
              </w:rPr>
            </w:pPr>
            <w:r>
              <w:rPr>
                <w:sz w:val="18"/>
                <w:szCs w:val="18"/>
                <w:lang w:eastAsia="sr-Latn-CS"/>
              </w:rPr>
              <w:t>I</w:t>
            </w:r>
            <w:r w:rsidR="00323D7E" w:rsidRPr="00AD7122">
              <w:rPr>
                <w:sz w:val="18"/>
                <w:szCs w:val="18"/>
                <w:lang w:eastAsia="sr-Latn-CS"/>
              </w:rPr>
              <w:t xml:space="preserve">nternational exposure trip has been carried out into </w:t>
            </w:r>
            <w:proofErr w:type="gramStart"/>
            <w:r w:rsidR="00323D7E" w:rsidRPr="00AD7122">
              <w:rPr>
                <w:sz w:val="18"/>
                <w:szCs w:val="18"/>
                <w:lang w:eastAsia="sr-Latn-CS"/>
              </w:rPr>
              <w:t>a</w:t>
            </w:r>
            <w:proofErr w:type="gramEnd"/>
            <w:r w:rsidR="00323D7E" w:rsidRPr="00AD7122">
              <w:rPr>
                <w:sz w:val="18"/>
                <w:szCs w:val="18"/>
                <w:lang w:eastAsia="sr-Latn-CS"/>
              </w:rPr>
              <w:t xml:space="preserve"> EU partner country involving local and national stakeholders.</w:t>
            </w:r>
          </w:p>
          <w:p w14:paraId="2676CDA1" w14:textId="7CB3D1B8" w:rsidR="00323D7E" w:rsidRPr="00AD7122" w:rsidRDefault="00323D7E" w:rsidP="001B42B3">
            <w:pPr>
              <w:tabs>
                <w:tab w:val="left" w:pos="3720"/>
              </w:tabs>
              <w:spacing w:after="0" w:line="240" w:lineRule="auto"/>
              <w:ind w:left="57" w:right="57"/>
              <w:jc w:val="left"/>
              <w:rPr>
                <w:sz w:val="18"/>
                <w:szCs w:val="18"/>
                <w:lang w:eastAsia="sr-Latn-CS"/>
              </w:rPr>
            </w:pPr>
            <w:r w:rsidRPr="00AD7122">
              <w:rPr>
                <w:sz w:val="18"/>
                <w:szCs w:val="18"/>
                <w:lang w:eastAsia="sr-Latn-CS"/>
              </w:rPr>
              <w:t xml:space="preserve">Target value: </w:t>
            </w:r>
            <w:r w:rsidR="00BC2A0B">
              <w:rPr>
                <w:sz w:val="18"/>
                <w:szCs w:val="18"/>
                <w:lang w:eastAsia="sr-Latn-CS"/>
              </w:rPr>
              <w:t>1</w:t>
            </w:r>
            <w:r w:rsidRPr="00AD7122">
              <w:rPr>
                <w:sz w:val="18"/>
                <w:szCs w:val="18"/>
                <w:lang w:eastAsia="sr-Latn-CS"/>
              </w:rPr>
              <w:t>trip; 30 people; 12 women.</w:t>
            </w:r>
          </w:p>
          <w:p w14:paraId="36BB65B1" w14:textId="77777777" w:rsidR="00323D7E" w:rsidRPr="00AD7122" w:rsidRDefault="00323D7E" w:rsidP="001B42B3">
            <w:pPr>
              <w:tabs>
                <w:tab w:val="left" w:pos="3720"/>
              </w:tabs>
              <w:spacing w:after="0" w:line="240" w:lineRule="auto"/>
              <w:ind w:left="57" w:right="57"/>
              <w:jc w:val="left"/>
              <w:rPr>
                <w:sz w:val="18"/>
                <w:szCs w:val="18"/>
                <w:lang w:eastAsia="sr-Latn-CS"/>
              </w:rPr>
            </w:pPr>
            <w:r w:rsidRPr="00AD7122">
              <w:rPr>
                <w:sz w:val="18"/>
                <w:szCs w:val="18"/>
                <w:lang w:eastAsia="sr-Latn-CS"/>
              </w:rPr>
              <w:t>Baseline value: 0; 0; 0.</w:t>
            </w:r>
          </w:p>
          <w:p w14:paraId="4E3906B9" w14:textId="77777777" w:rsidR="00323D7E" w:rsidRPr="00AD7122" w:rsidRDefault="00323D7E" w:rsidP="001B42B3">
            <w:pPr>
              <w:tabs>
                <w:tab w:val="left" w:pos="3720"/>
              </w:tabs>
              <w:spacing w:after="0" w:line="240" w:lineRule="auto"/>
              <w:ind w:left="57" w:right="57"/>
              <w:jc w:val="left"/>
              <w:rPr>
                <w:sz w:val="18"/>
                <w:szCs w:val="18"/>
                <w:lang w:eastAsia="sr-Latn-CS"/>
              </w:rPr>
            </w:pPr>
          </w:p>
          <w:p w14:paraId="7CC3D5B9" w14:textId="77777777" w:rsidR="006536DB" w:rsidRPr="00AD7122" w:rsidRDefault="006536DB" w:rsidP="001B42B3">
            <w:pPr>
              <w:tabs>
                <w:tab w:val="left" w:pos="3720"/>
              </w:tabs>
              <w:spacing w:after="0" w:line="240" w:lineRule="auto"/>
              <w:ind w:left="57" w:right="57"/>
              <w:jc w:val="left"/>
              <w:rPr>
                <w:sz w:val="18"/>
                <w:szCs w:val="18"/>
                <w:lang w:eastAsia="sr-Latn-CS"/>
              </w:rPr>
            </w:pPr>
          </w:p>
          <w:p w14:paraId="7FEB1755" w14:textId="77777777" w:rsidR="006536DB" w:rsidRPr="00AD7122" w:rsidRDefault="00A57837" w:rsidP="001B42B3">
            <w:pPr>
              <w:tabs>
                <w:tab w:val="left" w:pos="3720"/>
              </w:tabs>
              <w:spacing w:after="0" w:line="240" w:lineRule="auto"/>
              <w:ind w:left="57" w:right="57"/>
              <w:jc w:val="left"/>
              <w:rPr>
                <w:color w:val="000000" w:themeColor="text1"/>
                <w:sz w:val="18"/>
                <w:szCs w:val="18"/>
                <w:lang w:eastAsia="sr-Latn-CS"/>
              </w:rPr>
            </w:pPr>
            <w:r w:rsidRPr="00AD7122">
              <w:rPr>
                <w:color w:val="000000" w:themeColor="text1"/>
                <w:sz w:val="18"/>
                <w:szCs w:val="18"/>
                <w:lang w:eastAsia="sr-Latn-CS"/>
              </w:rPr>
              <w:t>OPI 5.</w:t>
            </w:r>
            <w:r w:rsidR="004911C7">
              <w:rPr>
                <w:color w:val="000000" w:themeColor="text1"/>
                <w:sz w:val="18"/>
                <w:szCs w:val="18"/>
                <w:lang w:eastAsia="sr-Latn-CS"/>
              </w:rPr>
              <w:t>3</w:t>
            </w:r>
          </w:p>
          <w:p w14:paraId="78EB2544" w14:textId="61CFC1F5" w:rsidR="00A57837" w:rsidRPr="00AD7122" w:rsidRDefault="00140CF4" w:rsidP="001B42B3">
            <w:pPr>
              <w:tabs>
                <w:tab w:val="left" w:pos="3720"/>
              </w:tabs>
              <w:spacing w:after="0" w:line="240" w:lineRule="auto"/>
              <w:ind w:left="57" w:right="57"/>
              <w:jc w:val="left"/>
              <w:rPr>
                <w:color w:val="000000" w:themeColor="text1"/>
                <w:sz w:val="18"/>
                <w:szCs w:val="18"/>
                <w:lang w:eastAsia="sr-Latn-CS"/>
              </w:rPr>
            </w:pPr>
            <w:r>
              <w:rPr>
                <w:color w:val="000000" w:themeColor="text1"/>
                <w:sz w:val="18"/>
                <w:szCs w:val="18"/>
                <w:lang w:eastAsia="sr-Latn-CS"/>
              </w:rPr>
              <w:t>P</w:t>
            </w:r>
            <w:r w:rsidR="00A57837" w:rsidRPr="00AD7122">
              <w:rPr>
                <w:color w:val="000000" w:themeColor="text1"/>
                <w:sz w:val="18"/>
                <w:szCs w:val="18"/>
                <w:lang w:eastAsia="sr-Latn-CS"/>
              </w:rPr>
              <w:t>eople having attended the launching and the final conference confirm that the event has strongly or very strongly motivated them to support the CLLD/LEADER approach in Armenia.</w:t>
            </w:r>
          </w:p>
          <w:p w14:paraId="7001989D" w14:textId="0874B8B7" w:rsidR="00A57837" w:rsidRPr="00AD7122" w:rsidRDefault="00A57837" w:rsidP="001B42B3">
            <w:pPr>
              <w:tabs>
                <w:tab w:val="left" w:pos="3720"/>
              </w:tabs>
              <w:spacing w:after="0" w:line="240" w:lineRule="auto"/>
              <w:ind w:left="57" w:right="57"/>
              <w:jc w:val="left"/>
              <w:rPr>
                <w:color w:val="000000" w:themeColor="text1"/>
                <w:sz w:val="18"/>
                <w:szCs w:val="18"/>
                <w:lang w:eastAsia="sr-Latn-CS"/>
              </w:rPr>
            </w:pPr>
            <w:r w:rsidRPr="00AD7122">
              <w:rPr>
                <w:color w:val="000000" w:themeColor="text1"/>
                <w:sz w:val="18"/>
                <w:szCs w:val="18"/>
                <w:lang w:eastAsia="sr-Latn-CS"/>
              </w:rPr>
              <w:t>Target value: 2 conferences;</w:t>
            </w:r>
            <w:r w:rsidR="00FC06D7">
              <w:rPr>
                <w:color w:val="000000" w:themeColor="text1"/>
                <w:sz w:val="18"/>
                <w:szCs w:val="18"/>
                <w:lang w:eastAsia="sr-Latn-CS"/>
              </w:rPr>
              <w:t xml:space="preserve"> 70 and more participants </w:t>
            </w:r>
          </w:p>
          <w:p w14:paraId="0848A311" w14:textId="1A65DFE0" w:rsidR="00A57837" w:rsidRPr="00AD7122" w:rsidRDefault="00A57837" w:rsidP="001B42B3">
            <w:pPr>
              <w:tabs>
                <w:tab w:val="left" w:pos="3720"/>
              </w:tabs>
              <w:spacing w:after="0" w:line="240" w:lineRule="auto"/>
              <w:ind w:left="57" w:right="57"/>
              <w:jc w:val="left"/>
              <w:rPr>
                <w:color w:val="000000" w:themeColor="text1"/>
                <w:sz w:val="18"/>
                <w:szCs w:val="18"/>
                <w:lang w:eastAsia="sr-Latn-CS"/>
              </w:rPr>
            </w:pPr>
            <w:r w:rsidRPr="00AD7122">
              <w:rPr>
                <w:color w:val="000000" w:themeColor="text1"/>
                <w:sz w:val="18"/>
                <w:szCs w:val="18"/>
                <w:lang w:eastAsia="sr-Latn-CS"/>
              </w:rPr>
              <w:t xml:space="preserve">Baseline value: 0; </w:t>
            </w:r>
            <w:r w:rsidR="00BD794C">
              <w:rPr>
                <w:color w:val="000000" w:themeColor="text1"/>
                <w:sz w:val="18"/>
                <w:szCs w:val="18"/>
                <w:lang w:eastAsia="sr-Latn-CS"/>
              </w:rPr>
              <w:t>0</w:t>
            </w:r>
          </w:p>
          <w:p w14:paraId="65A48988" w14:textId="77777777" w:rsidR="00F8346C" w:rsidRPr="00AD7122" w:rsidRDefault="00F8346C" w:rsidP="001B42B3">
            <w:pPr>
              <w:tabs>
                <w:tab w:val="left" w:pos="3720"/>
              </w:tabs>
              <w:spacing w:after="0" w:line="240" w:lineRule="auto"/>
              <w:ind w:left="57" w:right="57"/>
              <w:jc w:val="left"/>
              <w:rPr>
                <w:color w:val="000000" w:themeColor="text1"/>
                <w:sz w:val="18"/>
                <w:szCs w:val="18"/>
                <w:lang w:eastAsia="sr-Latn-CS"/>
              </w:rPr>
            </w:pPr>
          </w:p>
          <w:p w14:paraId="743D15BF" w14:textId="77777777" w:rsidR="00C02D4B" w:rsidRDefault="00C02D4B" w:rsidP="001B42B3">
            <w:pPr>
              <w:tabs>
                <w:tab w:val="left" w:pos="3720"/>
              </w:tabs>
              <w:spacing w:after="0" w:line="240" w:lineRule="auto"/>
              <w:ind w:left="57" w:right="57"/>
              <w:jc w:val="left"/>
              <w:rPr>
                <w:color w:val="000000" w:themeColor="text1"/>
                <w:sz w:val="18"/>
                <w:szCs w:val="18"/>
                <w:lang w:eastAsia="sr-Latn-CS"/>
              </w:rPr>
            </w:pPr>
          </w:p>
          <w:p w14:paraId="66783D71" w14:textId="77777777" w:rsidR="00C02D4B" w:rsidRDefault="00C02D4B" w:rsidP="001B42B3">
            <w:pPr>
              <w:tabs>
                <w:tab w:val="left" w:pos="3720"/>
              </w:tabs>
              <w:spacing w:after="0" w:line="240" w:lineRule="auto"/>
              <w:ind w:left="57" w:right="57"/>
              <w:jc w:val="left"/>
              <w:rPr>
                <w:color w:val="000000" w:themeColor="text1"/>
                <w:sz w:val="18"/>
                <w:szCs w:val="18"/>
                <w:lang w:eastAsia="sr-Latn-CS"/>
              </w:rPr>
            </w:pPr>
          </w:p>
          <w:p w14:paraId="2DD9F809" w14:textId="77777777" w:rsidR="00F8346C" w:rsidRPr="00AD7122" w:rsidRDefault="00F8346C" w:rsidP="001B42B3">
            <w:pPr>
              <w:tabs>
                <w:tab w:val="left" w:pos="3720"/>
              </w:tabs>
              <w:spacing w:after="0" w:line="240" w:lineRule="auto"/>
              <w:ind w:left="57" w:right="57"/>
              <w:jc w:val="left"/>
              <w:rPr>
                <w:color w:val="000000" w:themeColor="text1"/>
                <w:sz w:val="18"/>
                <w:szCs w:val="18"/>
                <w:lang w:eastAsia="sr-Latn-CS"/>
              </w:rPr>
            </w:pPr>
            <w:r w:rsidRPr="00AD7122">
              <w:rPr>
                <w:color w:val="000000" w:themeColor="text1"/>
                <w:sz w:val="18"/>
                <w:szCs w:val="18"/>
                <w:lang w:eastAsia="sr-Latn-CS"/>
              </w:rPr>
              <w:t>OPI 5.</w:t>
            </w:r>
            <w:r w:rsidR="004911C7">
              <w:rPr>
                <w:color w:val="000000" w:themeColor="text1"/>
                <w:sz w:val="18"/>
                <w:szCs w:val="18"/>
                <w:lang w:eastAsia="sr-Latn-CS"/>
              </w:rPr>
              <w:t>4</w:t>
            </w:r>
          </w:p>
          <w:p w14:paraId="1E0D3EE6" w14:textId="592B1BEE" w:rsidR="00F8346C" w:rsidRPr="00AD7122" w:rsidRDefault="00F8346C" w:rsidP="001B42B3">
            <w:pPr>
              <w:tabs>
                <w:tab w:val="left" w:pos="3720"/>
              </w:tabs>
              <w:spacing w:after="0" w:line="240" w:lineRule="auto"/>
              <w:ind w:left="57" w:right="57"/>
              <w:jc w:val="left"/>
              <w:rPr>
                <w:color w:val="000000" w:themeColor="text1"/>
                <w:sz w:val="18"/>
                <w:szCs w:val="18"/>
                <w:lang w:eastAsia="sr-Latn-CS"/>
              </w:rPr>
            </w:pPr>
            <w:r w:rsidRPr="00AD7122">
              <w:rPr>
                <w:color w:val="000000" w:themeColor="text1"/>
                <w:sz w:val="18"/>
                <w:szCs w:val="18"/>
                <w:lang w:eastAsia="sr-Latn-CS"/>
              </w:rPr>
              <w:t xml:space="preserve">There is a summary report capitalising on the experiences and highlighting the results of </w:t>
            </w:r>
            <w:r w:rsidR="00B42460">
              <w:rPr>
                <w:color w:val="000000" w:themeColor="text1"/>
                <w:sz w:val="18"/>
                <w:szCs w:val="18"/>
                <w:lang w:eastAsia="sr-Latn-CS"/>
              </w:rPr>
              <w:t>LEAD4SH</w:t>
            </w:r>
            <w:r w:rsidR="00CC04C7">
              <w:rPr>
                <w:color w:val="000000" w:themeColor="text1"/>
                <w:sz w:val="18"/>
                <w:szCs w:val="18"/>
                <w:lang w:eastAsia="sr-Latn-CS"/>
              </w:rPr>
              <w:t>hirak</w:t>
            </w:r>
            <w:r w:rsidRPr="00AD7122">
              <w:rPr>
                <w:color w:val="000000" w:themeColor="text1"/>
                <w:sz w:val="18"/>
                <w:szCs w:val="18"/>
                <w:lang w:eastAsia="sr-Latn-CS"/>
              </w:rPr>
              <w:t xml:space="preserve"> and providing recommendations to policy makers and donors.</w:t>
            </w:r>
          </w:p>
          <w:p w14:paraId="7D32B7EC" w14:textId="77777777" w:rsidR="00F8346C" w:rsidRPr="00AD7122" w:rsidRDefault="00F8346C" w:rsidP="001B42B3">
            <w:pPr>
              <w:tabs>
                <w:tab w:val="left" w:pos="3720"/>
              </w:tabs>
              <w:spacing w:after="0" w:line="240" w:lineRule="auto"/>
              <w:ind w:left="57" w:right="57"/>
              <w:jc w:val="left"/>
              <w:rPr>
                <w:color w:val="000000" w:themeColor="text1"/>
                <w:sz w:val="18"/>
                <w:szCs w:val="18"/>
                <w:lang w:eastAsia="sr-Latn-CS"/>
              </w:rPr>
            </w:pPr>
            <w:r w:rsidRPr="00AD7122">
              <w:rPr>
                <w:color w:val="000000" w:themeColor="text1"/>
                <w:sz w:val="18"/>
                <w:szCs w:val="18"/>
                <w:lang w:eastAsia="sr-Latn-CS"/>
              </w:rPr>
              <w:t>Target value: 1</w:t>
            </w:r>
            <w:r w:rsidR="00C02D4B">
              <w:rPr>
                <w:color w:val="000000" w:themeColor="text1"/>
                <w:sz w:val="18"/>
                <w:szCs w:val="18"/>
                <w:lang w:eastAsia="sr-Latn-CS"/>
              </w:rPr>
              <w:t xml:space="preserve"> report</w:t>
            </w:r>
            <w:r w:rsidRPr="00AD7122">
              <w:rPr>
                <w:color w:val="000000" w:themeColor="text1"/>
                <w:sz w:val="18"/>
                <w:szCs w:val="18"/>
                <w:lang w:eastAsia="sr-Latn-CS"/>
              </w:rPr>
              <w:t>.</w:t>
            </w:r>
          </w:p>
          <w:p w14:paraId="1DC6C5AF" w14:textId="77777777" w:rsidR="00F8346C" w:rsidRPr="00AD7122" w:rsidRDefault="00F8346C" w:rsidP="001B42B3">
            <w:pPr>
              <w:tabs>
                <w:tab w:val="left" w:pos="3720"/>
              </w:tabs>
              <w:spacing w:after="0" w:line="240" w:lineRule="auto"/>
              <w:ind w:left="57" w:right="57"/>
              <w:jc w:val="left"/>
              <w:rPr>
                <w:sz w:val="18"/>
                <w:szCs w:val="18"/>
                <w:lang w:eastAsia="sr-Latn-CS"/>
              </w:rPr>
            </w:pPr>
            <w:r w:rsidRPr="00AD7122">
              <w:rPr>
                <w:color w:val="000000" w:themeColor="text1"/>
                <w:sz w:val="18"/>
                <w:szCs w:val="18"/>
                <w:lang w:eastAsia="sr-Latn-CS"/>
              </w:rPr>
              <w:t>Baseline value: 0.</w:t>
            </w:r>
          </w:p>
        </w:tc>
        <w:tc>
          <w:tcPr>
            <w:tcW w:w="3402" w:type="dxa"/>
          </w:tcPr>
          <w:p w14:paraId="6D9A823E" w14:textId="77777777" w:rsidR="00323D7E" w:rsidRPr="00AD7122" w:rsidRDefault="00323D7E" w:rsidP="001B42B3">
            <w:pPr>
              <w:spacing w:after="0" w:line="240" w:lineRule="auto"/>
              <w:ind w:left="57" w:right="57"/>
              <w:jc w:val="left"/>
              <w:rPr>
                <w:sz w:val="18"/>
                <w:szCs w:val="18"/>
              </w:rPr>
            </w:pPr>
          </w:p>
          <w:p w14:paraId="5B838327" w14:textId="77777777" w:rsidR="00323D7E" w:rsidRPr="00AD7122" w:rsidRDefault="00323D7E" w:rsidP="001B42B3">
            <w:pPr>
              <w:spacing w:after="0" w:line="240" w:lineRule="auto"/>
              <w:ind w:left="57" w:right="57"/>
              <w:jc w:val="left"/>
              <w:rPr>
                <w:sz w:val="18"/>
                <w:szCs w:val="18"/>
              </w:rPr>
            </w:pPr>
          </w:p>
          <w:p w14:paraId="5F4B481B" w14:textId="39413D20" w:rsidR="00323D7E" w:rsidRPr="00AD7122" w:rsidRDefault="00ED5468" w:rsidP="001B42B3">
            <w:pPr>
              <w:spacing w:after="0" w:line="240" w:lineRule="auto"/>
              <w:ind w:left="57" w:right="57"/>
              <w:jc w:val="left"/>
              <w:rPr>
                <w:sz w:val="18"/>
                <w:szCs w:val="18"/>
              </w:rPr>
            </w:pPr>
            <w:r>
              <w:rPr>
                <w:sz w:val="18"/>
                <w:szCs w:val="18"/>
              </w:rPr>
              <w:t>LEAD4S</w:t>
            </w:r>
            <w:r w:rsidR="00CC04C7">
              <w:rPr>
                <w:sz w:val="18"/>
                <w:szCs w:val="18"/>
              </w:rPr>
              <w:t>hirak</w:t>
            </w:r>
            <w:r w:rsidR="0055001D">
              <w:rPr>
                <w:sz w:val="18"/>
                <w:szCs w:val="18"/>
              </w:rPr>
              <w:t xml:space="preserve"> </w:t>
            </w:r>
            <w:r w:rsidR="00323D7E" w:rsidRPr="00AD7122">
              <w:rPr>
                <w:sz w:val="18"/>
                <w:szCs w:val="18"/>
              </w:rPr>
              <w:t>Project reports and proceedings from international events</w:t>
            </w:r>
          </w:p>
          <w:p w14:paraId="661A24F3" w14:textId="77777777" w:rsidR="00323D7E" w:rsidRPr="00AD7122" w:rsidRDefault="00323D7E" w:rsidP="001B42B3">
            <w:pPr>
              <w:spacing w:after="0" w:line="240" w:lineRule="auto"/>
              <w:ind w:left="57" w:right="57"/>
              <w:jc w:val="left"/>
              <w:rPr>
                <w:sz w:val="18"/>
                <w:szCs w:val="18"/>
              </w:rPr>
            </w:pPr>
          </w:p>
          <w:p w14:paraId="140862C2" w14:textId="77777777" w:rsidR="00323D7E" w:rsidRPr="00AD7122" w:rsidRDefault="00323D7E" w:rsidP="001B42B3">
            <w:pPr>
              <w:spacing w:after="0" w:line="240" w:lineRule="auto"/>
              <w:ind w:left="57" w:right="57"/>
              <w:jc w:val="left"/>
              <w:rPr>
                <w:sz w:val="18"/>
                <w:szCs w:val="18"/>
              </w:rPr>
            </w:pPr>
          </w:p>
          <w:p w14:paraId="38E09EE7" w14:textId="77777777" w:rsidR="00323D7E" w:rsidRPr="00AD7122" w:rsidRDefault="00323D7E" w:rsidP="001B42B3">
            <w:pPr>
              <w:spacing w:after="0" w:line="240" w:lineRule="auto"/>
              <w:ind w:left="57" w:right="57"/>
              <w:jc w:val="left"/>
              <w:rPr>
                <w:sz w:val="18"/>
                <w:szCs w:val="18"/>
              </w:rPr>
            </w:pPr>
          </w:p>
          <w:p w14:paraId="1C3CE0FB" w14:textId="77777777" w:rsidR="00323D7E" w:rsidRPr="00AD7122" w:rsidRDefault="00323D7E" w:rsidP="001B42B3">
            <w:pPr>
              <w:spacing w:after="0" w:line="240" w:lineRule="auto"/>
              <w:ind w:left="57" w:right="57"/>
              <w:jc w:val="left"/>
              <w:rPr>
                <w:sz w:val="18"/>
                <w:szCs w:val="18"/>
              </w:rPr>
            </w:pPr>
          </w:p>
          <w:p w14:paraId="668FC796" w14:textId="75C4A0A3" w:rsidR="00323D7E" w:rsidRPr="00AD7122" w:rsidRDefault="00ED5468" w:rsidP="001B42B3">
            <w:pPr>
              <w:spacing w:after="0" w:line="240" w:lineRule="auto"/>
              <w:ind w:left="57" w:right="57"/>
              <w:jc w:val="left"/>
              <w:rPr>
                <w:sz w:val="18"/>
                <w:szCs w:val="18"/>
              </w:rPr>
            </w:pPr>
            <w:r>
              <w:rPr>
                <w:sz w:val="18"/>
                <w:szCs w:val="18"/>
              </w:rPr>
              <w:t>LEAD4S</w:t>
            </w:r>
            <w:r w:rsidR="00CC04C7">
              <w:rPr>
                <w:sz w:val="18"/>
                <w:szCs w:val="18"/>
              </w:rPr>
              <w:t>hirak</w:t>
            </w:r>
            <w:r w:rsidR="0055001D">
              <w:rPr>
                <w:sz w:val="18"/>
                <w:szCs w:val="18"/>
              </w:rPr>
              <w:t xml:space="preserve"> </w:t>
            </w:r>
            <w:r w:rsidR="00323D7E" w:rsidRPr="00AD7122">
              <w:rPr>
                <w:sz w:val="18"/>
                <w:szCs w:val="18"/>
              </w:rPr>
              <w:t xml:space="preserve">Project reports, participants </w:t>
            </w:r>
            <w:proofErr w:type="gramStart"/>
            <w:r w:rsidR="00323D7E" w:rsidRPr="00AD7122">
              <w:rPr>
                <w:sz w:val="18"/>
                <w:szCs w:val="18"/>
              </w:rPr>
              <w:t>lists</w:t>
            </w:r>
            <w:proofErr w:type="gramEnd"/>
          </w:p>
          <w:p w14:paraId="34E8AD7E" w14:textId="77777777" w:rsidR="00323D7E" w:rsidRPr="00AD7122" w:rsidRDefault="00323D7E" w:rsidP="001B42B3">
            <w:pPr>
              <w:spacing w:after="0" w:line="240" w:lineRule="auto"/>
              <w:ind w:left="57" w:right="57"/>
              <w:jc w:val="left"/>
              <w:rPr>
                <w:sz w:val="18"/>
                <w:szCs w:val="18"/>
              </w:rPr>
            </w:pPr>
          </w:p>
          <w:p w14:paraId="5D54991B" w14:textId="77777777" w:rsidR="00323D7E" w:rsidRPr="00AD7122" w:rsidRDefault="00323D7E" w:rsidP="001B42B3">
            <w:pPr>
              <w:spacing w:after="0" w:line="240" w:lineRule="auto"/>
              <w:ind w:left="57" w:right="57"/>
              <w:jc w:val="left"/>
              <w:rPr>
                <w:sz w:val="18"/>
                <w:szCs w:val="18"/>
              </w:rPr>
            </w:pPr>
          </w:p>
          <w:p w14:paraId="118294F3" w14:textId="77777777" w:rsidR="00323D7E" w:rsidRPr="00AD7122" w:rsidRDefault="00323D7E" w:rsidP="001B42B3">
            <w:pPr>
              <w:spacing w:after="0" w:line="240" w:lineRule="auto"/>
              <w:ind w:left="57" w:right="57"/>
              <w:jc w:val="left"/>
              <w:rPr>
                <w:sz w:val="18"/>
                <w:szCs w:val="18"/>
              </w:rPr>
            </w:pPr>
          </w:p>
          <w:p w14:paraId="5998F695" w14:textId="77777777" w:rsidR="00323D7E" w:rsidRDefault="00323D7E" w:rsidP="001B42B3">
            <w:pPr>
              <w:spacing w:after="0" w:line="240" w:lineRule="auto"/>
              <w:ind w:left="57" w:right="57"/>
              <w:jc w:val="left"/>
              <w:rPr>
                <w:sz w:val="18"/>
                <w:szCs w:val="18"/>
              </w:rPr>
            </w:pPr>
          </w:p>
          <w:p w14:paraId="14C6DD46" w14:textId="77777777" w:rsidR="0055001D" w:rsidRDefault="0055001D" w:rsidP="001B42B3">
            <w:pPr>
              <w:spacing w:after="0" w:line="240" w:lineRule="auto"/>
              <w:ind w:left="57" w:right="57"/>
              <w:jc w:val="left"/>
              <w:rPr>
                <w:sz w:val="18"/>
                <w:szCs w:val="18"/>
              </w:rPr>
            </w:pPr>
          </w:p>
          <w:p w14:paraId="5C3896D5" w14:textId="77777777" w:rsidR="00C02D4B" w:rsidRPr="00AD7122" w:rsidRDefault="00C02D4B" w:rsidP="001B42B3">
            <w:pPr>
              <w:spacing w:after="0" w:line="240" w:lineRule="auto"/>
              <w:ind w:left="57" w:right="57"/>
              <w:jc w:val="left"/>
              <w:rPr>
                <w:sz w:val="18"/>
                <w:szCs w:val="18"/>
              </w:rPr>
            </w:pPr>
          </w:p>
          <w:p w14:paraId="01FF4804" w14:textId="77777777" w:rsidR="00323D7E" w:rsidRPr="00AD7122" w:rsidRDefault="00323D7E" w:rsidP="001B42B3">
            <w:pPr>
              <w:spacing w:after="0" w:line="240" w:lineRule="auto"/>
              <w:ind w:left="57" w:right="57"/>
              <w:jc w:val="left"/>
              <w:rPr>
                <w:sz w:val="18"/>
                <w:szCs w:val="18"/>
              </w:rPr>
            </w:pPr>
          </w:p>
          <w:p w14:paraId="2C4324D9" w14:textId="787A5A59" w:rsidR="00F8346C" w:rsidRDefault="00FC06D7" w:rsidP="001B42B3">
            <w:pPr>
              <w:spacing w:after="0" w:line="240" w:lineRule="auto"/>
              <w:ind w:left="57" w:right="57"/>
              <w:jc w:val="left"/>
              <w:rPr>
                <w:sz w:val="18"/>
                <w:szCs w:val="18"/>
              </w:rPr>
            </w:pPr>
            <w:r>
              <w:rPr>
                <w:sz w:val="18"/>
                <w:szCs w:val="18"/>
              </w:rPr>
              <w:t>Participants’ lists</w:t>
            </w:r>
            <w:r w:rsidR="0010756A">
              <w:rPr>
                <w:sz w:val="18"/>
                <w:szCs w:val="18"/>
              </w:rPr>
              <w:t xml:space="preserve"> </w:t>
            </w:r>
            <w:r w:rsidR="00B23DD1">
              <w:rPr>
                <w:sz w:val="18"/>
                <w:szCs w:val="18"/>
              </w:rPr>
              <w:t>and/or summary report on launch and closure events</w:t>
            </w:r>
          </w:p>
          <w:p w14:paraId="22358854" w14:textId="77777777" w:rsidR="00BD794C" w:rsidRPr="00AD7122" w:rsidRDefault="00BD794C" w:rsidP="001B42B3">
            <w:pPr>
              <w:spacing w:after="0" w:line="240" w:lineRule="auto"/>
              <w:ind w:left="57" w:right="57"/>
              <w:jc w:val="left"/>
              <w:rPr>
                <w:sz w:val="18"/>
                <w:szCs w:val="18"/>
              </w:rPr>
            </w:pPr>
          </w:p>
          <w:p w14:paraId="26E96FAD" w14:textId="77777777" w:rsidR="00F8346C" w:rsidRDefault="00F8346C" w:rsidP="001B42B3">
            <w:pPr>
              <w:spacing w:after="0" w:line="240" w:lineRule="auto"/>
              <w:ind w:left="57" w:right="57"/>
              <w:jc w:val="left"/>
              <w:rPr>
                <w:sz w:val="18"/>
                <w:szCs w:val="18"/>
              </w:rPr>
            </w:pPr>
          </w:p>
          <w:p w14:paraId="0DB68E4D" w14:textId="77777777" w:rsidR="00BD794C" w:rsidRDefault="00BD794C" w:rsidP="001B42B3">
            <w:pPr>
              <w:spacing w:after="0" w:line="240" w:lineRule="auto"/>
              <w:ind w:left="57" w:right="57"/>
              <w:jc w:val="left"/>
              <w:rPr>
                <w:sz w:val="18"/>
                <w:szCs w:val="18"/>
              </w:rPr>
            </w:pPr>
          </w:p>
          <w:p w14:paraId="0BC09673" w14:textId="77777777" w:rsidR="00BD794C" w:rsidRDefault="00BD794C" w:rsidP="001B42B3">
            <w:pPr>
              <w:spacing w:after="0" w:line="240" w:lineRule="auto"/>
              <w:ind w:left="57" w:right="57"/>
              <w:jc w:val="left"/>
              <w:rPr>
                <w:sz w:val="18"/>
                <w:szCs w:val="18"/>
              </w:rPr>
            </w:pPr>
          </w:p>
          <w:p w14:paraId="39C5E3E4" w14:textId="77777777" w:rsidR="00BD794C" w:rsidRDefault="00BD794C" w:rsidP="001B42B3">
            <w:pPr>
              <w:spacing w:after="0" w:line="240" w:lineRule="auto"/>
              <w:ind w:left="57" w:right="57"/>
              <w:jc w:val="left"/>
              <w:rPr>
                <w:sz w:val="18"/>
                <w:szCs w:val="18"/>
              </w:rPr>
            </w:pPr>
          </w:p>
          <w:p w14:paraId="43F7CCC4" w14:textId="77777777" w:rsidR="00BD794C" w:rsidRDefault="00BD794C" w:rsidP="001B42B3">
            <w:pPr>
              <w:spacing w:after="0" w:line="240" w:lineRule="auto"/>
              <w:ind w:left="57" w:right="57"/>
              <w:jc w:val="left"/>
              <w:rPr>
                <w:sz w:val="18"/>
                <w:szCs w:val="18"/>
              </w:rPr>
            </w:pPr>
          </w:p>
          <w:p w14:paraId="3E3D78BE" w14:textId="77777777" w:rsidR="00BD794C" w:rsidRDefault="00BD794C" w:rsidP="001B42B3">
            <w:pPr>
              <w:spacing w:after="0" w:line="240" w:lineRule="auto"/>
              <w:ind w:left="57" w:right="57"/>
              <w:jc w:val="left"/>
              <w:rPr>
                <w:sz w:val="18"/>
                <w:szCs w:val="18"/>
              </w:rPr>
            </w:pPr>
          </w:p>
          <w:p w14:paraId="6115CA87" w14:textId="77777777" w:rsidR="00BD794C" w:rsidRDefault="00BD794C" w:rsidP="001B42B3">
            <w:pPr>
              <w:spacing w:after="0" w:line="240" w:lineRule="auto"/>
              <w:ind w:left="57" w:right="57"/>
              <w:jc w:val="left"/>
              <w:rPr>
                <w:sz w:val="18"/>
                <w:szCs w:val="18"/>
              </w:rPr>
            </w:pPr>
          </w:p>
          <w:p w14:paraId="67B2F364" w14:textId="77777777" w:rsidR="00BD794C" w:rsidRPr="00AD7122" w:rsidRDefault="00BD794C" w:rsidP="001B42B3">
            <w:pPr>
              <w:spacing w:after="0" w:line="240" w:lineRule="auto"/>
              <w:ind w:left="57" w:right="57"/>
              <w:jc w:val="left"/>
              <w:rPr>
                <w:sz w:val="18"/>
                <w:szCs w:val="18"/>
              </w:rPr>
            </w:pPr>
          </w:p>
          <w:p w14:paraId="646E0754" w14:textId="77777777" w:rsidR="00F8346C" w:rsidRPr="00AD7122" w:rsidRDefault="00F8346C" w:rsidP="001B42B3">
            <w:pPr>
              <w:spacing w:after="0" w:line="240" w:lineRule="auto"/>
              <w:ind w:left="57" w:right="57"/>
              <w:jc w:val="left"/>
              <w:rPr>
                <w:sz w:val="18"/>
                <w:szCs w:val="18"/>
              </w:rPr>
            </w:pPr>
            <w:r w:rsidRPr="00AD7122">
              <w:rPr>
                <w:sz w:val="18"/>
                <w:szCs w:val="18"/>
              </w:rPr>
              <w:t>Summary report of 20 pages produced, put online, printed and distributed to relevant stakeholders.</w:t>
            </w:r>
          </w:p>
        </w:tc>
        <w:tc>
          <w:tcPr>
            <w:tcW w:w="2722" w:type="dxa"/>
          </w:tcPr>
          <w:p w14:paraId="6C1C064B" w14:textId="77777777" w:rsidR="00323D7E" w:rsidRPr="00AD7122" w:rsidRDefault="00323D7E" w:rsidP="00323D7E">
            <w:pPr>
              <w:spacing w:after="0" w:line="240" w:lineRule="auto"/>
              <w:ind w:left="57" w:right="57"/>
              <w:rPr>
                <w:sz w:val="18"/>
                <w:szCs w:val="18"/>
              </w:rPr>
            </w:pPr>
          </w:p>
          <w:p w14:paraId="0A2A50DA" w14:textId="77777777" w:rsidR="00323D7E" w:rsidRPr="00AD7122" w:rsidRDefault="00323D7E" w:rsidP="00323D7E">
            <w:pPr>
              <w:spacing w:after="0" w:line="240" w:lineRule="auto"/>
              <w:ind w:left="57" w:right="57"/>
              <w:rPr>
                <w:sz w:val="18"/>
                <w:szCs w:val="18"/>
              </w:rPr>
            </w:pPr>
          </w:p>
          <w:p w14:paraId="146C7A5D" w14:textId="77777777" w:rsidR="00323D7E" w:rsidRPr="00AD7122" w:rsidRDefault="00323D7E" w:rsidP="001B42B3">
            <w:pPr>
              <w:spacing w:after="0" w:line="240" w:lineRule="auto"/>
              <w:ind w:left="57" w:right="57"/>
              <w:jc w:val="left"/>
              <w:rPr>
                <w:sz w:val="18"/>
                <w:szCs w:val="18"/>
              </w:rPr>
            </w:pPr>
            <w:r w:rsidRPr="00AD7122">
              <w:rPr>
                <w:sz w:val="18"/>
                <w:szCs w:val="18"/>
              </w:rPr>
              <w:t>One person participating in more than one event is counted as one.</w:t>
            </w:r>
          </w:p>
          <w:p w14:paraId="209EF9FC" w14:textId="77777777" w:rsidR="00323D7E" w:rsidRPr="00AD7122" w:rsidRDefault="00323D7E" w:rsidP="001B42B3">
            <w:pPr>
              <w:spacing w:after="0" w:line="240" w:lineRule="auto"/>
              <w:ind w:left="57" w:right="57"/>
              <w:jc w:val="left"/>
              <w:rPr>
                <w:sz w:val="18"/>
                <w:szCs w:val="18"/>
              </w:rPr>
            </w:pPr>
          </w:p>
          <w:p w14:paraId="0DE8F4DE" w14:textId="77777777" w:rsidR="00323D7E" w:rsidRPr="00AD7122" w:rsidRDefault="00323D7E" w:rsidP="001B42B3">
            <w:pPr>
              <w:spacing w:after="0" w:line="240" w:lineRule="auto"/>
              <w:ind w:left="57" w:right="57"/>
              <w:jc w:val="left"/>
              <w:rPr>
                <w:sz w:val="18"/>
                <w:szCs w:val="18"/>
              </w:rPr>
            </w:pPr>
          </w:p>
          <w:p w14:paraId="3D06A497" w14:textId="77777777" w:rsidR="00323D7E" w:rsidRPr="00AD7122" w:rsidRDefault="00323D7E" w:rsidP="001B42B3">
            <w:pPr>
              <w:spacing w:after="0" w:line="240" w:lineRule="auto"/>
              <w:ind w:left="57" w:right="57"/>
              <w:jc w:val="left"/>
              <w:rPr>
                <w:sz w:val="18"/>
                <w:szCs w:val="18"/>
              </w:rPr>
            </w:pPr>
          </w:p>
          <w:p w14:paraId="6A3D7FA4" w14:textId="77777777" w:rsidR="00323D7E" w:rsidRPr="00AD7122" w:rsidRDefault="00323D7E" w:rsidP="001B42B3">
            <w:pPr>
              <w:spacing w:after="0" w:line="240" w:lineRule="auto"/>
              <w:ind w:left="57" w:right="57"/>
              <w:jc w:val="left"/>
              <w:rPr>
                <w:sz w:val="18"/>
                <w:szCs w:val="18"/>
              </w:rPr>
            </w:pPr>
            <w:r w:rsidRPr="00AD7122">
              <w:rPr>
                <w:sz w:val="18"/>
                <w:szCs w:val="18"/>
              </w:rPr>
              <w:t>During the trip partner LAGs, projects and public officials in charge of LEADER implementation will be met.</w:t>
            </w:r>
          </w:p>
          <w:p w14:paraId="5456AF23" w14:textId="77777777" w:rsidR="00323D7E" w:rsidRPr="00AD7122" w:rsidRDefault="00323D7E" w:rsidP="00323D7E">
            <w:pPr>
              <w:spacing w:after="0" w:line="240" w:lineRule="auto"/>
              <w:ind w:left="57" w:right="57"/>
              <w:rPr>
                <w:sz w:val="18"/>
                <w:szCs w:val="18"/>
              </w:rPr>
            </w:pPr>
          </w:p>
          <w:p w14:paraId="1C89B586" w14:textId="77777777" w:rsidR="00323D7E" w:rsidRPr="00AD7122" w:rsidRDefault="00323D7E" w:rsidP="00323D7E">
            <w:pPr>
              <w:spacing w:after="0" w:line="240" w:lineRule="auto"/>
              <w:ind w:left="57" w:right="57"/>
              <w:rPr>
                <w:sz w:val="18"/>
                <w:szCs w:val="18"/>
              </w:rPr>
            </w:pPr>
          </w:p>
          <w:p w14:paraId="6A05870E" w14:textId="77777777" w:rsidR="00323D7E" w:rsidRPr="00AD7122" w:rsidRDefault="00323D7E" w:rsidP="00323D7E">
            <w:pPr>
              <w:spacing w:after="0" w:line="240" w:lineRule="auto"/>
              <w:ind w:left="57" w:right="57"/>
              <w:rPr>
                <w:sz w:val="18"/>
                <w:szCs w:val="18"/>
              </w:rPr>
            </w:pPr>
          </w:p>
          <w:p w14:paraId="711B18D2" w14:textId="77777777" w:rsidR="00F8346C" w:rsidRPr="00AD7122" w:rsidRDefault="00F8346C" w:rsidP="00323D7E">
            <w:pPr>
              <w:spacing w:after="0" w:line="240" w:lineRule="auto"/>
              <w:ind w:left="57" w:right="57"/>
              <w:jc w:val="left"/>
              <w:rPr>
                <w:sz w:val="18"/>
                <w:szCs w:val="18"/>
              </w:rPr>
            </w:pPr>
          </w:p>
          <w:p w14:paraId="37943058" w14:textId="77777777" w:rsidR="00323D7E" w:rsidRPr="00AD7122" w:rsidRDefault="00323D7E" w:rsidP="00323D7E">
            <w:pPr>
              <w:spacing w:after="0" w:line="240" w:lineRule="auto"/>
              <w:ind w:left="57" w:right="57"/>
              <w:jc w:val="left"/>
              <w:rPr>
                <w:b/>
                <w:sz w:val="18"/>
                <w:szCs w:val="18"/>
              </w:rPr>
            </w:pPr>
          </w:p>
        </w:tc>
      </w:tr>
    </w:tbl>
    <w:p w14:paraId="2873B1E5" w14:textId="4CB45F8C" w:rsidR="00A52145" w:rsidRDefault="00A52145"/>
    <w:p w14:paraId="3EC25A19" w14:textId="77777777" w:rsidR="00A52145" w:rsidRDefault="00A52145">
      <w:pPr>
        <w:spacing w:after="200"/>
        <w:ind w:left="0"/>
        <w:jc w:val="left"/>
      </w:pPr>
      <w:r>
        <w:br w:type="page"/>
      </w:r>
    </w:p>
    <w:p w14:paraId="6E9B08FA" w14:textId="77777777" w:rsidR="00AD7122" w:rsidRDefault="00AD7122"/>
    <w:tbl>
      <w:tblPr>
        <w:tblW w:w="14347" w:type="dxa"/>
        <w:tblInd w:w="107" w:type="dxa"/>
        <w:tblLook w:val="04A0" w:firstRow="1" w:lastRow="0" w:firstColumn="1" w:lastColumn="0" w:noHBand="0" w:noVBand="1"/>
      </w:tblPr>
      <w:tblGrid>
        <w:gridCol w:w="11625"/>
        <w:gridCol w:w="2722"/>
      </w:tblGrid>
      <w:tr w:rsidR="00AD7122" w:rsidRPr="00323D7E" w14:paraId="0EA1B35D" w14:textId="77777777" w:rsidTr="00C51EA0">
        <w:trPr>
          <w:tblHeader/>
        </w:trPr>
        <w:tc>
          <w:tcPr>
            <w:tcW w:w="116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7C678B" w14:textId="77777777" w:rsidR="00AD7122" w:rsidRPr="00323D7E" w:rsidRDefault="00AD7122" w:rsidP="00323D7E">
            <w:pPr>
              <w:spacing w:after="0" w:line="240" w:lineRule="auto"/>
              <w:ind w:left="57" w:right="57"/>
              <w:rPr>
                <w:b/>
                <w:sz w:val="28"/>
                <w:szCs w:val="28"/>
              </w:rPr>
            </w:pPr>
            <w:r w:rsidRPr="00323D7E">
              <w:br w:type="page"/>
            </w:r>
            <w:r w:rsidRPr="00323D7E">
              <w:rPr>
                <w:b/>
                <w:sz w:val="28"/>
                <w:szCs w:val="28"/>
              </w:rPr>
              <w:t>Activities</w:t>
            </w:r>
          </w:p>
        </w:tc>
        <w:tc>
          <w:tcPr>
            <w:tcW w:w="27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9D3908" w14:textId="77777777" w:rsidR="00AD7122" w:rsidRPr="00323D7E" w:rsidRDefault="00AD7122" w:rsidP="00323D7E">
            <w:pPr>
              <w:spacing w:after="0" w:line="240" w:lineRule="auto"/>
              <w:ind w:left="57" w:right="57"/>
              <w:jc w:val="center"/>
              <w:rPr>
                <w:b/>
                <w:sz w:val="28"/>
                <w:szCs w:val="28"/>
              </w:rPr>
            </w:pPr>
            <w:r w:rsidRPr="00323D7E">
              <w:rPr>
                <w:b/>
                <w:sz w:val="28"/>
                <w:szCs w:val="28"/>
              </w:rPr>
              <w:t>Assumptions</w:t>
            </w:r>
          </w:p>
        </w:tc>
      </w:tr>
      <w:tr w:rsidR="00AD7122" w:rsidRPr="00323D7E" w14:paraId="29E4157A" w14:textId="77777777" w:rsidTr="00C51EA0">
        <w:trPr>
          <w:tblHeader/>
        </w:trPr>
        <w:tc>
          <w:tcPr>
            <w:tcW w:w="11625" w:type="dxa"/>
            <w:tcBorders>
              <w:top w:val="single" w:sz="4" w:space="0" w:color="auto"/>
              <w:left w:val="single" w:sz="4" w:space="0" w:color="auto"/>
              <w:bottom w:val="single" w:sz="4" w:space="0" w:color="auto"/>
              <w:right w:val="single" w:sz="4" w:space="0" w:color="auto"/>
            </w:tcBorders>
          </w:tcPr>
          <w:p w14:paraId="6C6AA6E3" w14:textId="77777777" w:rsidR="00AD7122" w:rsidRPr="00323D7E" w:rsidRDefault="00AD7122" w:rsidP="00EE3C65">
            <w:pPr>
              <w:spacing w:line="240" w:lineRule="auto"/>
              <w:ind w:left="57" w:right="57"/>
              <w:jc w:val="left"/>
              <w:rPr>
                <w:sz w:val="20"/>
                <w:szCs w:val="20"/>
              </w:rPr>
            </w:pPr>
            <w:r w:rsidRPr="00323D7E">
              <w:rPr>
                <w:sz w:val="20"/>
                <w:szCs w:val="20"/>
              </w:rPr>
              <w:t xml:space="preserve">5.1 </w:t>
            </w:r>
            <w:r w:rsidRPr="00323D7E">
              <w:rPr>
                <w:rFonts w:eastAsiaTheme="minorHAnsi" w:cstheme="minorBidi"/>
                <w:sz w:val="20"/>
                <w:szCs w:val="20"/>
                <w:lang w:val="en-US"/>
              </w:rPr>
              <w:t>Support the participation of local stakeholders in national and international events related to CLLD/ LEADER and community-led local development in rural areas.</w:t>
            </w:r>
          </w:p>
        </w:tc>
        <w:tc>
          <w:tcPr>
            <w:tcW w:w="2722" w:type="dxa"/>
            <w:vMerge w:val="restart"/>
            <w:tcBorders>
              <w:top w:val="single" w:sz="4" w:space="0" w:color="auto"/>
              <w:left w:val="single" w:sz="4" w:space="0" w:color="auto"/>
              <w:bottom w:val="single" w:sz="4" w:space="0" w:color="auto"/>
              <w:right w:val="single" w:sz="4" w:space="0" w:color="auto"/>
            </w:tcBorders>
          </w:tcPr>
          <w:p w14:paraId="529143D5" w14:textId="19818DC3" w:rsidR="00AD7122" w:rsidRPr="00323D7E" w:rsidRDefault="00AD7122" w:rsidP="0055001D">
            <w:pPr>
              <w:spacing w:line="240" w:lineRule="auto"/>
              <w:ind w:left="57" w:right="57"/>
              <w:jc w:val="left"/>
              <w:rPr>
                <w:sz w:val="20"/>
                <w:szCs w:val="20"/>
              </w:rPr>
            </w:pPr>
            <w:r w:rsidRPr="00323D7E">
              <w:rPr>
                <w:sz w:val="20"/>
                <w:szCs w:val="20"/>
              </w:rPr>
              <w:t xml:space="preserve">The launching event </w:t>
            </w:r>
            <w:r>
              <w:rPr>
                <w:sz w:val="20"/>
                <w:szCs w:val="20"/>
              </w:rPr>
              <w:t>will have</w:t>
            </w:r>
            <w:r w:rsidRPr="00323D7E">
              <w:rPr>
                <w:sz w:val="20"/>
                <w:szCs w:val="20"/>
              </w:rPr>
              <w:t xml:space="preserve"> to be coordinated with the UNDP/FAO </w:t>
            </w:r>
            <w:r w:rsidR="0055001D">
              <w:rPr>
                <w:sz w:val="20"/>
                <w:szCs w:val="20"/>
              </w:rPr>
              <w:t>P</w:t>
            </w:r>
            <w:r w:rsidRPr="00323D7E">
              <w:rPr>
                <w:sz w:val="20"/>
                <w:szCs w:val="20"/>
              </w:rPr>
              <w:t xml:space="preserve">roject in Lori and Tavush. </w:t>
            </w:r>
          </w:p>
        </w:tc>
      </w:tr>
      <w:tr w:rsidR="00AD7122" w:rsidRPr="00323D7E" w14:paraId="17015673" w14:textId="77777777" w:rsidTr="00C51EA0">
        <w:trPr>
          <w:tblHeader/>
        </w:trPr>
        <w:tc>
          <w:tcPr>
            <w:tcW w:w="11625" w:type="dxa"/>
            <w:tcBorders>
              <w:top w:val="single" w:sz="4" w:space="0" w:color="auto"/>
              <w:left w:val="single" w:sz="4" w:space="0" w:color="auto"/>
              <w:bottom w:val="single" w:sz="4" w:space="0" w:color="auto"/>
              <w:right w:val="single" w:sz="4" w:space="0" w:color="auto"/>
            </w:tcBorders>
          </w:tcPr>
          <w:p w14:paraId="2E18ADA8" w14:textId="77777777" w:rsidR="00AD7122" w:rsidRPr="00323D7E" w:rsidRDefault="00AD7122" w:rsidP="00EE3C65">
            <w:pPr>
              <w:spacing w:line="240" w:lineRule="auto"/>
              <w:ind w:left="57" w:right="57"/>
              <w:jc w:val="left"/>
              <w:rPr>
                <w:sz w:val="20"/>
                <w:szCs w:val="20"/>
              </w:rPr>
            </w:pPr>
            <w:r w:rsidRPr="00323D7E">
              <w:rPr>
                <w:sz w:val="20"/>
                <w:szCs w:val="20"/>
              </w:rPr>
              <w:t xml:space="preserve">5.2 </w:t>
            </w:r>
            <w:r w:rsidRPr="00323D7E">
              <w:rPr>
                <w:rFonts w:eastAsiaTheme="minorHAnsi" w:cstheme="minorBidi"/>
                <w:sz w:val="20"/>
                <w:szCs w:val="20"/>
                <w:lang w:val="en-US"/>
              </w:rPr>
              <w:t xml:space="preserve">Facilitate the preparation and </w:t>
            </w:r>
            <w:proofErr w:type="spellStart"/>
            <w:r w:rsidRPr="00323D7E">
              <w:rPr>
                <w:rFonts w:eastAsiaTheme="minorHAnsi" w:cstheme="minorBidi"/>
                <w:sz w:val="20"/>
                <w:szCs w:val="20"/>
                <w:lang w:val="en-US"/>
              </w:rPr>
              <w:t>organisation</w:t>
            </w:r>
            <w:proofErr w:type="spellEnd"/>
            <w:r w:rsidRPr="00323D7E">
              <w:rPr>
                <w:rFonts w:eastAsiaTheme="minorHAnsi" w:cstheme="minorBidi"/>
                <w:sz w:val="20"/>
                <w:szCs w:val="20"/>
                <w:lang w:val="en-US"/>
              </w:rPr>
              <w:t xml:space="preserve"> of a nati</w:t>
            </w:r>
            <w:r>
              <w:rPr>
                <w:rFonts w:eastAsiaTheme="minorHAnsi" w:cstheme="minorBidi"/>
                <w:sz w:val="20"/>
                <w:szCs w:val="20"/>
                <w:lang w:val="en-US"/>
              </w:rPr>
              <w:t xml:space="preserve">onal conference on CLLD/LEADER </w:t>
            </w:r>
            <w:r w:rsidRPr="00323D7E">
              <w:rPr>
                <w:rFonts w:eastAsiaTheme="minorHAnsi" w:cstheme="minorBidi"/>
                <w:sz w:val="20"/>
                <w:szCs w:val="20"/>
                <w:lang w:val="en-US"/>
              </w:rPr>
              <w:t>with international attendees</w:t>
            </w:r>
            <w:r>
              <w:rPr>
                <w:rFonts w:eastAsiaTheme="minorHAnsi" w:cstheme="minorBidi"/>
                <w:sz w:val="20"/>
                <w:szCs w:val="20"/>
                <w:lang w:val="en-US"/>
              </w:rPr>
              <w:t xml:space="preserve"> as the official launching event.</w:t>
            </w:r>
          </w:p>
        </w:tc>
        <w:tc>
          <w:tcPr>
            <w:tcW w:w="2722" w:type="dxa"/>
            <w:vMerge/>
            <w:tcBorders>
              <w:top w:val="single" w:sz="4" w:space="0" w:color="auto"/>
              <w:left w:val="single" w:sz="4" w:space="0" w:color="auto"/>
              <w:bottom w:val="single" w:sz="4" w:space="0" w:color="auto"/>
              <w:right w:val="single" w:sz="4" w:space="0" w:color="auto"/>
            </w:tcBorders>
          </w:tcPr>
          <w:p w14:paraId="03CAD2B0" w14:textId="77777777" w:rsidR="00AD7122" w:rsidRPr="00323D7E" w:rsidRDefault="00AD7122" w:rsidP="00EE3C65">
            <w:pPr>
              <w:spacing w:line="240" w:lineRule="auto"/>
              <w:ind w:left="57" w:right="57"/>
              <w:jc w:val="left"/>
              <w:rPr>
                <w:sz w:val="20"/>
                <w:szCs w:val="20"/>
              </w:rPr>
            </w:pPr>
          </w:p>
        </w:tc>
      </w:tr>
      <w:tr w:rsidR="00AD7122" w:rsidRPr="00323D7E" w14:paraId="1DD3BBD1" w14:textId="77777777" w:rsidTr="00C51EA0">
        <w:trPr>
          <w:tblHeader/>
        </w:trPr>
        <w:tc>
          <w:tcPr>
            <w:tcW w:w="11625" w:type="dxa"/>
            <w:tcBorders>
              <w:top w:val="single" w:sz="4" w:space="0" w:color="auto"/>
              <w:left w:val="single" w:sz="4" w:space="0" w:color="auto"/>
              <w:bottom w:val="single" w:sz="4" w:space="0" w:color="auto"/>
              <w:right w:val="single" w:sz="4" w:space="0" w:color="auto"/>
            </w:tcBorders>
          </w:tcPr>
          <w:p w14:paraId="295E2935" w14:textId="77777777" w:rsidR="00AD7122" w:rsidRPr="00323D7E" w:rsidRDefault="00AD7122" w:rsidP="00EE3C65">
            <w:pPr>
              <w:spacing w:line="240" w:lineRule="auto"/>
              <w:ind w:left="57" w:right="57"/>
              <w:jc w:val="left"/>
              <w:rPr>
                <w:sz w:val="20"/>
                <w:szCs w:val="20"/>
              </w:rPr>
            </w:pPr>
            <w:r w:rsidRPr="00323D7E">
              <w:rPr>
                <w:sz w:val="20"/>
                <w:szCs w:val="20"/>
              </w:rPr>
              <w:t xml:space="preserve">5.3 </w:t>
            </w:r>
            <w:r w:rsidRPr="00323D7E">
              <w:rPr>
                <w:rFonts w:eastAsiaTheme="minorHAnsi" w:cstheme="minorBidi"/>
                <w:sz w:val="20"/>
                <w:szCs w:val="20"/>
                <w:lang w:val="en-US"/>
              </w:rPr>
              <w:t>Facilitate the participation of the LAG, local and regional stakeholders in networking and cooperation activities.</w:t>
            </w:r>
          </w:p>
        </w:tc>
        <w:tc>
          <w:tcPr>
            <w:tcW w:w="2722" w:type="dxa"/>
            <w:tcBorders>
              <w:top w:val="single" w:sz="4" w:space="0" w:color="auto"/>
              <w:left w:val="single" w:sz="4" w:space="0" w:color="auto"/>
              <w:bottom w:val="single" w:sz="4" w:space="0" w:color="auto"/>
              <w:right w:val="single" w:sz="4" w:space="0" w:color="auto"/>
            </w:tcBorders>
          </w:tcPr>
          <w:p w14:paraId="1C5FAF45" w14:textId="77777777" w:rsidR="00AD7122" w:rsidRPr="00323D7E" w:rsidRDefault="00AD7122" w:rsidP="00EE3C65">
            <w:pPr>
              <w:spacing w:line="240" w:lineRule="auto"/>
              <w:ind w:left="57" w:right="57"/>
              <w:jc w:val="left"/>
              <w:rPr>
                <w:sz w:val="20"/>
                <w:szCs w:val="20"/>
              </w:rPr>
            </w:pPr>
          </w:p>
        </w:tc>
      </w:tr>
      <w:tr w:rsidR="00AD7122" w:rsidRPr="00323D7E" w14:paraId="5063793B" w14:textId="77777777" w:rsidTr="00C51EA0">
        <w:trPr>
          <w:trHeight w:val="650"/>
          <w:tblHeader/>
        </w:trPr>
        <w:tc>
          <w:tcPr>
            <w:tcW w:w="11625" w:type="dxa"/>
            <w:tcBorders>
              <w:top w:val="single" w:sz="4" w:space="0" w:color="auto"/>
              <w:left w:val="single" w:sz="4" w:space="0" w:color="auto"/>
              <w:bottom w:val="single" w:sz="4" w:space="0" w:color="auto"/>
              <w:right w:val="single" w:sz="4" w:space="0" w:color="auto"/>
            </w:tcBorders>
          </w:tcPr>
          <w:p w14:paraId="5ED8FAEB" w14:textId="77777777" w:rsidR="00AD7122" w:rsidRPr="00323D7E" w:rsidRDefault="00AD7122" w:rsidP="00EE3C65">
            <w:pPr>
              <w:spacing w:line="240" w:lineRule="auto"/>
              <w:ind w:left="57" w:right="57"/>
              <w:jc w:val="left"/>
              <w:rPr>
                <w:sz w:val="20"/>
                <w:szCs w:val="20"/>
              </w:rPr>
            </w:pPr>
            <w:r w:rsidRPr="00323D7E">
              <w:rPr>
                <w:sz w:val="20"/>
                <w:szCs w:val="20"/>
              </w:rPr>
              <w:t xml:space="preserve">5.4 </w:t>
            </w:r>
            <w:r w:rsidRPr="00323D7E">
              <w:rPr>
                <w:rFonts w:eastAsiaTheme="minorHAnsi" w:cstheme="minorBidi"/>
                <w:sz w:val="20"/>
                <w:szCs w:val="20"/>
                <w:lang w:val="en-US"/>
              </w:rPr>
              <w:t xml:space="preserve">Support the preparation and </w:t>
            </w:r>
            <w:proofErr w:type="spellStart"/>
            <w:r w:rsidRPr="00323D7E">
              <w:rPr>
                <w:rFonts w:eastAsiaTheme="minorHAnsi" w:cstheme="minorBidi"/>
                <w:sz w:val="20"/>
                <w:szCs w:val="20"/>
                <w:lang w:val="en-US"/>
              </w:rPr>
              <w:t>organisation</w:t>
            </w:r>
            <w:proofErr w:type="spellEnd"/>
            <w:r w:rsidRPr="00323D7E">
              <w:rPr>
                <w:rFonts w:eastAsiaTheme="minorHAnsi" w:cstheme="minorBidi"/>
                <w:sz w:val="20"/>
                <w:szCs w:val="20"/>
                <w:lang w:val="en-US"/>
              </w:rPr>
              <w:t xml:space="preserve"> of an exposure trip of selected stakeholders from the LAG area and from Shirak </w:t>
            </w:r>
            <w:proofErr w:type="spellStart"/>
            <w:r w:rsidRPr="00323D7E">
              <w:rPr>
                <w:rFonts w:eastAsiaTheme="minorHAnsi" w:cstheme="minorBidi"/>
                <w:sz w:val="20"/>
                <w:szCs w:val="20"/>
                <w:lang w:val="en-US"/>
              </w:rPr>
              <w:t>marz</w:t>
            </w:r>
            <w:proofErr w:type="spellEnd"/>
            <w:r w:rsidRPr="00323D7E">
              <w:rPr>
                <w:rFonts w:eastAsiaTheme="minorHAnsi" w:cstheme="minorBidi"/>
                <w:sz w:val="20"/>
                <w:szCs w:val="20"/>
                <w:lang w:val="en-US"/>
              </w:rPr>
              <w:t xml:space="preserve"> to EU visiting LAGs, managing authority and implementation body representatives.</w:t>
            </w:r>
          </w:p>
        </w:tc>
        <w:tc>
          <w:tcPr>
            <w:tcW w:w="2722" w:type="dxa"/>
            <w:tcBorders>
              <w:top w:val="single" w:sz="4" w:space="0" w:color="auto"/>
              <w:left w:val="single" w:sz="4" w:space="0" w:color="auto"/>
              <w:bottom w:val="single" w:sz="4" w:space="0" w:color="auto"/>
              <w:right w:val="single" w:sz="4" w:space="0" w:color="auto"/>
            </w:tcBorders>
          </w:tcPr>
          <w:p w14:paraId="451EF9D7" w14:textId="77777777" w:rsidR="00AD7122" w:rsidRPr="00323D7E" w:rsidRDefault="00AD7122" w:rsidP="00EE3C65">
            <w:pPr>
              <w:spacing w:line="240" w:lineRule="auto"/>
              <w:ind w:left="57" w:right="57"/>
              <w:jc w:val="left"/>
              <w:rPr>
                <w:sz w:val="20"/>
                <w:szCs w:val="20"/>
              </w:rPr>
            </w:pPr>
          </w:p>
        </w:tc>
      </w:tr>
      <w:tr w:rsidR="00AD7122" w:rsidRPr="00323D7E" w14:paraId="5F749938" w14:textId="77777777" w:rsidTr="00C51EA0">
        <w:trPr>
          <w:tblHeader/>
        </w:trPr>
        <w:tc>
          <w:tcPr>
            <w:tcW w:w="11625" w:type="dxa"/>
            <w:tcBorders>
              <w:top w:val="single" w:sz="4" w:space="0" w:color="auto"/>
              <w:left w:val="single" w:sz="4" w:space="0" w:color="auto"/>
              <w:bottom w:val="single" w:sz="4" w:space="0" w:color="auto"/>
              <w:right w:val="single" w:sz="4" w:space="0" w:color="auto"/>
            </w:tcBorders>
          </w:tcPr>
          <w:p w14:paraId="132EBB41" w14:textId="77777777" w:rsidR="00AD7122" w:rsidRPr="00323D7E" w:rsidRDefault="007C355F" w:rsidP="00EE3C65">
            <w:pPr>
              <w:spacing w:line="240" w:lineRule="auto"/>
              <w:ind w:left="57" w:right="57"/>
              <w:jc w:val="left"/>
              <w:rPr>
                <w:sz w:val="20"/>
                <w:szCs w:val="20"/>
              </w:rPr>
            </w:pPr>
            <w:r>
              <w:rPr>
                <w:sz w:val="20"/>
                <w:szCs w:val="20"/>
              </w:rPr>
              <w:t>5.5</w:t>
            </w:r>
            <w:r w:rsidRPr="00323D7E">
              <w:rPr>
                <w:sz w:val="20"/>
                <w:szCs w:val="20"/>
              </w:rPr>
              <w:t xml:space="preserve"> </w:t>
            </w:r>
            <w:r w:rsidRPr="00323D7E">
              <w:rPr>
                <w:rFonts w:eastAsiaTheme="minorHAnsi" w:cstheme="minorBidi"/>
                <w:sz w:val="20"/>
                <w:szCs w:val="20"/>
                <w:lang w:val="en-US"/>
              </w:rPr>
              <w:t>Facilitate th</w:t>
            </w:r>
            <w:r>
              <w:rPr>
                <w:rFonts w:eastAsiaTheme="minorHAnsi" w:cstheme="minorBidi"/>
                <w:sz w:val="20"/>
                <w:szCs w:val="20"/>
                <w:lang w:val="en-US"/>
              </w:rPr>
              <w:t xml:space="preserve">e preparation and </w:t>
            </w:r>
            <w:proofErr w:type="spellStart"/>
            <w:r>
              <w:rPr>
                <w:rFonts w:eastAsiaTheme="minorHAnsi" w:cstheme="minorBidi"/>
                <w:sz w:val="20"/>
                <w:szCs w:val="20"/>
                <w:lang w:val="en-US"/>
              </w:rPr>
              <w:t>organisation</w:t>
            </w:r>
            <w:proofErr w:type="spellEnd"/>
            <w:r>
              <w:rPr>
                <w:rFonts w:eastAsiaTheme="minorHAnsi" w:cstheme="minorBidi"/>
                <w:sz w:val="20"/>
                <w:szCs w:val="20"/>
                <w:lang w:val="en-US"/>
              </w:rPr>
              <w:t xml:space="preserve"> </w:t>
            </w:r>
            <w:r w:rsidRPr="00323D7E">
              <w:rPr>
                <w:rFonts w:eastAsiaTheme="minorHAnsi" w:cstheme="minorBidi"/>
                <w:sz w:val="20"/>
                <w:szCs w:val="20"/>
                <w:lang w:val="en-US"/>
              </w:rPr>
              <w:t>of a second national conference on CLLD/LEADER with international speakers and attendees to address lessons learned and experiences made, challenges perceived and how these have been addressed.</w:t>
            </w:r>
          </w:p>
        </w:tc>
        <w:tc>
          <w:tcPr>
            <w:tcW w:w="2722" w:type="dxa"/>
            <w:vMerge w:val="restart"/>
            <w:tcBorders>
              <w:top w:val="single" w:sz="4" w:space="0" w:color="auto"/>
              <w:left w:val="single" w:sz="4" w:space="0" w:color="auto"/>
              <w:right w:val="single" w:sz="4" w:space="0" w:color="auto"/>
            </w:tcBorders>
          </w:tcPr>
          <w:p w14:paraId="02D278E5" w14:textId="1A282684" w:rsidR="00AD7122" w:rsidRPr="00323D7E" w:rsidRDefault="00AD7122" w:rsidP="00EE3C65">
            <w:pPr>
              <w:spacing w:line="240" w:lineRule="auto"/>
              <w:ind w:left="57" w:right="57"/>
              <w:jc w:val="left"/>
              <w:rPr>
                <w:sz w:val="20"/>
                <w:szCs w:val="20"/>
              </w:rPr>
            </w:pPr>
            <w:r w:rsidRPr="00323D7E">
              <w:rPr>
                <w:sz w:val="20"/>
                <w:szCs w:val="20"/>
              </w:rPr>
              <w:t xml:space="preserve">The closing event </w:t>
            </w:r>
            <w:r>
              <w:rPr>
                <w:sz w:val="20"/>
                <w:szCs w:val="20"/>
              </w:rPr>
              <w:t>will have to be organised</w:t>
            </w:r>
            <w:r w:rsidRPr="00323D7E">
              <w:rPr>
                <w:sz w:val="20"/>
                <w:szCs w:val="20"/>
              </w:rPr>
              <w:t xml:space="preserve"> </w:t>
            </w:r>
            <w:r>
              <w:rPr>
                <w:sz w:val="20"/>
                <w:szCs w:val="20"/>
              </w:rPr>
              <w:t xml:space="preserve">together </w:t>
            </w:r>
            <w:r w:rsidRPr="00323D7E">
              <w:rPr>
                <w:sz w:val="20"/>
                <w:szCs w:val="20"/>
              </w:rPr>
              <w:t>with the UNDP</w:t>
            </w:r>
            <w:r>
              <w:rPr>
                <w:sz w:val="20"/>
                <w:szCs w:val="20"/>
              </w:rPr>
              <w:t xml:space="preserve">/FAO </w:t>
            </w:r>
            <w:r w:rsidR="0055001D">
              <w:rPr>
                <w:sz w:val="20"/>
                <w:szCs w:val="20"/>
              </w:rPr>
              <w:t>P</w:t>
            </w:r>
            <w:r>
              <w:rPr>
                <w:sz w:val="20"/>
                <w:szCs w:val="20"/>
              </w:rPr>
              <w:t>roject in Lori and Tavush.</w:t>
            </w:r>
          </w:p>
        </w:tc>
      </w:tr>
      <w:tr w:rsidR="00AD7122" w:rsidRPr="00323D7E" w14:paraId="5E86F1E8" w14:textId="77777777" w:rsidTr="00C51EA0">
        <w:trPr>
          <w:tblHeader/>
        </w:trPr>
        <w:tc>
          <w:tcPr>
            <w:tcW w:w="11625" w:type="dxa"/>
            <w:tcBorders>
              <w:top w:val="single" w:sz="4" w:space="0" w:color="auto"/>
              <w:left w:val="single" w:sz="4" w:space="0" w:color="auto"/>
              <w:bottom w:val="single" w:sz="4" w:space="0" w:color="auto"/>
              <w:right w:val="single" w:sz="4" w:space="0" w:color="auto"/>
            </w:tcBorders>
          </w:tcPr>
          <w:p w14:paraId="1726E3BF" w14:textId="77777777" w:rsidR="00AD7122" w:rsidRPr="00323D7E" w:rsidRDefault="007C355F" w:rsidP="00864EDF">
            <w:pPr>
              <w:spacing w:after="0"/>
              <w:ind w:left="57" w:right="57"/>
              <w:jc w:val="left"/>
              <w:rPr>
                <w:sz w:val="20"/>
                <w:szCs w:val="20"/>
              </w:rPr>
            </w:pPr>
            <w:r>
              <w:rPr>
                <w:sz w:val="20"/>
                <w:szCs w:val="20"/>
              </w:rPr>
              <w:t xml:space="preserve">5.6 </w:t>
            </w:r>
            <w:r w:rsidRPr="00E870C1">
              <w:rPr>
                <w:sz w:val="20"/>
                <w:szCs w:val="20"/>
              </w:rPr>
              <w:t xml:space="preserve">Prepare and publish a </w:t>
            </w:r>
            <w:r>
              <w:rPr>
                <w:sz w:val="20"/>
                <w:szCs w:val="20"/>
              </w:rPr>
              <w:t>summary report</w:t>
            </w:r>
            <w:r w:rsidRPr="00E870C1">
              <w:rPr>
                <w:sz w:val="20"/>
                <w:szCs w:val="20"/>
              </w:rPr>
              <w:t xml:space="preserve"> on the lessons learnt</w:t>
            </w:r>
            <w:r>
              <w:rPr>
                <w:sz w:val="20"/>
                <w:szCs w:val="20"/>
              </w:rPr>
              <w:t>, on the results achieved</w:t>
            </w:r>
            <w:r w:rsidRPr="00E870C1">
              <w:rPr>
                <w:sz w:val="20"/>
                <w:szCs w:val="20"/>
              </w:rPr>
              <w:t xml:space="preserve"> including recommendations for the continuation of CLLD/LEADER in Shirak </w:t>
            </w:r>
            <w:proofErr w:type="spellStart"/>
            <w:r w:rsidRPr="00E870C1">
              <w:rPr>
                <w:sz w:val="20"/>
                <w:szCs w:val="20"/>
              </w:rPr>
              <w:t>marz</w:t>
            </w:r>
            <w:proofErr w:type="spellEnd"/>
            <w:r w:rsidRPr="00E870C1">
              <w:rPr>
                <w:sz w:val="20"/>
                <w:szCs w:val="20"/>
              </w:rPr>
              <w:t xml:space="preserve"> and Armenia in general.</w:t>
            </w:r>
          </w:p>
        </w:tc>
        <w:tc>
          <w:tcPr>
            <w:tcW w:w="2722" w:type="dxa"/>
            <w:vMerge/>
            <w:tcBorders>
              <w:left w:val="single" w:sz="4" w:space="0" w:color="auto"/>
              <w:bottom w:val="single" w:sz="4" w:space="0" w:color="auto"/>
              <w:right w:val="single" w:sz="4" w:space="0" w:color="auto"/>
            </w:tcBorders>
          </w:tcPr>
          <w:p w14:paraId="49FBDE2B" w14:textId="77777777" w:rsidR="00AD7122" w:rsidRPr="00323D7E" w:rsidRDefault="00AD7122" w:rsidP="00864EDF">
            <w:pPr>
              <w:spacing w:after="0"/>
              <w:ind w:left="57" w:right="57"/>
              <w:jc w:val="left"/>
              <w:rPr>
                <w:sz w:val="20"/>
                <w:szCs w:val="20"/>
              </w:rPr>
            </w:pPr>
          </w:p>
        </w:tc>
      </w:tr>
    </w:tbl>
    <w:p w14:paraId="79FB4CC3" w14:textId="77777777" w:rsidR="00323D7E" w:rsidRPr="00323D7E" w:rsidRDefault="00323D7E" w:rsidP="00323D7E">
      <w:pPr>
        <w:spacing w:after="0" w:line="240" w:lineRule="auto"/>
        <w:ind w:left="0" w:right="57"/>
        <w:jc w:val="left"/>
        <w:rPr>
          <w:rFonts w:eastAsiaTheme="minorHAnsi" w:cstheme="minorBidi"/>
        </w:rPr>
      </w:pPr>
    </w:p>
    <w:p w14:paraId="38BCBBDE" w14:textId="4680C93D" w:rsidR="00FD39C1" w:rsidRDefault="00FD39C1">
      <w:pPr>
        <w:spacing w:after="200"/>
        <w:ind w:left="0"/>
        <w:jc w:val="left"/>
        <w:rPr>
          <w:b/>
          <w:color w:val="4F81BD" w:themeColor="accent1"/>
          <w:sz w:val="31"/>
          <w:szCs w:val="32"/>
          <w:highlight w:val="yellow"/>
        </w:rPr>
      </w:pPr>
    </w:p>
    <w:sectPr w:rsidR="00FD39C1" w:rsidSect="006838D9">
      <w:headerReference w:type="default" r:id="rId9"/>
      <w:footerReference w:type="even" r:id="rId10"/>
      <w:footerReference w:type="default" r:id="rId11"/>
      <w:pgSz w:w="16838" w:h="11906" w:orient="landscape"/>
      <w:pgMar w:top="568" w:right="1387" w:bottom="1134" w:left="1134" w:header="545"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FDBD" w14:textId="77777777" w:rsidR="0020633A" w:rsidRDefault="0020633A" w:rsidP="00A235FD">
      <w:r>
        <w:separator/>
      </w:r>
    </w:p>
  </w:endnote>
  <w:endnote w:type="continuationSeparator" w:id="0">
    <w:p w14:paraId="57409F4A" w14:textId="77777777" w:rsidR="0020633A" w:rsidRDefault="0020633A" w:rsidP="00A235FD">
      <w:r>
        <w:continuationSeparator/>
      </w:r>
    </w:p>
  </w:endnote>
  <w:endnote w:type="continuationNotice" w:id="1">
    <w:p w14:paraId="5AD0D866" w14:textId="77777777" w:rsidR="0020633A" w:rsidRDefault="0020633A" w:rsidP="00A23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PGIngiriSansSerif">
    <w:altName w:val="Calibri"/>
    <w:charset w:val="4D"/>
    <w:family w:val="auto"/>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5189492"/>
      <w:docPartObj>
        <w:docPartGallery w:val="Page Numbers (Bottom of Page)"/>
        <w:docPartUnique/>
      </w:docPartObj>
    </w:sdtPr>
    <w:sdtEndPr>
      <w:rPr>
        <w:rStyle w:val="PageNumber"/>
      </w:rPr>
    </w:sdtEndPr>
    <w:sdtContent>
      <w:p w14:paraId="333BD2A1" w14:textId="77777777" w:rsidR="005F3B4A" w:rsidRDefault="005F3B4A" w:rsidP="00A235F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0C393E" w14:textId="77777777" w:rsidR="005F3B4A" w:rsidRDefault="005F3B4A" w:rsidP="00A23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179609"/>
      <w:docPartObj>
        <w:docPartGallery w:val="Page Numbers (Bottom of Page)"/>
        <w:docPartUnique/>
      </w:docPartObj>
    </w:sdtPr>
    <w:sdtEndPr>
      <w:rPr>
        <w:rStyle w:val="PageNumber"/>
      </w:rPr>
    </w:sdtEndPr>
    <w:sdtContent>
      <w:p w14:paraId="6CDEFF02" w14:textId="77777777" w:rsidR="005F3B4A" w:rsidRDefault="005F3B4A" w:rsidP="009C2750">
        <w:pPr>
          <w:pStyle w:val="Footer"/>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p>
      <w:p w14:paraId="41E9D33B" w14:textId="014F5E3F" w:rsidR="005F3B4A" w:rsidRDefault="005F3B4A" w:rsidP="009C2750">
        <w:pPr>
          <w:pStyle w:val="Footer"/>
          <w:rPr>
            <w:rStyle w:val="PageNumber"/>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773A2">
          <w:rPr>
            <w:rStyle w:val="PageNumber"/>
            <w:noProof/>
          </w:rPr>
          <w:t>10</w:t>
        </w:r>
        <w:r w:rsidR="006773A2">
          <w:rPr>
            <w:rStyle w:val="PageNumber"/>
            <w:noProof/>
          </w:rPr>
          <w:t>8</w:t>
        </w:r>
        <w:r>
          <w:rPr>
            <w:rStyle w:val="PageNumber"/>
          </w:rPr>
          <w:fldChar w:fldCharType="end"/>
        </w:r>
      </w:p>
    </w:sdtContent>
  </w:sdt>
  <w:tbl>
    <w:tblPr>
      <w:tblW w:w="0" w:type="auto"/>
      <w:tblLayout w:type="fixed"/>
      <w:tblLook w:val="04A0" w:firstRow="1" w:lastRow="0" w:firstColumn="1" w:lastColumn="0" w:noHBand="0" w:noVBand="1"/>
    </w:tblPr>
    <w:tblGrid>
      <w:gridCol w:w="3120"/>
      <w:gridCol w:w="3120"/>
      <w:gridCol w:w="3120"/>
    </w:tblGrid>
    <w:tr w:rsidR="005F3B4A" w14:paraId="69F7BBC0" w14:textId="77777777" w:rsidTr="00E04615">
      <w:tc>
        <w:tcPr>
          <w:tcW w:w="3120" w:type="dxa"/>
        </w:tcPr>
        <w:p w14:paraId="425960AA" w14:textId="77777777" w:rsidR="005F3B4A" w:rsidRDefault="005F3B4A" w:rsidP="00A235FD">
          <w:pPr>
            <w:pStyle w:val="Header"/>
          </w:pPr>
        </w:p>
      </w:tc>
      <w:tc>
        <w:tcPr>
          <w:tcW w:w="3120" w:type="dxa"/>
        </w:tcPr>
        <w:p w14:paraId="79DE389D" w14:textId="77777777" w:rsidR="005F3B4A" w:rsidRDefault="005F3B4A" w:rsidP="00A235FD">
          <w:pPr>
            <w:pStyle w:val="Header"/>
          </w:pPr>
        </w:p>
      </w:tc>
      <w:tc>
        <w:tcPr>
          <w:tcW w:w="3120" w:type="dxa"/>
        </w:tcPr>
        <w:p w14:paraId="5D2EDD96" w14:textId="77777777" w:rsidR="005F3B4A" w:rsidRDefault="005F3B4A" w:rsidP="00A235FD">
          <w:pPr>
            <w:pStyle w:val="Header"/>
          </w:pPr>
        </w:p>
      </w:tc>
    </w:tr>
  </w:tbl>
  <w:p w14:paraId="5FEAA30B" w14:textId="77777777" w:rsidR="005F3B4A" w:rsidRDefault="005F3B4A" w:rsidP="00A235F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1FF5" w14:textId="77777777" w:rsidR="0020633A" w:rsidRDefault="0020633A" w:rsidP="00A235FD">
      <w:r>
        <w:separator/>
      </w:r>
    </w:p>
  </w:footnote>
  <w:footnote w:type="continuationSeparator" w:id="0">
    <w:p w14:paraId="3A5729F7" w14:textId="77777777" w:rsidR="0020633A" w:rsidRDefault="0020633A" w:rsidP="00A235FD">
      <w:r>
        <w:continuationSeparator/>
      </w:r>
    </w:p>
  </w:footnote>
  <w:footnote w:type="continuationNotice" w:id="1">
    <w:p w14:paraId="22EFFF22" w14:textId="77777777" w:rsidR="0020633A" w:rsidRDefault="0020633A" w:rsidP="00A235FD"/>
  </w:footnote>
  <w:footnote w:id="2">
    <w:p w14:paraId="27C2AE72" w14:textId="77777777" w:rsidR="005F3B4A" w:rsidRPr="004C10B4" w:rsidRDefault="005F3B4A" w:rsidP="008B6E15">
      <w:pPr>
        <w:pStyle w:val="FootnoteText"/>
        <w:rPr>
          <w:sz w:val="16"/>
          <w:lang w:val="en-US"/>
        </w:rPr>
      </w:pPr>
      <w:r w:rsidRPr="004C10B4">
        <w:rPr>
          <w:rStyle w:val="FootnoteReference"/>
          <w:sz w:val="16"/>
        </w:rPr>
        <w:footnoteRef/>
      </w:r>
      <w:r w:rsidRPr="004C10B4">
        <w:rPr>
          <w:sz w:val="16"/>
          <w:lang w:val="en-US"/>
        </w:rPr>
        <w:t xml:space="preserve"> Full Time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8077"/>
    </w:tblGrid>
    <w:tr w:rsidR="005F3B4A" w14:paraId="3A4C6FFB" w14:textId="77777777" w:rsidTr="008C5A79">
      <w:trPr>
        <w:trHeight w:val="854"/>
      </w:trPr>
      <w:tc>
        <w:tcPr>
          <w:tcW w:w="3120" w:type="dxa"/>
        </w:tcPr>
        <w:p w14:paraId="54DE47B1" w14:textId="5FF8FC9D" w:rsidR="005F3B4A" w:rsidRDefault="005F3B4A" w:rsidP="00F917AA">
          <w:pPr>
            <w:pStyle w:val="Header"/>
            <w:ind w:left="0"/>
          </w:pPr>
          <w:r>
            <w:rPr>
              <w:noProof/>
              <w:lang w:val="en-GB" w:eastAsia="en-GB"/>
            </w:rPr>
            <w:drawing>
              <wp:anchor distT="0" distB="0" distL="114300" distR="114300" simplePos="0" relativeHeight="251674624" behindDoc="0" locked="0" layoutInCell="1" allowOverlap="1" wp14:anchorId="2065E0CD" wp14:editId="6D28F84D">
                <wp:simplePos x="0" y="0"/>
                <wp:positionH relativeFrom="margin">
                  <wp:posOffset>1024255</wp:posOffset>
                </wp:positionH>
                <wp:positionV relativeFrom="paragraph">
                  <wp:posOffset>66040</wp:posOffset>
                </wp:positionV>
                <wp:extent cx="888365" cy="431800"/>
                <wp:effectExtent l="0" t="0" r="0" b="635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5648" behindDoc="0" locked="0" layoutInCell="1" allowOverlap="1" wp14:anchorId="3671AA32" wp14:editId="754F26CF">
                <wp:simplePos x="0" y="0"/>
                <wp:positionH relativeFrom="column">
                  <wp:posOffset>360680</wp:posOffset>
                </wp:positionH>
                <wp:positionV relativeFrom="paragraph">
                  <wp:posOffset>66675</wp:posOffset>
                </wp:positionV>
                <wp:extent cx="609600" cy="405765"/>
                <wp:effectExtent l="0" t="0" r="0" b="0"/>
                <wp:wrapThrough wrapText="bothSides">
                  <wp:wrapPolygon edited="0">
                    <wp:start x="0" y="0"/>
                    <wp:lineTo x="0" y="20282"/>
                    <wp:lineTo x="20925" y="20282"/>
                    <wp:lineTo x="20925" y="0"/>
                    <wp:lineTo x="0" y="0"/>
                  </wp:wrapPolygon>
                </wp:wrapThrough>
                <wp:docPr id="23" name="Grafik 23"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high.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05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20" w:type="dxa"/>
        </w:tcPr>
        <w:p w14:paraId="6E7130D5" w14:textId="77777777" w:rsidR="005F3B4A" w:rsidRDefault="005F3B4A" w:rsidP="00F917AA">
          <w:pPr>
            <w:pStyle w:val="Header"/>
          </w:pPr>
        </w:p>
      </w:tc>
      <w:tc>
        <w:tcPr>
          <w:tcW w:w="8077" w:type="dxa"/>
        </w:tcPr>
        <w:p w14:paraId="076B4BED" w14:textId="38E9DB27" w:rsidR="005F3B4A" w:rsidRPr="00F917AA" w:rsidRDefault="005F3B4A" w:rsidP="00F917AA">
          <w:pPr>
            <w:pStyle w:val="Header"/>
            <w:jc w:val="right"/>
            <w:rPr>
              <w:lang w:val="en-GB"/>
            </w:rPr>
          </w:pPr>
          <w:r>
            <w:rPr>
              <w:rFonts w:ascii="Calibri" w:hAnsi="Calibri" w:cs="Calibri"/>
              <w:b/>
              <w:bCs/>
              <w:color w:val="002060"/>
              <w:sz w:val="20"/>
              <w:szCs w:val="20"/>
              <w:lang w:val="en-GB"/>
            </w:rPr>
            <w:t>LEAD4Shirak</w:t>
          </w:r>
          <w:r w:rsidRPr="00F917AA">
            <w:rPr>
              <w:lang w:val="en-GB"/>
            </w:rPr>
            <w:br/>
            <w:t>Description of Action</w:t>
          </w:r>
          <w:r>
            <w:rPr>
              <w:lang w:val="en-GB"/>
            </w:rPr>
            <w:t xml:space="preserve"> - Annex</w:t>
          </w:r>
        </w:p>
      </w:tc>
    </w:tr>
  </w:tbl>
  <w:p w14:paraId="2170C275" w14:textId="77777777" w:rsidR="005F3B4A" w:rsidRPr="008346CA" w:rsidRDefault="005F3B4A" w:rsidP="008346CA">
    <w:pPr>
      <w:pStyle w:val="Header"/>
      <w:ind w:left="0"/>
      <w:rPr>
        <w:sz w:val="2"/>
        <w:szCs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2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D6457"/>
    <w:multiLevelType w:val="hybridMultilevel"/>
    <w:tmpl w:val="3A2ABC4C"/>
    <w:lvl w:ilvl="0" w:tplc="0C07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EA7447"/>
    <w:multiLevelType w:val="hybridMultilevel"/>
    <w:tmpl w:val="1E02A202"/>
    <w:lvl w:ilvl="0" w:tplc="41561640">
      <w:numFmt w:val="bullet"/>
      <w:lvlText w:val="•"/>
      <w:lvlJc w:val="left"/>
      <w:pPr>
        <w:ind w:left="360" w:hanging="360"/>
      </w:pPr>
      <w:rPr>
        <w:rFonts w:ascii="Calibri" w:eastAsia="Arial"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B41123"/>
    <w:multiLevelType w:val="hybridMultilevel"/>
    <w:tmpl w:val="2126123A"/>
    <w:lvl w:ilvl="0" w:tplc="0C07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E6D2ABC"/>
    <w:multiLevelType w:val="hybridMultilevel"/>
    <w:tmpl w:val="776CEB4C"/>
    <w:styleLink w:val="ImportedStyle4"/>
    <w:lvl w:ilvl="0" w:tplc="5262ECBA">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FA0A6A">
      <w:start w:val="1"/>
      <w:numFmt w:val="lowerLetter"/>
      <w:suff w:val="nothing"/>
      <w:lvlText w:val="%2."/>
      <w:lvlJc w:val="left"/>
      <w:pPr>
        <w:ind w:left="540" w:hanging="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5C7A1A">
      <w:start w:val="1"/>
      <w:numFmt w:val="lowerRoman"/>
      <w:lvlText w:val="%3."/>
      <w:lvlJc w:val="left"/>
      <w:pPr>
        <w:ind w:left="144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803718">
      <w:start w:val="1"/>
      <w:numFmt w:val="decimal"/>
      <w:lvlText w:val="%4."/>
      <w:lvlJc w:val="left"/>
      <w:pPr>
        <w:ind w:left="2160"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902DA0">
      <w:start w:val="1"/>
      <w:numFmt w:val="lowerLetter"/>
      <w:lvlText w:val="%5."/>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FE361A">
      <w:start w:val="1"/>
      <w:numFmt w:val="lowerRoman"/>
      <w:suff w:val="nothing"/>
      <w:lvlText w:val="%6."/>
      <w:lvlJc w:val="left"/>
      <w:pPr>
        <w:ind w:left="3482"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8ACE06">
      <w:start w:val="1"/>
      <w:numFmt w:val="decimal"/>
      <w:lvlText w:val="%7."/>
      <w:lvlJc w:val="left"/>
      <w:pPr>
        <w:ind w:left="43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6870A">
      <w:start w:val="1"/>
      <w:numFmt w:val="lowerLetter"/>
      <w:suff w:val="nothing"/>
      <w:lvlText w:val="%8."/>
      <w:lvlJc w:val="left"/>
      <w:pPr>
        <w:ind w:left="4898"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0C6728">
      <w:start w:val="1"/>
      <w:numFmt w:val="lowerRoman"/>
      <w:suff w:val="nothing"/>
      <w:lvlText w:val="%9."/>
      <w:lvlJc w:val="left"/>
      <w:pPr>
        <w:ind w:left="5678"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834456"/>
    <w:multiLevelType w:val="hybridMultilevel"/>
    <w:tmpl w:val="D90407F0"/>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27724"/>
    <w:multiLevelType w:val="hybridMultilevel"/>
    <w:tmpl w:val="B894A170"/>
    <w:lvl w:ilvl="0" w:tplc="0C07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17F70EB"/>
    <w:multiLevelType w:val="multilevel"/>
    <w:tmpl w:val="5560BBC8"/>
    <w:lvl w:ilvl="0">
      <w:start w:val="9"/>
      <w:numFmt w:val="decimal"/>
      <w:lvlText w:val="%1."/>
      <w:lvlJc w:val="left"/>
      <w:pPr>
        <w:ind w:left="720" w:hanging="360"/>
      </w:pPr>
      <w:rPr>
        <w:rFonts w:hint="default"/>
      </w:rPr>
    </w:lvl>
    <w:lvl w:ilvl="1">
      <w:start w:val="1"/>
      <w:numFmt w:val="decimal"/>
      <w:lvlText w:val="%1.%2"/>
      <w:lvlJc w:val="left"/>
      <w:pPr>
        <w:ind w:left="2912" w:hanging="360"/>
      </w:p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4952" w:hanging="144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19696" w:hanging="1800"/>
      </w:pPr>
      <w:rPr>
        <w:rFonts w:hint="default"/>
      </w:rPr>
    </w:lvl>
  </w:abstractNum>
  <w:abstractNum w:abstractNumId="8" w15:restartNumberingAfterBreak="0">
    <w:nsid w:val="13CC2B8F"/>
    <w:multiLevelType w:val="hybridMultilevel"/>
    <w:tmpl w:val="0BE223F8"/>
    <w:lvl w:ilvl="0" w:tplc="04070001">
      <w:start w:val="1"/>
      <w:numFmt w:val="bullet"/>
      <w:lvlText w:val=""/>
      <w:lvlJc w:val="left"/>
      <w:pPr>
        <w:ind w:left="927" w:hanging="360"/>
      </w:pPr>
      <w:rPr>
        <w:rFonts w:ascii="Symbol" w:hAnsi="Symbol" w:hint="default"/>
        <w:color w:val="auto"/>
        <w:sz w:val="22"/>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9" w15:restartNumberingAfterBreak="0">
    <w:nsid w:val="143F59BD"/>
    <w:multiLevelType w:val="multilevel"/>
    <w:tmpl w:val="3AEAA754"/>
    <w:lvl w:ilvl="0">
      <w:start w:val="1"/>
      <w:numFmt w:val="decimal"/>
      <w:lvlText w:val="%1"/>
      <w:lvlJc w:val="left"/>
      <w:pPr>
        <w:ind w:left="432" w:hanging="432"/>
      </w:pPr>
      <w:rPr>
        <w:rFonts w:hint="default"/>
        <w:lang w:val="en-US"/>
      </w:rPr>
    </w:lvl>
    <w:lvl w:ilvl="1">
      <w:start w:val="1"/>
      <w:numFmt w:val="decimal"/>
      <w:lvlText w:val="%1.%2"/>
      <w:lvlJc w:val="left"/>
      <w:pPr>
        <w:ind w:left="3128" w:hanging="576"/>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5966006"/>
    <w:multiLevelType w:val="multilevel"/>
    <w:tmpl w:val="CDF24CA4"/>
    <w:lvl w:ilvl="0">
      <w:start w:val="4"/>
      <w:numFmt w:val="decimal"/>
      <w:pStyle w:val="Heading1"/>
      <w:lvlText w:val="%1"/>
      <w:lvlJc w:val="left"/>
      <w:pPr>
        <w:ind w:left="432" w:hanging="432"/>
      </w:pPr>
      <w:rPr>
        <w:rFonts w:hint="default"/>
      </w:rPr>
    </w:lvl>
    <w:lvl w:ilvl="1">
      <w:start w:val="1"/>
      <w:numFmt w:val="decimal"/>
      <w:pStyle w:val="Heading2"/>
      <w:lvlText w:val="%1.%2"/>
      <w:lvlJc w:val="left"/>
      <w:pPr>
        <w:ind w:left="3128"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5E40876"/>
    <w:multiLevelType w:val="hybridMultilevel"/>
    <w:tmpl w:val="718451E4"/>
    <w:lvl w:ilvl="0" w:tplc="0C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64474F5"/>
    <w:multiLevelType w:val="hybridMultilevel"/>
    <w:tmpl w:val="7338C658"/>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168C339B"/>
    <w:multiLevelType w:val="hybridMultilevel"/>
    <w:tmpl w:val="EA428746"/>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53E73"/>
    <w:multiLevelType w:val="hybridMultilevel"/>
    <w:tmpl w:val="D898DAE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89B1847"/>
    <w:multiLevelType w:val="hybridMultilevel"/>
    <w:tmpl w:val="5CC20538"/>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1E4326"/>
    <w:multiLevelType w:val="hybridMultilevel"/>
    <w:tmpl w:val="EBD26706"/>
    <w:lvl w:ilvl="0" w:tplc="BCF6CAC0">
      <w:numFmt w:val="bullet"/>
      <w:lvlText w:val="-"/>
      <w:lvlJc w:val="left"/>
      <w:pPr>
        <w:ind w:left="927" w:hanging="360"/>
      </w:pPr>
      <w:rPr>
        <w:rFonts w:ascii="Arial" w:eastAsiaTheme="minorEastAsia" w:hAnsi="Arial" w:cs="Arial"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1CC85BEA"/>
    <w:multiLevelType w:val="multilevel"/>
    <w:tmpl w:val="E7E286B6"/>
    <w:lvl w:ilvl="0">
      <w:start w:val="2"/>
      <w:numFmt w:val="decimal"/>
      <w:lvlText w:val="%1."/>
      <w:lvlJc w:val="left"/>
      <w:pPr>
        <w:ind w:left="510" w:hanging="510"/>
      </w:pPr>
      <w:rPr>
        <w:rFonts w:hint="default"/>
      </w:rPr>
    </w:lvl>
    <w:lvl w:ilvl="1">
      <w:start w:val="2"/>
      <w:numFmt w:val="decimal"/>
      <w:lvlText w:val="%1.%2."/>
      <w:lvlJc w:val="left"/>
      <w:pPr>
        <w:ind w:left="581" w:hanging="51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1D8237EF"/>
    <w:multiLevelType w:val="hybridMultilevel"/>
    <w:tmpl w:val="FC7A8392"/>
    <w:lvl w:ilvl="0" w:tplc="0C070005">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cs="Wingdings" w:hint="default"/>
      </w:rPr>
    </w:lvl>
    <w:lvl w:ilvl="3" w:tplc="08090001" w:tentative="1">
      <w:start w:val="1"/>
      <w:numFmt w:val="bullet"/>
      <w:lvlText w:val=""/>
      <w:lvlJc w:val="left"/>
      <w:pPr>
        <w:ind w:left="2840" w:hanging="360"/>
      </w:pPr>
      <w:rPr>
        <w:rFonts w:ascii="Symbol" w:hAnsi="Symbol" w:cs="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cs="Wingdings" w:hint="default"/>
      </w:rPr>
    </w:lvl>
    <w:lvl w:ilvl="6" w:tplc="08090001" w:tentative="1">
      <w:start w:val="1"/>
      <w:numFmt w:val="bullet"/>
      <w:lvlText w:val=""/>
      <w:lvlJc w:val="left"/>
      <w:pPr>
        <w:ind w:left="5000" w:hanging="360"/>
      </w:pPr>
      <w:rPr>
        <w:rFonts w:ascii="Symbol" w:hAnsi="Symbol" w:cs="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cs="Wingdings" w:hint="default"/>
      </w:rPr>
    </w:lvl>
  </w:abstractNum>
  <w:abstractNum w:abstractNumId="19" w15:restartNumberingAfterBreak="0">
    <w:nsid w:val="2484165A"/>
    <w:multiLevelType w:val="hybridMultilevel"/>
    <w:tmpl w:val="7152F0F6"/>
    <w:lvl w:ilvl="0" w:tplc="0C070005">
      <w:start w:val="1"/>
      <w:numFmt w:val="bullet"/>
      <w:lvlText w:val=""/>
      <w:lvlJc w:val="left"/>
      <w:pPr>
        <w:ind w:left="680" w:hanging="360"/>
      </w:pPr>
      <w:rPr>
        <w:rFonts w:ascii="Wingdings" w:hAnsi="Wingdings"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cs="Wingdings" w:hint="default"/>
      </w:rPr>
    </w:lvl>
    <w:lvl w:ilvl="3" w:tplc="08090001" w:tentative="1">
      <w:start w:val="1"/>
      <w:numFmt w:val="bullet"/>
      <w:lvlText w:val=""/>
      <w:lvlJc w:val="left"/>
      <w:pPr>
        <w:ind w:left="2840" w:hanging="360"/>
      </w:pPr>
      <w:rPr>
        <w:rFonts w:ascii="Symbol" w:hAnsi="Symbol" w:cs="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cs="Wingdings" w:hint="default"/>
      </w:rPr>
    </w:lvl>
    <w:lvl w:ilvl="6" w:tplc="08090001" w:tentative="1">
      <w:start w:val="1"/>
      <w:numFmt w:val="bullet"/>
      <w:lvlText w:val=""/>
      <w:lvlJc w:val="left"/>
      <w:pPr>
        <w:ind w:left="5000" w:hanging="360"/>
      </w:pPr>
      <w:rPr>
        <w:rFonts w:ascii="Symbol" w:hAnsi="Symbol" w:cs="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cs="Wingdings" w:hint="default"/>
      </w:rPr>
    </w:lvl>
  </w:abstractNum>
  <w:abstractNum w:abstractNumId="20" w15:restartNumberingAfterBreak="0">
    <w:nsid w:val="256124B7"/>
    <w:multiLevelType w:val="hybridMultilevel"/>
    <w:tmpl w:val="55E83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526190"/>
    <w:multiLevelType w:val="hybridMultilevel"/>
    <w:tmpl w:val="276840C0"/>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94E58"/>
    <w:multiLevelType w:val="hybridMultilevel"/>
    <w:tmpl w:val="27A089F6"/>
    <w:lvl w:ilvl="0" w:tplc="0C07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23" w15:restartNumberingAfterBreak="0">
    <w:nsid w:val="2A1E0791"/>
    <w:multiLevelType w:val="hybridMultilevel"/>
    <w:tmpl w:val="EF20345E"/>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B5A568E"/>
    <w:multiLevelType w:val="hybridMultilevel"/>
    <w:tmpl w:val="7F4ADE48"/>
    <w:lvl w:ilvl="0" w:tplc="0C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DD21B5D"/>
    <w:multiLevelType w:val="multilevel"/>
    <w:tmpl w:val="F694146C"/>
    <w:lvl w:ilvl="0">
      <w:start w:val="3"/>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26" w15:restartNumberingAfterBreak="0">
    <w:nsid w:val="310B42CD"/>
    <w:multiLevelType w:val="hybridMultilevel"/>
    <w:tmpl w:val="D9727826"/>
    <w:lvl w:ilvl="0" w:tplc="0C07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324701B7"/>
    <w:multiLevelType w:val="hybridMultilevel"/>
    <w:tmpl w:val="156A050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35970FA9"/>
    <w:multiLevelType w:val="hybridMultilevel"/>
    <w:tmpl w:val="FC88B82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9" w15:restartNumberingAfterBreak="0">
    <w:nsid w:val="37810F8A"/>
    <w:multiLevelType w:val="hybridMultilevel"/>
    <w:tmpl w:val="75603EEE"/>
    <w:lvl w:ilvl="0" w:tplc="0C07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D5118C5"/>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40BE6BE3"/>
    <w:multiLevelType w:val="hybridMultilevel"/>
    <w:tmpl w:val="986A90EC"/>
    <w:lvl w:ilvl="0" w:tplc="41561640">
      <w:numFmt w:val="bullet"/>
      <w:lvlText w:val="•"/>
      <w:lvlJc w:val="left"/>
      <w:pPr>
        <w:ind w:left="360" w:hanging="360"/>
      </w:pPr>
      <w:rPr>
        <w:rFonts w:ascii="Calibri" w:eastAsia="Arial"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5296D2E"/>
    <w:multiLevelType w:val="hybridMultilevel"/>
    <w:tmpl w:val="762ACCD8"/>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68052FC"/>
    <w:multiLevelType w:val="hybridMultilevel"/>
    <w:tmpl w:val="B344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1A6229"/>
    <w:multiLevelType w:val="multilevel"/>
    <w:tmpl w:val="1D327844"/>
    <w:lvl w:ilvl="0">
      <w:start w:val="6"/>
      <w:numFmt w:val="decimal"/>
      <w:lvlText w:val="%1"/>
      <w:lvlJc w:val="left"/>
      <w:pPr>
        <w:ind w:left="360" w:hanging="360"/>
      </w:pPr>
      <w:rPr>
        <w:rFonts w:hint="default"/>
      </w:rPr>
    </w:lvl>
    <w:lvl w:ilvl="1">
      <w:start w:val="1"/>
      <w:numFmt w:val="decimal"/>
      <w:lvlText w:val="%1.%2"/>
      <w:lvlJc w:val="left"/>
      <w:pPr>
        <w:ind w:left="431"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5" w15:restartNumberingAfterBreak="0">
    <w:nsid w:val="48454824"/>
    <w:multiLevelType w:val="hybridMultilevel"/>
    <w:tmpl w:val="A136469A"/>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8534FD1"/>
    <w:multiLevelType w:val="hybridMultilevel"/>
    <w:tmpl w:val="F63A9A74"/>
    <w:lvl w:ilvl="0" w:tplc="0C070005">
      <w:start w:val="1"/>
      <w:numFmt w:val="bullet"/>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F21A6A30">
      <w:numFmt w:val="bullet"/>
      <w:lvlText w:val="-"/>
      <w:lvlJc w:val="left"/>
      <w:pPr>
        <w:ind w:left="2586" w:hanging="360"/>
      </w:pPr>
      <w:rPr>
        <w:rFonts w:ascii="Calibri" w:eastAsia="Arial" w:hAnsi="Calibri" w:cs="Calibri"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49660010"/>
    <w:multiLevelType w:val="hybridMultilevel"/>
    <w:tmpl w:val="3BD490F4"/>
    <w:lvl w:ilvl="0" w:tplc="0C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2A2C1B"/>
    <w:multiLevelType w:val="hybridMultilevel"/>
    <w:tmpl w:val="9506B47C"/>
    <w:lvl w:ilvl="0" w:tplc="0C0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EA2157"/>
    <w:multiLevelType w:val="hybridMultilevel"/>
    <w:tmpl w:val="9BF20A1C"/>
    <w:lvl w:ilvl="0" w:tplc="25A227D4">
      <w:start w:val="1"/>
      <w:numFmt w:val="bullet"/>
      <w:lvlText w:val=""/>
      <w:lvlJc w:val="left"/>
      <w:pPr>
        <w:ind w:left="720" w:hanging="360"/>
      </w:pPr>
      <w:rPr>
        <w:rFonts w:ascii="Symbol" w:hAnsi="Symbol" w:hint="default"/>
      </w:rPr>
    </w:lvl>
    <w:lvl w:ilvl="1" w:tplc="39525BD4">
      <w:start w:val="1"/>
      <w:numFmt w:val="bullet"/>
      <w:lvlText w:val="o"/>
      <w:lvlJc w:val="left"/>
      <w:pPr>
        <w:ind w:left="1440" w:hanging="360"/>
      </w:pPr>
      <w:rPr>
        <w:rFonts w:ascii="Courier New" w:hAnsi="Courier New" w:hint="default"/>
      </w:rPr>
    </w:lvl>
    <w:lvl w:ilvl="2" w:tplc="2626F8C4">
      <w:start w:val="1"/>
      <w:numFmt w:val="bullet"/>
      <w:lvlText w:val=""/>
      <w:lvlJc w:val="left"/>
      <w:pPr>
        <w:ind w:left="2160" w:hanging="360"/>
      </w:pPr>
      <w:rPr>
        <w:rFonts w:ascii="Wingdings" w:hAnsi="Wingdings" w:hint="default"/>
      </w:rPr>
    </w:lvl>
    <w:lvl w:ilvl="3" w:tplc="02A84D12">
      <w:start w:val="1"/>
      <w:numFmt w:val="bullet"/>
      <w:lvlText w:val=""/>
      <w:lvlJc w:val="left"/>
      <w:pPr>
        <w:ind w:left="2880" w:hanging="360"/>
      </w:pPr>
      <w:rPr>
        <w:rFonts w:ascii="Symbol" w:hAnsi="Symbol" w:hint="default"/>
      </w:rPr>
    </w:lvl>
    <w:lvl w:ilvl="4" w:tplc="145EA488">
      <w:start w:val="1"/>
      <w:numFmt w:val="bullet"/>
      <w:lvlText w:val="o"/>
      <w:lvlJc w:val="left"/>
      <w:pPr>
        <w:ind w:left="3600" w:hanging="360"/>
      </w:pPr>
      <w:rPr>
        <w:rFonts w:ascii="Courier New" w:hAnsi="Courier New" w:hint="default"/>
      </w:rPr>
    </w:lvl>
    <w:lvl w:ilvl="5" w:tplc="99E44348">
      <w:start w:val="1"/>
      <w:numFmt w:val="bullet"/>
      <w:lvlText w:val=""/>
      <w:lvlJc w:val="left"/>
      <w:pPr>
        <w:ind w:left="4320" w:hanging="360"/>
      </w:pPr>
      <w:rPr>
        <w:rFonts w:ascii="Wingdings" w:hAnsi="Wingdings" w:hint="default"/>
      </w:rPr>
    </w:lvl>
    <w:lvl w:ilvl="6" w:tplc="B5061A92">
      <w:start w:val="1"/>
      <w:numFmt w:val="bullet"/>
      <w:lvlText w:val=""/>
      <w:lvlJc w:val="left"/>
      <w:pPr>
        <w:ind w:left="5040" w:hanging="360"/>
      </w:pPr>
      <w:rPr>
        <w:rFonts w:ascii="Symbol" w:hAnsi="Symbol" w:hint="default"/>
      </w:rPr>
    </w:lvl>
    <w:lvl w:ilvl="7" w:tplc="A3183D1C">
      <w:start w:val="1"/>
      <w:numFmt w:val="bullet"/>
      <w:lvlText w:val="o"/>
      <w:lvlJc w:val="left"/>
      <w:pPr>
        <w:ind w:left="5760" w:hanging="360"/>
      </w:pPr>
      <w:rPr>
        <w:rFonts w:ascii="Courier New" w:hAnsi="Courier New" w:hint="default"/>
      </w:rPr>
    </w:lvl>
    <w:lvl w:ilvl="8" w:tplc="D372493C">
      <w:start w:val="1"/>
      <w:numFmt w:val="bullet"/>
      <w:lvlText w:val=""/>
      <w:lvlJc w:val="left"/>
      <w:pPr>
        <w:ind w:left="6480" w:hanging="360"/>
      </w:pPr>
      <w:rPr>
        <w:rFonts w:ascii="Wingdings" w:hAnsi="Wingdings" w:hint="default"/>
      </w:rPr>
    </w:lvl>
  </w:abstractNum>
  <w:abstractNum w:abstractNumId="40" w15:restartNumberingAfterBreak="0">
    <w:nsid w:val="4FA07931"/>
    <w:multiLevelType w:val="multilevel"/>
    <w:tmpl w:val="600AD526"/>
    <w:styleLink w:val="List21"/>
    <w:lvl w:ilvl="0">
      <w:numFmt w:val="bullet"/>
      <w:lvlText w:val="➢"/>
      <w:lvlJc w:val="left"/>
      <w:rPr>
        <w:b/>
        <w:bCs/>
        <w:color w:val="000000"/>
        <w:position w:val="0"/>
      </w:rPr>
    </w:lvl>
    <w:lvl w:ilvl="1">
      <w:start w:val="1"/>
      <w:numFmt w:val="bullet"/>
      <w:lvlText w:val="o"/>
      <w:lvlJc w:val="left"/>
      <w:rPr>
        <w:b/>
        <w:bCs/>
        <w:color w:val="000000"/>
        <w:position w:val="0"/>
      </w:rPr>
    </w:lvl>
    <w:lvl w:ilvl="2">
      <w:start w:val="1"/>
      <w:numFmt w:val="bullet"/>
      <w:lvlText w:val="▪"/>
      <w:lvlJc w:val="left"/>
      <w:rPr>
        <w:b/>
        <w:bCs/>
        <w:color w:val="000000"/>
        <w:position w:val="0"/>
      </w:rPr>
    </w:lvl>
    <w:lvl w:ilvl="3">
      <w:start w:val="1"/>
      <w:numFmt w:val="bullet"/>
      <w:lvlText w:val="•"/>
      <w:lvlJc w:val="left"/>
      <w:rPr>
        <w:b/>
        <w:bCs/>
        <w:color w:val="000000"/>
        <w:position w:val="0"/>
      </w:rPr>
    </w:lvl>
    <w:lvl w:ilvl="4">
      <w:start w:val="1"/>
      <w:numFmt w:val="bullet"/>
      <w:lvlText w:val="o"/>
      <w:lvlJc w:val="left"/>
      <w:rPr>
        <w:b/>
        <w:bCs/>
        <w:color w:val="000000"/>
        <w:position w:val="0"/>
      </w:rPr>
    </w:lvl>
    <w:lvl w:ilvl="5">
      <w:start w:val="1"/>
      <w:numFmt w:val="bullet"/>
      <w:lvlText w:val="▪"/>
      <w:lvlJc w:val="left"/>
      <w:rPr>
        <w:b/>
        <w:bCs/>
        <w:color w:val="000000"/>
        <w:position w:val="0"/>
      </w:rPr>
    </w:lvl>
    <w:lvl w:ilvl="6">
      <w:start w:val="1"/>
      <w:numFmt w:val="bullet"/>
      <w:lvlText w:val="•"/>
      <w:lvlJc w:val="left"/>
      <w:rPr>
        <w:b/>
        <w:bCs/>
        <w:color w:val="000000"/>
        <w:position w:val="0"/>
      </w:rPr>
    </w:lvl>
    <w:lvl w:ilvl="7">
      <w:start w:val="1"/>
      <w:numFmt w:val="bullet"/>
      <w:lvlText w:val="o"/>
      <w:lvlJc w:val="left"/>
      <w:rPr>
        <w:b/>
        <w:bCs/>
        <w:color w:val="000000"/>
        <w:position w:val="0"/>
      </w:rPr>
    </w:lvl>
    <w:lvl w:ilvl="8">
      <w:start w:val="1"/>
      <w:numFmt w:val="bullet"/>
      <w:lvlText w:val="▪"/>
      <w:lvlJc w:val="left"/>
      <w:rPr>
        <w:b/>
        <w:bCs/>
        <w:color w:val="000000"/>
        <w:position w:val="0"/>
      </w:rPr>
    </w:lvl>
  </w:abstractNum>
  <w:abstractNum w:abstractNumId="41" w15:restartNumberingAfterBreak="0">
    <w:nsid w:val="510A45A2"/>
    <w:multiLevelType w:val="multilevel"/>
    <w:tmpl w:val="12362896"/>
    <w:lvl w:ilvl="0">
      <w:start w:val="2"/>
      <w:numFmt w:val="decimal"/>
      <w:lvlText w:val="%1"/>
      <w:lvlJc w:val="left"/>
      <w:pPr>
        <w:ind w:left="450" w:hanging="450"/>
      </w:pPr>
      <w:rPr>
        <w:rFonts w:hint="default"/>
      </w:rPr>
    </w:lvl>
    <w:lvl w:ilvl="1">
      <w:start w:val="2"/>
      <w:numFmt w:val="decimal"/>
      <w:lvlText w:val="%1.%2"/>
      <w:lvlJc w:val="left"/>
      <w:pPr>
        <w:ind w:left="521" w:hanging="45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2" w15:restartNumberingAfterBreak="0">
    <w:nsid w:val="52875A64"/>
    <w:multiLevelType w:val="hybridMultilevel"/>
    <w:tmpl w:val="DCDC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6D74FB7"/>
    <w:multiLevelType w:val="hybridMultilevel"/>
    <w:tmpl w:val="BB926318"/>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A41687"/>
    <w:multiLevelType w:val="hybridMultilevel"/>
    <w:tmpl w:val="D8EEDD80"/>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FA7434"/>
    <w:multiLevelType w:val="hybridMultilevel"/>
    <w:tmpl w:val="6F0806D2"/>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D72C77"/>
    <w:multiLevelType w:val="hybridMultilevel"/>
    <w:tmpl w:val="16D41FF0"/>
    <w:lvl w:ilvl="0" w:tplc="0C07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7" w15:restartNumberingAfterBreak="0">
    <w:nsid w:val="6D4011E4"/>
    <w:multiLevelType w:val="hybridMultilevel"/>
    <w:tmpl w:val="00342BB6"/>
    <w:lvl w:ilvl="0" w:tplc="0C07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ECB3C69"/>
    <w:multiLevelType w:val="hybridMultilevel"/>
    <w:tmpl w:val="728E40B8"/>
    <w:lvl w:ilvl="0" w:tplc="0C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747614A1"/>
    <w:multiLevelType w:val="hybridMultilevel"/>
    <w:tmpl w:val="1954275A"/>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F1179B"/>
    <w:multiLevelType w:val="hybridMultilevel"/>
    <w:tmpl w:val="A1B6454E"/>
    <w:styleLink w:val="ImportedStyle6"/>
    <w:lvl w:ilvl="0" w:tplc="385A48DE">
      <w:start w:val="1"/>
      <w:numFmt w:val="decimal"/>
      <w:lvlText w:val="%1)"/>
      <w:lvlJc w:val="left"/>
      <w:pPr>
        <w:tabs>
          <w:tab w:val="left" w:pos="99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9C90C0">
      <w:start w:val="1"/>
      <w:numFmt w:val="decimal"/>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AC46D2">
      <w:start w:val="1"/>
      <w:numFmt w:val="decimal"/>
      <w:lvlText w:val="%3)"/>
      <w:lvlJc w:val="left"/>
      <w:pPr>
        <w:tabs>
          <w:tab w:val="left" w:pos="99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CC1084">
      <w:start w:val="1"/>
      <w:numFmt w:val="decimal"/>
      <w:lvlText w:val="%4)"/>
      <w:lvlJc w:val="left"/>
      <w:pPr>
        <w:tabs>
          <w:tab w:val="left" w:pos="99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A4BC28">
      <w:start w:val="1"/>
      <w:numFmt w:val="decimal"/>
      <w:lvlText w:val="%5)"/>
      <w:lvlJc w:val="left"/>
      <w:pPr>
        <w:tabs>
          <w:tab w:val="left" w:pos="99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C62A02">
      <w:start w:val="1"/>
      <w:numFmt w:val="decimal"/>
      <w:lvlText w:val="%6)"/>
      <w:lvlJc w:val="left"/>
      <w:pPr>
        <w:tabs>
          <w:tab w:val="left" w:pos="99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E4B79E">
      <w:start w:val="1"/>
      <w:numFmt w:val="decimal"/>
      <w:lvlText w:val="%7)"/>
      <w:lvlJc w:val="left"/>
      <w:pPr>
        <w:tabs>
          <w:tab w:val="left" w:pos="99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8C4B58">
      <w:start w:val="1"/>
      <w:numFmt w:val="decimal"/>
      <w:lvlText w:val="%8)"/>
      <w:lvlJc w:val="left"/>
      <w:pPr>
        <w:tabs>
          <w:tab w:val="left" w:pos="99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A5E02">
      <w:start w:val="1"/>
      <w:numFmt w:val="decimal"/>
      <w:lvlText w:val="%9)"/>
      <w:lvlJc w:val="left"/>
      <w:pPr>
        <w:tabs>
          <w:tab w:val="left" w:pos="99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74F41606"/>
    <w:multiLevelType w:val="hybridMultilevel"/>
    <w:tmpl w:val="1C2E591C"/>
    <w:lvl w:ilvl="0" w:tplc="2626F8C4">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5B3357D"/>
    <w:multiLevelType w:val="multilevel"/>
    <w:tmpl w:val="84D2F540"/>
    <w:lvl w:ilvl="0">
      <w:start w:val="3"/>
      <w:numFmt w:val="decimal"/>
      <w:lvlText w:val="%1"/>
      <w:lvlJc w:val="left"/>
      <w:pPr>
        <w:ind w:left="450" w:hanging="450"/>
      </w:pPr>
      <w:rPr>
        <w:rFonts w:hint="default"/>
      </w:rPr>
    </w:lvl>
    <w:lvl w:ilvl="1">
      <w:start w:val="1"/>
      <w:numFmt w:val="decimal"/>
      <w:lvlText w:val="%1.%2"/>
      <w:lvlJc w:val="left"/>
      <w:pPr>
        <w:ind w:left="521" w:hanging="450"/>
      </w:pPr>
      <w:rPr>
        <w:rFonts w:hint="default"/>
      </w:rPr>
    </w:lvl>
    <w:lvl w:ilvl="2">
      <w:start w:val="1"/>
      <w:numFmt w:val="none"/>
      <w:pStyle w:val="Formatvorlage1"/>
      <w:lvlText w:val="2.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3" w15:restartNumberingAfterBreak="0">
    <w:nsid w:val="7BB0670F"/>
    <w:multiLevelType w:val="hybridMultilevel"/>
    <w:tmpl w:val="F2880D62"/>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582733">
    <w:abstractNumId w:val="39"/>
  </w:num>
  <w:num w:numId="2" w16cid:durableId="689644698">
    <w:abstractNumId w:val="10"/>
  </w:num>
  <w:num w:numId="3" w16cid:durableId="1608075435">
    <w:abstractNumId w:val="40"/>
  </w:num>
  <w:num w:numId="4" w16cid:durableId="934702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422108">
    <w:abstractNumId w:val="30"/>
  </w:num>
  <w:num w:numId="6" w16cid:durableId="864901488">
    <w:abstractNumId w:val="26"/>
  </w:num>
  <w:num w:numId="7" w16cid:durableId="1007636192">
    <w:abstractNumId w:val="37"/>
  </w:num>
  <w:num w:numId="8" w16cid:durableId="1823499056">
    <w:abstractNumId w:val="6"/>
  </w:num>
  <w:num w:numId="9" w16cid:durableId="213275633">
    <w:abstractNumId w:val="36"/>
  </w:num>
  <w:num w:numId="10" w16cid:durableId="804393537">
    <w:abstractNumId w:val="32"/>
  </w:num>
  <w:num w:numId="11" w16cid:durableId="1487818057">
    <w:abstractNumId w:val="15"/>
  </w:num>
  <w:num w:numId="12" w16cid:durableId="1796169024">
    <w:abstractNumId w:val="0"/>
  </w:num>
  <w:num w:numId="13" w16cid:durableId="1918319114">
    <w:abstractNumId w:val="16"/>
  </w:num>
  <w:num w:numId="14" w16cid:durableId="62411649">
    <w:abstractNumId w:val="48"/>
  </w:num>
  <w:num w:numId="15" w16cid:durableId="1501501741">
    <w:abstractNumId w:val="31"/>
  </w:num>
  <w:num w:numId="16" w16cid:durableId="615914423">
    <w:abstractNumId w:val="2"/>
  </w:num>
  <w:num w:numId="17" w16cid:durableId="599141668">
    <w:abstractNumId w:val="14"/>
  </w:num>
  <w:num w:numId="18" w16cid:durableId="833640650">
    <w:abstractNumId w:val="11"/>
  </w:num>
  <w:num w:numId="19" w16cid:durableId="1417436298">
    <w:abstractNumId w:val="24"/>
  </w:num>
  <w:num w:numId="20" w16cid:durableId="1845433733">
    <w:abstractNumId w:val="50"/>
  </w:num>
  <w:num w:numId="21" w16cid:durableId="148324255">
    <w:abstractNumId w:val="23"/>
  </w:num>
  <w:num w:numId="22" w16cid:durableId="604001005">
    <w:abstractNumId w:val="12"/>
  </w:num>
  <w:num w:numId="23" w16cid:durableId="1128355976">
    <w:abstractNumId w:val="44"/>
  </w:num>
  <w:num w:numId="24" w16cid:durableId="2090076678">
    <w:abstractNumId w:val="52"/>
  </w:num>
  <w:num w:numId="25" w16cid:durableId="1289900369">
    <w:abstractNumId w:val="7"/>
  </w:num>
  <w:num w:numId="26" w16cid:durableId="409354391">
    <w:abstractNumId w:val="27"/>
  </w:num>
  <w:num w:numId="27" w16cid:durableId="687098551">
    <w:abstractNumId w:val="13"/>
  </w:num>
  <w:num w:numId="28" w16cid:durableId="944458949">
    <w:abstractNumId w:val="45"/>
  </w:num>
  <w:num w:numId="29" w16cid:durableId="2115400282">
    <w:abstractNumId w:val="4"/>
  </w:num>
  <w:num w:numId="30" w16cid:durableId="2036495272">
    <w:abstractNumId w:val="35"/>
  </w:num>
  <w:num w:numId="31" w16cid:durableId="1618634961">
    <w:abstractNumId w:val="38"/>
  </w:num>
  <w:num w:numId="32" w16cid:durableId="1910572852">
    <w:abstractNumId w:val="49"/>
  </w:num>
  <w:num w:numId="33" w16cid:durableId="606817943">
    <w:abstractNumId w:val="21"/>
  </w:num>
  <w:num w:numId="34" w16cid:durableId="2026131797">
    <w:abstractNumId w:val="22"/>
  </w:num>
  <w:num w:numId="35" w16cid:durableId="7563612">
    <w:abstractNumId w:val="43"/>
  </w:num>
  <w:num w:numId="36" w16cid:durableId="1000813905">
    <w:abstractNumId w:val="46"/>
  </w:num>
  <w:num w:numId="37" w16cid:durableId="745221983">
    <w:abstractNumId w:val="1"/>
  </w:num>
  <w:num w:numId="38" w16cid:durableId="1209487353">
    <w:abstractNumId w:val="5"/>
  </w:num>
  <w:num w:numId="39" w16cid:durableId="1215973156">
    <w:abstractNumId w:val="53"/>
  </w:num>
  <w:num w:numId="40" w16cid:durableId="786393279">
    <w:abstractNumId w:val="18"/>
  </w:num>
  <w:num w:numId="41" w16cid:durableId="1068380384">
    <w:abstractNumId w:val="19"/>
  </w:num>
  <w:num w:numId="42" w16cid:durableId="1848515346">
    <w:abstractNumId w:val="3"/>
  </w:num>
  <w:num w:numId="43" w16cid:durableId="1081680501">
    <w:abstractNumId w:val="8"/>
  </w:num>
  <w:num w:numId="44" w16cid:durableId="814488782">
    <w:abstractNumId w:val="29"/>
  </w:num>
  <w:num w:numId="45" w16cid:durableId="1041319763">
    <w:abstractNumId w:val="47"/>
  </w:num>
  <w:num w:numId="46" w16cid:durableId="1528712016">
    <w:abstractNumId w:val="17"/>
  </w:num>
  <w:num w:numId="47" w16cid:durableId="93720057">
    <w:abstractNumId w:val="41"/>
  </w:num>
  <w:num w:numId="48" w16cid:durableId="1210921403">
    <w:abstractNumId w:val="51"/>
  </w:num>
  <w:num w:numId="49" w16cid:durableId="1893496236">
    <w:abstractNumId w:val="34"/>
  </w:num>
  <w:num w:numId="50" w16cid:durableId="1952056528">
    <w:abstractNumId w:val="25"/>
  </w:num>
  <w:num w:numId="51" w16cid:durableId="505094931">
    <w:abstractNumId w:val="28"/>
  </w:num>
  <w:num w:numId="52" w16cid:durableId="32971452">
    <w:abstractNumId w:val="20"/>
  </w:num>
  <w:num w:numId="53" w16cid:durableId="1488354370">
    <w:abstractNumId w:val="42"/>
  </w:num>
  <w:num w:numId="54" w16cid:durableId="1898591769">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946F0"/>
    <w:rsid w:val="00000DA7"/>
    <w:rsid w:val="00001849"/>
    <w:rsid w:val="000020AD"/>
    <w:rsid w:val="0000217C"/>
    <w:rsid w:val="00002323"/>
    <w:rsid w:val="00002428"/>
    <w:rsid w:val="00002674"/>
    <w:rsid w:val="0000320D"/>
    <w:rsid w:val="00003595"/>
    <w:rsid w:val="000045C8"/>
    <w:rsid w:val="00006326"/>
    <w:rsid w:val="00007307"/>
    <w:rsid w:val="00007611"/>
    <w:rsid w:val="00007959"/>
    <w:rsid w:val="0000D7EA"/>
    <w:rsid w:val="000102D7"/>
    <w:rsid w:val="00010FB4"/>
    <w:rsid w:val="00012A06"/>
    <w:rsid w:val="000136FC"/>
    <w:rsid w:val="00013FE5"/>
    <w:rsid w:val="00015B8F"/>
    <w:rsid w:val="00016767"/>
    <w:rsid w:val="0001766A"/>
    <w:rsid w:val="00020182"/>
    <w:rsid w:val="00020837"/>
    <w:rsid w:val="0002089F"/>
    <w:rsid w:val="000217E3"/>
    <w:rsid w:val="00021B9E"/>
    <w:rsid w:val="000225ED"/>
    <w:rsid w:val="00022A4F"/>
    <w:rsid w:val="00024616"/>
    <w:rsid w:val="0002498B"/>
    <w:rsid w:val="00025194"/>
    <w:rsid w:val="0002524F"/>
    <w:rsid w:val="00026A33"/>
    <w:rsid w:val="000275AE"/>
    <w:rsid w:val="000275D7"/>
    <w:rsid w:val="0002778D"/>
    <w:rsid w:val="000278E4"/>
    <w:rsid w:val="00031769"/>
    <w:rsid w:val="00032063"/>
    <w:rsid w:val="00032265"/>
    <w:rsid w:val="000325C4"/>
    <w:rsid w:val="000331E4"/>
    <w:rsid w:val="00033DC9"/>
    <w:rsid w:val="00033E13"/>
    <w:rsid w:val="00034553"/>
    <w:rsid w:val="000355D5"/>
    <w:rsid w:val="000356E6"/>
    <w:rsid w:val="00035A9E"/>
    <w:rsid w:val="00035BE4"/>
    <w:rsid w:val="00035FB2"/>
    <w:rsid w:val="00036B3F"/>
    <w:rsid w:val="00036B57"/>
    <w:rsid w:val="00036CE9"/>
    <w:rsid w:val="00036DBB"/>
    <w:rsid w:val="00037D64"/>
    <w:rsid w:val="00037DBC"/>
    <w:rsid w:val="00041144"/>
    <w:rsid w:val="00041433"/>
    <w:rsid w:val="00042188"/>
    <w:rsid w:val="00042385"/>
    <w:rsid w:val="000427A2"/>
    <w:rsid w:val="000445B3"/>
    <w:rsid w:val="000456E2"/>
    <w:rsid w:val="000459BE"/>
    <w:rsid w:val="000462F2"/>
    <w:rsid w:val="0004635D"/>
    <w:rsid w:val="000470D1"/>
    <w:rsid w:val="00050CEE"/>
    <w:rsid w:val="00050EB4"/>
    <w:rsid w:val="00050EB9"/>
    <w:rsid w:val="0005239E"/>
    <w:rsid w:val="000531A8"/>
    <w:rsid w:val="000535D3"/>
    <w:rsid w:val="00053C76"/>
    <w:rsid w:val="00054A55"/>
    <w:rsid w:val="0005610E"/>
    <w:rsid w:val="00056353"/>
    <w:rsid w:val="00056F3F"/>
    <w:rsid w:val="00057D9A"/>
    <w:rsid w:val="000602A8"/>
    <w:rsid w:val="000609E6"/>
    <w:rsid w:val="00061857"/>
    <w:rsid w:val="00061F14"/>
    <w:rsid w:val="000627CF"/>
    <w:rsid w:val="00062E96"/>
    <w:rsid w:val="00063952"/>
    <w:rsid w:val="00063C78"/>
    <w:rsid w:val="000641B5"/>
    <w:rsid w:val="00064B0A"/>
    <w:rsid w:val="00064FB2"/>
    <w:rsid w:val="0006576B"/>
    <w:rsid w:val="000658B7"/>
    <w:rsid w:val="00066333"/>
    <w:rsid w:val="0006633A"/>
    <w:rsid w:val="00066351"/>
    <w:rsid w:val="00067284"/>
    <w:rsid w:val="00070119"/>
    <w:rsid w:val="00070612"/>
    <w:rsid w:val="00070F67"/>
    <w:rsid w:val="000714BC"/>
    <w:rsid w:val="00071E26"/>
    <w:rsid w:val="000729DF"/>
    <w:rsid w:val="000733FA"/>
    <w:rsid w:val="0007474F"/>
    <w:rsid w:val="00075636"/>
    <w:rsid w:val="0007603C"/>
    <w:rsid w:val="0007686C"/>
    <w:rsid w:val="00077195"/>
    <w:rsid w:val="000776C1"/>
    <w:rsid w:val="00077F74"/>
    <w:rsid w:val="00080705"/>
    <w:rsid w:val="00080B4B"/>
    <w:rsid w:val="00080BCA"/>
    <w:rsid w:val="00082181"/>
    <w:rsid w:val="000825B7"/>
    <w:rsid w:val="000828BF"/>
    <w:rsid w:val="000829BE"/>
    <w:rsid w:val="00082F93"/>
    <w:rsid w:val="000831DA"/>
    <w:rsid w:val="000840A6"/>
    <w:rsid w:val="0008473A"/>
    <w:rsid w:val="000848DB"/>
    <w:rsid w:val="00084E6C"/>
    <w:rsid w:val="00085E52"/>
    <w:rsid w:val="00087C8B"/>
    <w:rsid w:val="000902E6"/>
    <w:rsid w:val="00090571"/>
    <w:rsid w:val="000906C6"/>
    <w:rsid w:val="00090BF0"/>
    <w:rsid w:val="00091208"/>
    <w:rsid w:val="00091283"/>
    <w:rsid w:val="00091AD6"/>
    <w:rsid w:val="00091D8D"/>
    <w:rsid w:val="000920E3"/>
    <w:rsid w:val="00093FFA"/>
    <w:rsid w:val="0009429A"/>
    <w:rsid w:val="00094B07"/>
    <w:rsid w:val="000959C9"/>
    <w:rsid w:val="00095C78"/>
    <w:rsid w:val="0009767D"/>
    <w:rsid w:val="00097FCD"/>
    <w:rsid w:val="000A1014"/>
    <w:rsid w:val="000A130B"/>
    <w:rsid w:val="000A1AE6"/>
    <w:rsid w:val="000A1CE0"/>
    <w:rsid w:val="000A2307"/>
    <w:rsid w:val="000A43D5"/>
    <w:rsid w:val="000A4747"/>
    <w:rsid w:val="000A4F3B"/>
    <w:rsid w:val="000A5D18"/>
    <w:rsid w:val="000A64A3"/>
    <w:rsid w:val="000A6969"/>
    <w:rsid w:val="000A6AD9"/>
    <w:rsid w:val="000A7DED"/>
    <w:rsid w:val="000B05C8"/>
    <w:rsid w:val="000B1C77"/>
    <w:rsid w:val="000B2343"/>
    <w:rsid w:val="000B2783"/>
    <w:rsid w:val="000B421C"/>
    <w:rsid w:val="000B436F"/>
    <w:rsid w:val="000B4AB0"/>
    <w:rsid w:val="000B4B14"/>
    <w:rsid w:val="000B4DC6"/>
    <w:rsid w:val="000B54DD"/>
    <w:rsid w:val="000B6F13"/>
    <w:rsid w:val="000B7426"/>
    <w:rsid w:val="000B7B17"/>
    <w:rsid w:val="000C1737"/>
    <w:rsid w:val="000C19C3"/>
    <w:rsid w:val="000C22C2"/>
    <w:rsid w:val="000C285C"/>
    <w:rsid w:val="000C2D8C"/>
    <w:rsid w:val="000C3F8E"/>
    <w:rsid w:val="000C454C"/>
    <w:rsid w:val="000C4AC4"/>
    <w:rsid w:val="000C4DCE"/>
    <w:rsid w:val="000C4F73"/>
    <w:rsid w:val="000C50B6"/>
    <w:rsid w:val="000C5426"/>
    <w:rsid w:val="000C629B"/>
    <w:rsid w:val="000C72E0"/>
    <w:rsid w:val="000C74CA"/>
    <w:rsid w:val="000C7717"/>
    <w:rsid w:val="000C7998"/>
    <w:rsid w:val="000D00EA"/>
    <w:rsid w:val="000D0A20"/>
    <w:rsid w:val="000D0E6E"/>
    <w:rsid w:val="000D1C2B"/>
    <w:rsid w:val="000D4A1F"/>
    <w:rsid w:val="000D5655"/>
    <w:rsid w:val="000D5820"/>
    <w:rsid w:val="000D5BF9"/>
    <w:rsid w:val="000D5C79"/>
    <w:rsid w:val="000D74F6"/>
    <w:rsid w:val="000D7658"/>
    <w:rsid w:val="000D7C60"/>
    <w:rsid w:val="000E0329"/>
    <w:rsid w:val="000E07C0"/>
    <w:rsid w:val="000E1D4B"/>
    <w:rsid w:val="000E3388"/>
    <w:rsid w:val="000E3542"/>
    <w:rsid w:val="000E3618"/>
    <w:rsid w:val="000E399F"/>
    <w:rsid w:val="000E3A98"/>
    <w:rsid w:val="000E3FDC"/>
    <w:rsid w:val="000E503D"/>
    <w:rsid w:val="000E5D05"/>
    <w:rsid w:val="000E5D8C"/>
    <w:rsid w:val="000E75F5"/>
    <w:rsid w:val="000E7FC1"/>
    <w:rsid w:val="000F2E56"/>
    <w:rsid w:val="000F33C9"/>
    <w:rsid w:val="000F359D"/>
    <w:rsid w:val="000F3777"/>
    <w:rsid w:val="000F3FB5"/>
    <w:rsid w:val="000F456F"/>
    <w:rsid w:val="000F4632"/>
    <w:rsid w:val="000F59F8"/>
    <w:rsid w:val="000F5A86"/>
    <w:rsid w:val="000F61EC"/>
    <w:rsid w:val="000F62EE"/>
    <w:rsid w:val="000F6DCA"/>
    <w:rsid w:val="000F7E25"/>
    <w:rsid w:val="000F7F86"/>
    <w:rsid w:val="00100DD6"/>
    <w:rsid w:val="00100FC4"/>
    <w:rsid w:val="00102729"/>
    <w:rsid w:val="001037DA"/>
    <w:rsid w:val="00104AF6"/>
    <w:rsid w:val="00104FCF"/>
    <w:rsid w:val="00105CEB"/>
    <w:rsid w:val="00107437"/>
    <w:rsid w:val="0010756A"/>
    <w:rsid w:val="001076C0"/>
    <w:rsid w:val="001106F9"/>
    <w:rsid w:val="00110FDA"/>
    <w:rsid w:val="00110FE4"/>
    <w:rsid w:val="00111DBE"/>
    <w:rsid w:val="001128E2"/>
    <w:rsid w:val="00112A5D"/>
    <w:rsid w:val="00112CFD"/>
    <w:rsid w:val="0011430C"/>
    <w:rsid w:val="0011498D"/>
    <w:rsid w:val="00114F82"/>
    <w:rsid w:val="001151D1"/>
    <w:rsid w:val="00115CE3"/>
    <w:rsid w:val="00116EB0"/>
    <w:rsid w:val="001176BF"/>
    <w:rsid w:val="001206DB"/>
    <w:rsid w:val="00120781"/>
    <w:rsid w:val="00120F25"/>
    <w:rsid w:val="0012187A"/>
    <w:rsid w:val="0012220D"/>
    <w:rsid w:val="0012343F"/>
    <w:rsid w:val="001240D9"/>
    <w:rsid w:val="001249E9"/>
    <w:rsid w:val="00125F67"/>
    <w:rsid w:val="00127264"/>
    <w:rsid w:val="001277CE"/>
    <w:rsid w:val="00127CC7"/>
    <w:rsid w:val="0013033C"/>
    <w:rsid w:val="0013045F"/>
    <w:rsid w:val="001306DB"/>
    <w:rsid w:val="00130B2D"/>
    <w:rsid w:val="00133741"/>
    <w:rsid w:val="001348CC"/>
    <w:rsid w:val="00134ABD"/>
    <w:rsid w:val="00134ADA"/>
    <w:rsid w:val="00135380"/>
    <w:rsid w:val="00136A45"/>
    <w:rsid w:val="0013740C"/>
    <w:rsid w:val="0013785F"/>
    <w:rsid w:val="00137D93"/>
    <w:rsid w:val="0013C113"/>
    <w:rsid w:val="001405CA"/>
    <w:rsid w:val="00140CF4"/>
    <w:rsid w:val="001418C1"/>
    <w:rsid w:val="00142E9B"/>
    <w:rsid w:val="0014374D"/>
    <w:rsid w:val="00143A01"/>
    <w:rsid w:val="00143D88"/>
    <w:rsid w:val="00143EBF"/>
    <w:rsid w:val="00145044"/>
    <w:rsid w:val="0014613C"/>
    <w:rsid w:val="001466A8"/>
    <w:rsid w:val="001475A8"/>
    <w:rsid w:val="00147CFE"/>
    <w:rsid w:val="0014B459"/>
    <w:rsid w:val="00150230"/>
    <w:rsid w:val="00150E1C"/>
    <w:rsid w:val="0015292D"/>
    <w:rsid w:val="00153C5C"/>
    <w:rsid w:val="00153D3F"/>
    <w:rsid w:val="00154930"/>
    <w:rsid w:val="00154AC6"/>
    <w:rsid w:val="00154DF6"/>
    <w:rsid w:val="001554E1"/>
    <w:rsid w:val="0015587E"/>
    <w:rsid w:val="00155CD2"/>
    <w:rsid w:val="00156A8D"/>
    <w:rsid w:val="0015703E"/>
    <w:rsid w:val="00162354"/>
    <w:rsid w:val="00163659"/>
    <w:rsid w:val="001638EF"/>
    <w:rsid w:val="00163C53"/>
    <w:rsid w:val="001642AB"/>
    <w:rsid w:val="00164EEB"/>
    <w:rsid w:val="00165FD4"/>
    <w:rsid w:val="00166054"/>
    <w:rsid w:val="00166977"/>
    <w:rsid w:val="001674AA"/>
    <w:rsid w:val="001674BE"/>
    <w:rsid w:val="0016786F"/>
    <w:rsid w:val="00171EF7"/>
    <w:rsid w:val="001731FB"/>
    <w:rsid w:val="001735E0"/>
    <w:rsid w:val="00174C78"/>
    <w:rsid w:val="00176491"/>
    <w:rsid w:val="001774A4"/>
    <w:rsid w:val="00179303"/>
    <w:rsid w:val="0018041B"/>
    <w:rsid w:val="001806FA"/>
    <w:rsid w:val="0018074D"/>
    <w:rsid w:val="00180E7F"/>
    <w:rsid w:val="00181220"/>
    <w:rsid w:val="00181345"/>
    <w:rsid w:val="001830AC"/>
    <w:rsid w:val="001838E8"/>
    <w:rsid w:val="00184B0A"/>
    <w:rsid w:val="001851AC"/>
    <w:rsid w:val="00185661"/>
    <w:rsid w:val="00185DD6"/>
    <w:rsid w:val="00187461"/>
    <w:rsid w:val="00187E48"/>
    <w:rsid w:val="00191BB5"/>
    <w:rsid w:val="00191C73"/>
    <w:rsid w:val="00192D9F"/>
    <w:rsid w:val="00192EBC"/>
    <w:rsid w:val="0019341C"/>
    <w:rsid w:val="001939F1"/>
    <w:rsid w:val="00193C8B"/>
    <w:rsid w:val="00193E2C"/>
    <w:rsid w:val="00193FB4"/>
    <w:rsid w:val="0019522F"/>
    <w:rsid w:val="00195965"/>
    <w:rsid w:val="001959EA"/>
    <w:rsid w:val="00197DD7"/>
    <w:rsid w:val="001A02E2"/>
    <w:rsid w:val="001A0FCD"/>
    <w:rsid w:val="001A120E"/>
    <w:rsid w:val="001A1C43"/>
    <w:rsid w:val="001A23D7"/>
    <w:rsid w:val="001A3DCF"/>
    <w:rsid w:val="001A45A6"/>
    <w:rsid w:val="001A4882"/>
    <w:rsid w:val="001A4AD6"/>
    <w:rsid w:val="001A5262"/>
    <w:rsid w:val="001A53C9"/>
    <w:rsid w:val="001B023B"/>
    <w:rsid w:val="001B0861"/>
    <w:rsid w:val="001B1495"/>
    <w:rsid w:val="001B1FBF"/>
    <w:rsid w:val="001B2764"/>
    <w:rsid w:val="001B34E2"/>
    <w:rsid w:val="001B3898"/>
    <w:rsid w:val="001B42B3"/>
    <w:rsid w:val="001B4D0C"/>
    <w:rsid w:val="001B55D7"/>
    <w:rsid w:val="001B58CF"/>
    <w:rsid w:val="001B647C"/>
    <w:rsid w:val="001B6733"/>
    <w:rsid w:val="001B6AC1"/>
    <w:rsid w:val="001B727D"/>
    <w:rsid w:val="001B7696"/>
    <w:rsid w:val="001B7F32"/>
    <w:rsid w:val="001C053C"/>
    <w:rsid w:val="001C05BB"/>
    <w:rsid w:val="001C0C0D"/>
    <w:rsid w:val="001C148E"/>
    <w:rsid w:val="001C1764"/>
    <w:rsid w:val="001C1B9F"/>
    <w:rsid w:val="001C1E61"/>
    <w:rsid w:val="001C2935"/>
    <w:rsid w:val="001C2AD2"/>
    <w:rsid w:val="001C2D8E"/>
    <w:rsid w:val="001C3838"/>
    <w:rsid w:val="001C3BD2"/>
    <w:rsid w:val="001C4236"/>
    <w:rsid w:val="001C50B2"/>
    <w:rsid w:val="001C5475"/>
    <w:rsid w:val="001D02E7"/>
    <w:rsid w:val="001D04CE"/>
    <w:rsid w:val="001D11D2"/>
    <w:rsid w:val="001D12DE"/>
    <w:rsid w:val="001D1B73"/>
    <w:rsid w:val="001D1CCE"/>
    <w:rsid w:val="001D2305"/>
    <w:rsid w:val="001D3186"/>
    <w:rsid w:val="001D57BB"/>
    <w:rsid w:val="001D5ED6"/>
    <w:rsid w:val="001D5F1E"/>
    <w:rsid w:val="001D69A3"/>
    <w:rsid w:val="001E058D"/>
    <w:rsid w:val="001E17CA"/>
    <w:rsid w:val="001E1956"/>
    <w:rsid w:val="001E23C9"/>
    <w:rsid w:val="001E4852"/>
    <w:rsid w:val="001E6F55"/>
    <w:rsid w:val="001F08D3"/>
    <w:rsid w:val="001F1683"/>
    <w:rsid w:val="001F1D6B"/>
    <w:rsid w:val="001F3128"/>
    <w:rsid w:val="001F35A0"/>
    <w:rsid w:val="001F4232"/>
    <w:rsid w:val="001F4673"/>
    <w:rsid w:val="001F4CFF"/>
    <w:rsid w:val="001F585C"/>
    <w:rsid w:val="001F58FF"/>
    <w:rsid w:val="001F60CA"/>
    <w:rsid w:val="001F6CB2"/>
    <w:rsid w:val="001F7C52"/>
    <w:rsid w:val="002001A2"/>
    <w:rsid w:val="002006D2"/>
    <w:rsid w:val="002008FB"/>
    <w:rsid w:val="002009F8"/>
    <w:rsid w:val="00200E3F"/>
    <w:rsid w:val="0020148D"/>
    <w:rsid w:val="002015E1"/>
    <w:rsid w:val="00201F0B"/>
    <w:rsid w:val="0020216D"/>
    <w:rsid w:val="00202C87"/>
    <w:rsid w:val="00203A01"/>
    <w:rsid w:val="0020469F"/>
    <w:rsid w:val="00204AA8"/>
    <w:rsid w:val="00205174"/>
    <w:rsid w:val="00205E9B"/>
    <w:rsid w:val="0020633A"/>
    <w:rsid w:val="00206777"/>
    <w:rsid w:val="00207158"/>
    <w:rsid w:val="0021032F"/>
    <w:rsid w:val="00210602"/>
    <w:rsid w:val="00210D37"/>
    <w:rsid w:val="00211110"/>
    <w:rsid w:val="0021141A"/>
    <w:rsid w:val="00211B73"/>
    <w:rsid w:val="00211C45"/>
    <w:rsid w:val="0021287B"/>
    <w:rsid w:val="00213A26"/>
    <w:rsid w:val="0021500B"/>
    <w:rsid w:val="0021528D"/>
    <w:rsid w:val="00215B0E"/>
    <w:rsid w:val="00215D1F"/>
    <w:rsid w:val="00216A18"/>
    <w:rsid w:val="00216D53"/>
    <w:rsid w:val="00217C26"/>
    <w:rsid w:val="002215F7"/>
    <w:rsid w:val="00222FD0"/>
    <w:rsid w:val="00223B07"/>
    <w:rsid w:val="00223B99"/>
    <w:rsid w:val="00224BCE"/>
    <w:rsid w:val="00224E1C"/>
    <w:rsid w:val="00225602"/>
    <w:rsid w:val="00225A39"/>
    <w:rsid w:val="002266B7"/>
    <w:rsid w:val="00227028"/>
    <w:rsid w:val="00227277"/>
    <w:rsid w:val="00230033"/>
    <w:rsid w:val="00231730"/>
    <w:rsid w:val="00231908"/>
    <w:rsid w:val="00232D66"/>
    <w:rsid w:val="00233116"/>
    <w:rsid w:val="0023340C"/>
    <w:rsid w:val="00233B13"/>
    <w:rsid w:val="0023429C"/>
    <w:rsid w:val="002359AC"/>
    <w:rsid w:val="002360FC"/>
    <w:rsid w:val="002369B0"/>
    <w:rsid w:val="00237BE1"/>
    <w:rsid w:val="00237CA2"/>
    <w:rsid w:val="00240FFB"/>
    <w:rsid w:val="002415F4"/>
    <w:rsid w:val="00241C26"/>
    <w:rsid w:val="00243504"/>
    <w:rsid w:val="00243B0C"/>
    <w:rsid w:val="002456DF"/>
    <w:rsid w:val="0024578B"/>
    <w:rsid w:val="00246C46"/>
    <w:rsid w:val="0024720F"/>
    <w:rsid w:val="002476F6"/>
    <w:rsid w:val="002479DD"/>
    <w:rsid w:val="00247B0C"/>
    <w:rsid w:val="00247DC8"/>
    <w:rsid w:val="00250969"/>
    <w:rsid w:val="00252474"/>
    <w:rsid w:val="00253705"/>
    <w:rsid w:val="00253828"/>
    <w:rsid w:val="0026023B"/>
    <w:rsid w:val="00261CAD"/>
    <w:rsid w:val="00261DBF"/>
    <w:rsid w:val="00262331"/>
    <w:rsid w:val="00262B54"/>
    <w:rsid w:val="0026323A"/>
    <w:rsid w:val="00263481"/>
    <w:rsid w:val="00263873"/>
    <w:rsid w:val="0026407A"/>
    <w:rsid w:val="00264D32"/>
    <w:rsid w:val="00264FAB"/>
    <w:rsid w:val="002657DA"/>
    <w:rsid w:val="00265B4C"/>
    <w:rsid w:val="0026633C"/>
    <w:rsid w:val="002667F5"/>
    <w:rsid w:val="00266CD7"/>
    <w:rsid w:val="00267E56"/>
    <w:rsid w:val="002700B6"/>
    <w:rsid w:val="00270692"/>
    <w:rsid w:val="0027150B"/>
    <w:rsid w:val="00271F05"/>
    <w:rsid w:val="00272CA8"/>
    <w:rsid w:val="00272F47"/>
    <w:rsid w:val="002735AC"/>
    <w:rsid w:val="002737A2"/>
    <w:rsid w:val="002743D6"/>
    <w:rsid w:val="0027486D"/>
    <w:rsid w:val="00274B25"/>
    <w:rsid w:val="00276399"/>
    <w:rsid w:val="002776B8"/>
    <w:rsid w:val="0027797B"/>
    <w:rsid w:val="00280F96"/>
    <w:rsid w:val="00281518"/>
    <w:rsid w:val="00281613"/>
    <w:rsid w:val="0028460C"/>
    <w:rsid w:val="00284EA8"/>
    <w:rsid w:val="00286036"/>
    <w:rsid w:val="00287735"/>
    <w:rsid w:val="00287D78"/>
    <w:rsid w:val="00290963"/>
    <w:rsid w:val="00291EFF"/>
    <w:rsid w:val="00292208"/>
    <w:rsid w:val="002925B6"/>
    <w:rsid w:val="0029446A"/>
    <w:rsid w:val="00294B8E"/>
    <w:rsid w:val="002958B6"/>
    <w:rsid w:val="00296723"/>
    <w:rsid w:val="00297482"/>
    <w:rsid w:val="00297D16"/>
    <w:rsid w:val="002A06CF"/>
    <w:rsid w:val="002A290A"/>
    <w:rsid w:val="002A2F7E"/>
    <w:rsid w:val="002A3188"/>
    <w:rsid w:val="002A3442"/>
    <w:rsid w:val="002A3610"/>
    <w:rsid w:val="002A3886"/>
    <w:rsid w:val="002A47AD"/>
    <w:rsid w:val="002A4F90"/>
    <w:rsid w:val="002A5083"/>
    <w:rsid w:val="002A580F"/>
    <w:rsid w:val="002A630D"/>
    <w:rsid w:val="002A69C2"/>
    <w:rsid w:val="002A6EA8"/>
    <w:rsid w:val="002B0626"/>
    <w:rsid w:val="002B0CD7"/>
    <w:rsid w:val="002B1519"/>
    <w:rsid w:val="002B1E07"/>
    <w:rsid w:val="002B2CE2"/>
    <w:rsid w:val="002B4C54"/>
    <w:rsid w:val="002B55E4"/>
    <w:rsid w:val="002B639C"/>
    <w:rsid w:val="002B74F1"/>
    <w:rsid w:val="002B7A57"/>
    <w:rsid w:val="002C091A"/>
    <w:rsid w:val="002C093E"/>
    <w:rsid w:val="002C0CBC"/>
    <w:rsid w:val="002C10A1"/>
    <w:rsid w:val="002C213A"/>
    <w:rsid w:val="002C2ECF"/>
    <w:rsid w:val="002C321F"/>
    <w:rsid w:val="002C3BF9"/>
    <w:rsid w:val="002C5268"/>
    <w:rsid w:val="002C5DEB"/>
    <w:rsid w:val="002C66D2"/>
    <w:rsid w:val="002C79DA"/>
    <w:rsid w:val="002C7B91"/>
    <w:rsid w:val="002C7DD4"/>
    <w:rsid w:val="002C7E1D"/>
    <w:rsid w:val="002C7E29"/>
    <w:rsid w:val="002D29C4"/>
    <w:rsid w:val="002D2BDC"/>
    <w:rsid w:val="002D4309"/>
    <w:rsid w:val="002D4775"/>
    <w:rsid w:val="002D49E9"/>
    <w:rsid w:val="002D4A37"/>
    <w:rsid w:val="002D5817"/>
    <w:rsid w:val="002D60DD"/>
    <w:rsid w:val="002D64B2"/>
    <w:rsid w:val="002E2E0B"/>
    <w:rsid w:val="002E33BE"/>
    <w:rsid w:val="002E3612"/>
    <w:rsid w:val="002E3A1B"/>
    <w:rsid w:val="002E3CBB"/>
    <w:rsid w:val="002E4345"/>
    <w:rsid w:val="002E527E"/>
    <w:rsid w:val="002E54B1"/>
    <w:rsid w:val="002E63A6"/>
    <w:rsid w:val="002E65C4"/>
    <w:rsid w:val="002E6768"/>
    <w:rsid w:val="002E6C22"/>
    <w:rsid w:val="002E6C6F"/>
    <w:rsid w:val="002E7259"/>
    <w:rsid w:val="002E7B30"/>
    <w:rsid w:val="002F006B"/>
    <w:rsid w:val="002F1025"/>
    <w:rsid w:val="002F1A5B"/>
    <w:rsid w:val="002F2531"/>
    <w:rsid w:val="002F2F37"/>
    <w:rsid w:val="002F4BA3"/>
    <w:rsid w:val="002F5E02"/>
    <w:rsid w:val="002F6CB0"/>
    <w:rsid w:val="002F754B"/>
    <w:rsid w:val="002F7A61"/>
    <w:rsid w:val="002F7B10"/>
    <w:rsid w:val="002F7CD8"/>
    <w:rsid w:val="002FBEC9"/>
    <w:rsid w:val="003007E6"/>
    <w:rsid w:val="003010C6"/>
    <w:rsid w:val="00301139"/>
    <w:rsid w:val="0030118A"/>
    <w:rsid w:val="003014D7"/>
    <w:rsid w:val="003018B0"/>
    <w:rsid w:val="00301E85"/>
    <w:rsid w:val="003022B4"/>
    <w:rsid w:val="00302388"/>
    <w:rsid w:val="003031E3"/>
    <w:rsid w:val="00303417"/>
    <w:rsid w:val="003035B3"/>
    <w:rsid w:val="003045E7"/>
    <w:rsid w:val="00304707"/>
    <w:rsid w:val="00304C8D"/>
    <w:rsid w:val="003051A6"/>
    <w:rsid w:val="003066C9"/>
    <w:rsid w:val="00306CF9"/>
    <w:rsid w:val="0030708E"/>
    <w:rsid w:val="003074F2"/>
    <w:rsid w:val="003107CF"/>
    <w:rsid w:val="003108B5"/>
    <w:rsid w:val="0031092D"/>
    <w:rsid w:val="003123F6"/>
    <w:rsid w:val="00313084"/>
    <w:rsid w:val="003134A7"/>
    <w:rsid w:val="0031381D"/>
    <w:rsid w:val="00313889"/>
    <w:rsid w:val="00313925"/>
    <w:rsid w:val="0031428D"/>
    <w:rsid w:val="00314724"/>
    <w:rsid w:val="00314E08"/>
    <w:rsid w:val="0031500F"/>
    <w:rsid w:val="00315574"/>
    <w:rsid w:val="003164CC"/>
    <w:rsid w:val="00316A86"/>
    <w:rsid w:val="003171C3"/>
    <w:rsid w:val="00317790"/>
    <w:rsid w:val="0031794D"/>
    <w:rsid w:val="00317B8D"/>
    <w:rsid w:val="00321D4C"/>
    <w:rsid w:val="00321DB7"/>
    <w:rsid w:val="003234E0"/>
    <w:rsid w:val="00323D7E"/>
    <w:rsid w:val="00323F0A"/>
    <w:rsid w:val="003258FD"/>
    <w:rsid w:val="00326BE1"/>
    <w:rsid w:val="003304D8"/>
    <w:rsid w:val="003308E8"/>
    <w:rsid w:val="0033336D"/>
    <w:rsid w:val="003334F0"/>
    <w:rsid w:val="0033488B"/>
    <w:rsid w:val="00334EFA"/>
    <w:rsid w:val="00335543"/>
    <w:rsid w:val="0034018E"/>
    <w:rsid w:val="003406C3"/>
    <w:rsid w:val="00340728"/>
    <w:rsid w:val="00342438"/>
    <w:rsid w:val="003435D8"/>
    <w:rsid w:val="00344424"/>
    <w:rsid w:val="00344A4B"/>
    <w:rsid w:val="00346A2A"/>
    <w:rsid w:val="003474E2"/>
    <w:rsid w:val="00347E37"/>
    <w:rsid w:val="0035175B"/>
    <w:rsid w:val="003519AA"/>
    <w:rsid w:val="003520F0"/>
    <w:rsid w:val="0035252C"/>
    <w:rsid w:val="00352BAB"/>
    <w:rsid w:val="0035456E"/>
    <w:rsid w:val="0035498F"/>
    <w:rsid w:val="00360017"/>
    <w:rsid w:val="00360049"/>
    <w:rsid w:val="003600CF"/>
    <w:rsid w:val="003608FA"/>
    <w:rsid w:val="00360D0C"/>
    <w:rsid w:val="00360FC7"/>
    <w:rsid w:val="00361BDE"/>
    <w:rsid w:val="00361CAB"/>
    <w:rsid w:val="003620A1"/>
    <w:rsid w:val="0036293C"/>
    <w:rsid w:val="003634FF"/>
    <w:rsid w:val="0036399D"/>
    <w:rsid w:val="00365B77"/>
    <w:rsid w:val="00366476"/>
    <w:rsid w:val="003667BD"/>
    <w:rsid w:val="003675B3"/>
    <w:rsid w:val="00367C8F"/>
    <w:rsid w:val="00370FAE"/>
    <w:rsid w:val="00371AAF"/>
    <w:rsid w:val="003722E1"/>
    <w:rsid w:val="0037387E"/>
    <w:rsid w:val="00373AEF"/>
    <w:rsid w:val="00373FD6"/>
    <w:rsid w:val="00374801"/>
    <w:rsid w:val="0037604A"/>
    <w:rsid w:val="00376ABF"/>
    <w:rsid w:val="003774D0"/>
    <w:rsid w:val="00380716"/>
    <w:rsid w:val="00380884"/>
    <w:rsid w:val="003814D0"/>
    <w:rsid w:val="00381F44"/>
    <w:rsid w:val="0038224D"/>
    <w:rsid w:val="0038289F"/>
    <w:rsid w:val="00383CCD"/>
    <w:rsid w:val="0038491F"/>
    <w:rsid w:val="00384DE4"/>
    <w:rsid w:val="00386E51"/>
    <w:rsid w:val="00387F13"/>
    <w:rsid w:val="00390407"/>
    <w:rsid w:val="0039078D"/>
    <w:rsid w:val="00390BD8"/>
    <w:rsid w:val="003911BB"/>
    <w:rsid w:val="00391596"/>
    <w:rsid w:val="00392509"/>
    <w:rsid w:val="003936F5"/>
    <w:rsid w:val="00394059"/>
    <w:rsid w:val="0039515D"/>
    <w:rsid w:val="00395839"/>
    <w:rsid w:val="00395C9F"/>
    <w:rsid w:val="00396F1F"/>
    <w:rsid w:val="003A0AFD"/>
    <w:rsid w:val="003A122B"/>
    <w:rsid w:val="003A1651"/>
    <w:rsid w:val="003A1BB3"/>
    <w:rsid w:val="003A246D"/>
    <w:rsid w:val="003A29EB"/>
    <w:rsid w:val="003A33F2"/>
    <w:rsid w:val="003A391B"/>
    <w:rsid w:val="003A39A1"/>
    <w:rsid w:val="003A3B3B"/>
    <w:rsid w:val="003A429E"/>
    <w:rsid w:val="003A660D"/>
    <w:rsid w:val="003A67F9"/>
    <w:rsid w:val="003A7BD4"/>
    <w:rsid w:val="003B0232"/>
    <w:rsid w:val="003B0734"/>
    <w:rsid w:val="003B0F46"/>
    <w:rsid w:val="003B1220"/>
    <w:rsid w:val="003B1D21"/>
    <w:rsid w:val="003B25F7"/>
    <w:rsid w:val="003B54E4"/>
    <w:rsid w:val="003B573E"/>
    <w:rsid w:val="003B5DFC"/>
    <w:rsid w:val="003B6581"/>
    <w:rsid w:val="003B7202"/>
    <w:rsid w:val="003C11EC"/>
    <w:rsid w:val="003C17F2"/>
    <w:rsid w:val="003C399B"/>
    <w:rsid w:val="003C42A6"/>
    <w:rsid w:val="003C44F2"/>
    <w:rsid w:val="003C4D88"/>
    <w:rsid w:val="003C4EE4"/>
    <w:rsid w:val="003C6120"/>
    <w:rsid w:val="003C6B48"/>
    <w:rsid w:val="003D0B11"/>
    <w:rsid w:val="003D0C13"/>
    <w:rsid w:val="003D1325"/>
    <w:rsid w:val="003D20A3"/>
    <w:rsid w:val="003D2130"/>
    <w:rsid w:val="003D2681"/>
    <w:rsid w:val="003D2C2A"/>
    <w:rsid w:val="003D2D78"/>
    <w:rsid w:val="003D3137"/>
    <w:rsid w:val="003D387C"/>
    <w:rsid w:val="003D595C"/>
    <w:rsid w:val="003D6D6D"/>
    <w:rsid w:val="003D7DA2"/>
    <w:rsid w:val="003E1018"/>
    <w:rsid w:val="003E2A98"/>
    <w:rsid w:val="003E3023"/>
    <w:rsid w:val="003E621B"/>
    <w:rsid w:val="003E6278"/>
    <w:rsid w:val="003E6EA6"/>
    <w:rsid w:val="003E6EAB"/>
    <w:rsid w:val="003E7A3B"/>
    <w:rsid w:val="003F165D"/>
    <w:rsid w:val="003F19DB"/>
    <w:rsid w:val="003F1E2F"/>
    <w:rsid w:val="003F2385"/>
    <w:rsid w:val="003F24B2"/>
    <w:rsid w:val="003F279B"/>
    <w:rsid w:val="003F380D"/>
    <w:rsid w:val="003F5592"/>
    <w:rsid w:val="003F5FA4"/>
    <w:rsid w:val="003F606F"/>
    <w:rsid w:val="003F62A5"/>
    <w:rsid w:val="004006E1"/>
    <w:rsid w:val="00400747"/>
    <w:rsid w:val="004008F5"/>
    <w:rsid w:val="00400F2C"/>
    <w:rsid w:val="00401557"/>
    <w:rsid w:val="00401B5E"/>
    <w:rsid w:val="004028B6"/>
    <w:rsid w:val="00402A36"/>
    <w:rsid w:val="00403290"/>
    <w:rsid w:val="00403433"/>
    <w:rsid w:val="00403E5F"/>
    <w:rsid w:val="0040446A"/>
    <w:rsid w:val="00404C06"/>
    <w:rsid w:val="00404F4E"/>
    <w:rsid w:val="004060C1"/>
    <w:rsid w:val="004061F8"/>
    <w:rsid w:val="00406D6B"/>
    <w:rsid w:val="0040789E"/>
    <w:rsid w:val="00407F6C"/>
    <w:rsid w:val="00410739"/>
    <w:rsid w:val="0041299C"/>
    <w:rsid w:val="00413F11"/>
    <w:rsid w:val="00414FFC"/>
    <w:rsid w:val="004154D6"/>
    <w:rsid w:val="004165B2"/>
    <w:rsid w:val="00417269"/>
    <w:rsid w:val="00417B20"/>
    <w:rsid w:val="004217D9"/>
    <w:rsid w:val="004227A4"/>
    <w:rsid w:val="0042290D"/>
    <w:rsid w:val="0042296D"/>
    <w:rsid w:val="0042352A"/>
    <w:rsid w:val="0042508C"/>
    <w:rsid w:val="00425970"/>
    <w:rsid w:val="00425ACF"/>
    <w:rsid w:val="00426773"/>
    <w:rsid w:val="00426D03"/>
    <w:rsid w:val="004301A5"/>
    <w:rsid w:val="00430641"/>
    <w:rsid w:val="00430A57"/>
    <w:rsid w:val="004317F2"/>
    <w:rsid w:val="004339D0"/>
    <w:rsid w:val="00434580"/>
    <w:rsid w:val="00435C40"/>
    <w:rsid w:val="00437E97"/>
    <w:rsid w:val="00440B38"/>
    <w:rsid w:val="00441C07"/>
    <w:rsid w:val="004421AA"/>
    <w:rsid w:val="004422FE"/>
    <w:rsid w:val="00443571"/>
    <w:rsid w:val="004437C8"/>
    <w:rsid w:val="00444845"/>
    <w:rsid w:val="004457C8"/>
    <w:rsid w:val="00446349"/>
    <w:rsid w:val="00446535"/>
    <w:rsid w:val="004469AC"/>
    <w:rsid w:val="00446D2F"/>
    <w:rsid w:val="004473A9"/>
    <w:rsid w:val="004479A0"/>
    <w:rsid w:val="004515A6"/>
    <w:rsid w:val="00451B24"/>
    <w:rsid w:val="0045262E"/>
    <w:rsid w:val="00452E61"/>
    <w:rsid w:val="0045342A"/>
    <w:rsid w:val="00454542"/>
    <w:rsid w:val="00454874"/>
    <w:rsid w:val="004561A7"/>
    <w:rsid w:val="00456B0E"/>
    <w:rsid w:val="0045786A"/>
    <w:rsid w:val="00457E16"/>
    <w:rsid w:val="004604D5"/>
    <w:rsid w:val="00460EE1"/>
    <w:rsid w:val="004612CD"/>
    <w:rsid w:val="004612CF"/>
    <w:rsid w:val="004613A6"/>
    <w:rsid w:val="00461C71"/>
    <w:rsid w:val="00462640"/>
    <w:rsid w:val="00462F28"/>
    <w:rsid w:val="00463334"/>
    <w:rsid w:val="00463806"/>
    <w:rsid w:val="00463C8B"/>
    <w:rsid w:val="004642F6"/>
    <w:rsid w:val="004643E0"/>
    <w:rsid w:val="00464989"/>
    <w:rsid w:val="00464A94"/>
    <w:rsid w:val="00465348"/>
    <w:rsid w:val="00465F00"/>
    <w:rsid w:val="0046600F"/>
    <w:rsid w:val="0046670C"/>
    <w:rsid w:val="00466B3D"/>
    <w:rsid w:val="004676D1"/>
    <w:rsid w:val="00470522"/>
    <w:rsid w:val="00470CEB"/>
    <w:rsid w:val="0047119E"/>
    <w:rsid w:val="004712CB"/>
    <w:rsid w:val="00471405"/>
    <w:rsid w:val="004734FE"/>
    <w:rsid w:val="0047574C"/>
    <w:rsid w:val="00476340"/>
    <w:rsid w:val="0047690A"/>
    <w:rsid w:val="004774EC"/>
    <w:rsid w:val="00480556"/>
    <w:rsid w:val="004806D0"/>
    <w:rsid w:val="00480EBA"/>
    <w:rsid w:val="00481C2E"/>
    <w:rsid w:val="004821A3"/>
    <w:rsid w:val="004828A6"/>
    <w:rsid w:val="00482B68"/>
    <w:rsid w:val="00482E1E"/>
    <w:rsid w:val="00483228"/>
    <w:rsid w:val="004833B4"/>
    <w:rsid w:val="004837BE"/>
    <w:rsid w:val="004837FD"/>
    <w:rsid w:val="00483AE1"/>
    <w:rsid w:val="00484305"/>
    <w:rsid w:val="00484DFA"/>
    <w:rsid w:val="00484F01"/>
    <w:rsid w:val="00485492"/>
    <w:rsid w:val="00487C50"/>
    <w:rsid w:val="0049026C"/>
    <w:rsid w:val="00490373"/>
    <w:rsid w:val="004907CB"/>
    <w:rsid w:val="004911C7"/>
    <w:rsid w:val="004913C5"/>
    <w:rsid w:val="00492F89"/>
    <w:rsid w:val="00493358"/>
    <w:rsid w:val="00493ED9"/>
    <w:rsid w:val="00495510"/>
    <w:rsid w:val="00497751"/>
    <w:rsid w:val="004977DE"/>
    <w:rsid w:val="004A043C"/>
    <w:rsid w:val="004A0F78"/>
    <w:rsid w:val="004A2937"/>
    <w:rsid w:val="004A3045"/>
    <w:rsid w:val="004A3514"/>
    <w:rsid w:val="004A392B"/>
    <w:rsid w:val="004A3FD9"/>
    <w:rsid w:val="004A588B"/>
    <w:rsid w:val="004A7369"/>
    <w:rsid w:val="004A740C"/>
    <w:rsid w:val="004A76C0"/>
    <w:rsid w:val="004B05D9"/>
    <w:rsid w:val="004B0693"/>
    <w:rsid w:val="004B0793"/>
    <w:rsid w:val="004B13DC"/>
    <w:rsid w:val="004B17C3"/>
    <w:rsid w:val="004B1DBF"/>
    <w:rsid w:val="004B1F3C"/>
    <w:rsid w:val="004B1FFE"/>
    <w:rsid w:val="004B2208"/>
    <w:rsid w:val="004B2A98"/>
    <w:rsid w:val="004B5E0C"/>
    <w:rsid w:val="004B6C29"/>
    <w:rsid w:val="004B7D01"/>
    <w:rsid w:val="004B7F81"/>
    <w:rsid w:val="004C031D"/>
    <w:rsid w:val="004C0535"/>
    <w:rsid w:val="004C0942"/>
    <w:rsid w:val="004C10B4"/>
    <w:rsid w:val="004C27F6"/>
    <w:rsid w:val="004C2D0D"/>
    <w:rsid w:val="004C3477"/>
    <w:rsid w:val="004C37AB"/>
    <w:rsid w:val="004C3AAF"/>
    <w:rsid w:val="004C3EA7"/>
    <w:rsid w:val="004C6AC6"/>
    <w:rsid w:val="004C6B85"/>
    <w:rsid w:val="004C73A4"/>
    <w:rsid w:val="004D11D7"/>
    <w:rsid w:val="004D1991"/>
    <w:rsid w:val="004D3948"/>
    <w:rsid w:val="004D4BC0"/>
    <w:rsid w:val="004D4E34"/>
    <w:rsid w:val="004D501C"/>
    <w:rsid w:val="004D5230"/>
    <w:rsid w:val="004D6301"/>
    <w:rsid w:val="004D79A3"/>
    <w:rsid w:val="004E10C5"/>
    <w:rsid w:val="004E2AD3"/>
    <w:rsid w:val="004E2BA7"/>
    <w:rsid w:val="004E2BCE"/>
    <w:rsid w:val="004E2EA5"/>
    <w:rsid w:val="004E3872"/>
    <w:rsid w:val="004E3CF9"/>
    <w:rsid w:val="004E3ED5"/>
    <w:rsid w:val="004E43DA"/>
    <w:rsid w:val="004E492E"/>
    <w:rsid w:val="004E50C9"/>
    <w:rsid w:val="004E556F"/>
    <w:rsid w:val="004E59DF"/>
    <w:rsid w:val="004E5AD8"/>
    <w:rsid w:val="004E6148"/>
    <w:rsid w:val="004E76E6"/>
    <w:rsid w:val="004E7933"/>
    <w:rsid w:val="004E7E09"/>
    <w:rsid w:val="004F06D8"/>
    <w:rsid w:val="004F1330"/>
    <w:rsid w:val="004F17C5"/>
    <w:rsid w:val="004F1EE6"/>
    <w:rsid w:val="004F2253"/>
    <w:rsid w:val="004F3181"/>
    <w:rsid w:val="004F3943"/>
    <w:rsid w:val="004F3DCF"/>
    <w:rsid w:val="004F6CC9"/>
    <w:rsid w:val="00500199"/>
    <w:rsid w:val="0050045C"/>
    <w:rsid w:val="00500DD4"/>
    <w:rsid w:val="00501BA4"/>
    <w:rsid w:val="00501BA6"/>
    <w:rsid w:val="00502632"/>
    <w:rsid w:val="00502C98"/>
    <w:rsid w:val="00504E7E"/>
    <w:rsid w:val="005052C2"/>
    <w:rsid w:val="0050647A"/>
    <w:rsid w:val="00507874"/>
    <w:rsid w:val="00507993"/>
    <w:rsid w:val="005079D4"/>
    <w:rsid w:val="00510CC7"/>
    <w:rsid w:val="0051240C"/>
    <w:rsid w:val="005139B7"/>
    <w:rsid w:val="0051407C"/>
    <w:rsid w:val="005145EC"/>
    <w:rsid w:val="00515FC7"/>
    <w:rsid w:val="00516BFE"/>
    <w:rsid w:val="00516CEE"/>
    <w:rsid w:val="00517F10"/>
    <w:rsid w:val="005202C4"/>
    <w:rsid w:val="005210C4"/>
    <w:rsid w:val="00521D18"/>
    <w:rsid w:val="00522A66"/>
    <w:rsid w:val="00523896"/>
    <w:rsid w:val="00523F63"/>
    <w:rsid w:val="005252F0"/>
    <w:rsid w:val="0052683B"/>
    <w:rsid w:val="00526A48"/>
    <w:rsid w:val="005273CA"/>
    <w:rsid w:val="00530399"/>
    <w:rsid w:val="00530848"/>
    <w:rsid w:val="00531096"/>
    <w:rsid w:val="00531E48"/>
    <w:rsid w:val="00532172"/>
    <w:rsid w:val="005322BA"/>
    <w:rsid w:val="00533D6E"/>
    <w:rsid w:val="00534407"/>
    <w:rsid w:val="00534B38"/>
    <w:rsid w:val="005355CC"/>
    <w:rsid w:val="00535C65"/>
    <w:rsid w:val="0053732B"/>
    <w:rsid w:val="00537582"/>
    <w:rsid w:val="00537E00"/>
    <w:rsid w:val="00540011"/>
    <w:rsid w:val="00541E58"/>
    <w:rsid w:val="005421AD"/>
    <w:rsid w:val="005441C8"/>
    <w:rsid w:val="005445A9"/>
    <w:rsid w:val="005446AF"/>
    <w:rsid w:val="005469B2"/>
    <w:rsid w:val="005471EA"/>
    <w:rsid w:val="00547D22"/>
    <w:rsid w:val="0055001D"/>
    <w:rsid w:val="00550319"/>
    <w:rsid w:val="005505E8"/>
    <w:rsid w:val="005507F0"/>
    <w:rsid w:val="005515E2"/>
    <w:rsid w:val="00552465"/>
    <w:rsid w:val="00552E27"/>
    <w:rsid w:val="00554CAA"/>
    <w:rsid w:val="0055528D"/>
    <w:rsid w:val="0055531B"/>
    <w:rsid w:val="00555A9C"/>
    <w:rsid w:val="00555AC7"/>
    <w:rsid w:val="00556460"/>
    <w:rsid w:val="005565EE"/>
    <w:rsid w:val="00557254"/>
    <w:rsid w:val="00557F24"/>
    <w:rsid w:val="0056011F"/>
    <w:rsid w:val="00560228"/>
    <w:rsid w:val="0056049C"/>
    <w:rsid w:val="005605AE"/>
    <w:rsid w:val="00561289"/>
    <w:rsid w:val="00561788"/>
    <w:rsid w:val="005622E1"/>
    <w:rsid w:val="00563205"/>
    <w:rsid w:val="0056350B"/>
    <w:rsid w:val="00565359"/>
    <w:rsid w:val="00565ECD"/>
    <w:rsid w:val="00566E6C"/>
    <w:rsid w:val="00567367"/>
    <w:rsid w:val="005678E6"/>
    <w:rsid w:val="00567C7F"/>
    <w:rsid w:val="005700DD"/>
    <w:rsid w:val="005706C3"/>
    <w:rsid w:val="00570B7B"/>
    <w:rsid w:val="00573385"/>
    <w:rsid w:val="005737DE"/>
    <w:rsid w:val="00574258"/>
    <w:rsid w:val="005749DF"/>
    <w:rsid w:val="00576742"/>
    <w:rsid w:val="005773BD"/>
    <w:rsid w:val="005802C3"/>
    <w:rsid w:val="00580DE0"/>
    <w:rsid w:val="0058105E"/>
    <w:rsid w:val="0058122B"/>
    <w:rsid w:val="00581260"/>
    <w:rsid w:val="00582327"/>
    <w:rsid w:val="0058272A"/>
    <w:rsid w:val="00582ED7"/>
    <w:rsid w:val="005833E7"/>
    <w:rsid w:val="005836F6"/>
    <w:rsid w:val="00584150"/>
    <w:rsid w:val="00585087"/>
    <w:rsid w:val="00585800"/>
    <w:rsid w:val="0058593D"/>
    <w:rsid w:val="005861CB"/>
    <w:rsid w:val="00586630"/>
    <w:rsid w:val="005866DD"/>
    <w:rsid w:val="005868F5"/>
    <w:rsid w:val="00586FBA"/>
    <w:rsid w:val="00587031"/>
    <w:rsid w:val="005874D2"/>
    <w:rsid w:val="005902C4"/>
    <w:rsid w:val="0059087F"/>
    <w:rsid w:val="005908D9"/>
    <w:rsid w:val="00592163"/>
    <w:rsid w:val="00592569"/>
    <w:rsid w:val="00592F98"/>
    <w:rsid w:val="00593134"/>
    <w:rsid w:val="005936E6"/>
    <w:rsid w:val="00593945"/>
    <w:rsid w:val="0059421A"/>
    <w:rsid w:val="0059473A"/>
    <w:rsid w:val="00596403"/>
    <w:rsid w:val="00597FAC"/>
    <w:rsid w:val="005A124E"/>
    <w:rsid w:val="005A165D"/>
    <w:rsid w:val="005A2A73"/>
    <w:rsid w:val="005A4526"/>
    <w:rsid w:val="005A4CA9"/>
    <w:rsid w:val="005A5C60"/>
    <w:rsid w:val="005A78DE"/>
    <w:rsid w:val="005A7A72"/>
    <w:rsid w:val="005B067A"/>
    <w:rsid w:val="005B0DBA"/>
    <w:rsid w:val="005B1309"/>
    <w:rsid w:val="005B1632"/>
    <w:rsid w:val="005B3037"/>
    <w:rsid w:val="005B33C0"/>
    <w:rsid w:val="005B4461"/>
    <w:rsid w:val="005B457D"/>
    <w:rsid w:val="005B5120"/>
    <w:rsid w:val="005B554D"/>
    <w:rsid w:val="005B696B"/>
    <w:rsid w:val="005B6ADB"/>
    <w:rsid w:val="005B7737"/>
    <w:rsid w:val="005C0120"/>
    <w:rsid w:val="005C0260"/>
    <w:rsid w:val="005C0A67"/>
    <w:rsid w:val="005C11BE"/>
    <w:rsid w:val="005C1456"/>
    <w:rsid w:val="005C1835"/>
    <w:rsid w:val="005C212B"/>
    <w:rsid w:val="005C2B67"/>
    <w:rsid w:val="005C2DAB"/>
    <w:rsid w:val="005C2FE8"/>
    <w:rsid w:val="005C3177"/>
    <w:rsid w:val="005C4E6C"/>
    <w:rsid w:val="005C5DEA"/>
    <w:rsid w:val="005C63BE"/>
    <w:rsid w:val="005C7D0E"/>
    <w:rsid w:val="005D0F1B"/>
    <w:rsid w:val="005D2EC1"/>
    <w:rsid w:val="005D30F5"/>
    <w:rsid w:val="005D368E"/>
    <w:rsid w:val="005D5870"/>
    <w:rsid w:val="005D58A1"/>
    <w:rsid w:val="005D5A8D"/>
    <w:rsid w:val="005D6F04"/>
    <w:rsid w:val="005D7B31"/>
    <w:rsid w:val="005D7DB1"/>
    <w:rsid w:val="005D7EF4"/>
    <w:rsid w:val="005E002E"/>
    <w:rsid w:val="005E0536"/>
    <w:rsid w:val="005E09D9"/>
    <w:rsid w:val="005E0E88"/>
    <w:rsid w:val="005E103C"/>
    <w:rsid w:val="005E1161"/>
    <w:rsid w:val="005E1E53"/>
    <w:rsid w:val="005E3C8F"/>
    <w:rsid w:val="005E3CC2"/>
    <w:rsid w:val="005E3F73"/>
    <w:rsid w:val="005E4AB8"/>
    <w:rsid w:val="005E5058"/>
    <w:rsid w:val="005E524D"/>
    <w:rsid w:val="005E5AD1"/>
    <w:rsid w:val="005E60C8"/>
    <w:rsid w:val="005F1509"/>
    <w:rsid w:val="005F21FB"/>
    <w:rsid w:val="005F2618"/>
    <w:rsid w:val="005F28F0"/>
    <w:rsid w:val="005F2B8E"/>
    <w:rsid w:val="005F2EF9"/>
    <w:rsid w:val="005F32E6"/>
    <w:rsid w:val="005F3551"/>
    <w:rsid w:val="005F3B4A"/>
    <w:rsid w:val="005F47C6"/>
    <w:rsid w:val="005F4B53"/>
    <w:rsid w:val="005F539E"/>
    <w:rsid w:val="005F56D3"/>
    <w:rsid w:val="005F572A"/>
    <w:rsid w:val="005F5C5E"/>
    <w:rsid w:val="005F6300"/>
    <w:rsid w:val="005F6625"/>
    <w:rsid w:val="005F7932"/>
    <w:rsid w:val="006000D4"/>
    <w:rsid w:val="0060034C"/>
    <w:rsid w:val="00600616"/>
    <w:rsid w:val="00600F35"/>
    <w:rsid w:val="00602377"/>
    <w:rsid w:val="0060481D"/>
    <w:rsid w:val="00605CE2"/>
    <w:rsid w:val="00606A74"/>
    <w:rsid w:val="00606D91"/>
    <w:rsid w:val="00607CE4"/>
    <w:rsid w:val="00610DE8"/>
    <w:rsid w:val="006124C0"/>
    <w:rsid w:val="006126AE"/>
    <w:rsid w:val="00612BCB"/>
    <w:rsid w:val="006138F5"/>
    <w:rsid w:val="00614050"/>
    <w:rsid w:val="00614941"/>
    <w:rsid w:val="0061588B"/>
    <w:rsid w:val="00615927"/>
    <w:rsid w:val="006163E3"/>
    <w:rsid w:val="006166A0"/>
    <w:rsid w:val="006166C9"/>
    <w:rsid w:val="00616AE5"/>
    <w:rsid w:val="00616DDD"/>
    <w:rsid w:val="0061718C"/>
    <w:rsid w:val="006176F9"/>
    <w:rsid w:val="00617830"/>
    <w:rsid w:val="0062012A"/>
    <w:rsid w:val="00620E9A"/>
    <w:rsid w:val="00622673"/>
    <w:rsid w:val="00623097"/>
    <w:rsid w:val="00624584"/>
    <w:rsid w:val="00624AB5"/>
    <w:rsid w:val="00625C74"/>
    <w:rsid w:val="00627D2C"/>
    <w:rsid w:val="00631669"/>
    <w:rsid w:val="0063310F"/>
    <w:rsid w:val="00634D69"/>
    <w:rsid w:val="00634E88"/>
    <w:rsid w:val="00634F76"/>
    <w:rsid w:val="0063507C"/>
    <w:rsid w:val="006351EC"/>
    <w:rsid w:val="00635C09"/>
    <w:rsid w:val="00635C53"/>
    <w:rsid w:val="00636615"/>
    <w:rsid w:val="00636FF1"/>
    <w:rsid w:val="00637493"/>
    <w:rsid w:val="00637FE9"/>
    <w:rsid w:val="00640CD7"/>
    <w:rsid w:val="0064175E"/>
    <w:rsid w:val="00641984"/>
    <w:rsid w:val="00642D75"/>
    <w:rsid w:val="00642F6D"/>
    <w:rsid w:val="00643075"/>
    <w:rsid w:val="0064445A"/>
    <w:rsid w:val="006468DE"/>
    <w:rsid w:val="006471D6"/>
    <w:rsid w:val="00647D8C"/>
    <w:rsid w:val="00650DAF"/>
    <w:rsid w:val="00651047"/>
    <w:rsid w:val="00651922"/>
    <w:rsid w:val="00651CD1"/>
    <w:rsid w:val="00651ED2"/>
    <w:rsid w:val="006520AB"/>
    <w:rsid w:val="00652637"/>
    <w:rsid w:val="00652831"/>
    <w:rsid w:val="00652D91"/>
    <w:rsid w:val="00652DE0"/>
    <w:rsid w:val="006536DB"/>
    <w:rsid w:val="00653C69"/>
    <w:rsid w:val="00653DB5"/>
    <w:rsid w:val="006547C4"/>
    <w:rsid w:val="00654849"/>
    <w:rsid w:val="00654A08"/>
    <w:rsid w:val="00654FC8"/>
    <w:rsid w:val="00655813"/>
    <w:rsid w:val="00655B4C"/>
    <w:rsid w:val="00656E27"/>
    <w:rsid w:val="00657010"/>
    <w:rsid w:val="006578AC"/>
    <w:rsid w:val="006609F2"/>
    <w:rsid w:val="00660BD7"/>
    <w:rsid w:val="00660C60"/>
    <w:rsid w:val="006623B3"/>
    <w:rsid w:val="006624B8"/>
    <w:rsid w:val="00662C57"/>
    <w:rsid w:val="00662D33"/>
    <w:rsid w:val="006631C6"/>
    <w:rsid w:val="006633A6"/>
    <w:rsid w:val="006636CA"/>
    <w:rsid w:val="0066400F"/>
    <w:rsid w:val="006641F9"/>
    <w:rsid w:val="00664D3D"/>
    <w:rsid w:val="00665407"/>
    <w:rsid w:val="00665A1F"/>
    <w:rsid w:val="00665A85"/>
    <w:rsid w:val="0066645D"/>
    <w:rsid w:val="00666C5B"/>
    <w:rsid w:val="00667A75"/>
    <w:rsid w:val="00667BB4"/>
    <w:rsid w:val="006702F3"/>
    <w:rsid w:val="00673020"/>
    <w:rsid w:val="00674727"/>
    <w:rsid w:val="0067476E"/>
    <w:rsid w:val="00674F9E"/>
    <w:rsid w:val="0067598E"/>
    <w:rsid w:val="00675B3F"/>
    <w:rsid w:val="00676B77"/>
    <w:rsid w:val="006773A2"/>
    <w:rsid w:val="00680229"/>
    <w:rsid w:val="006815E2"/>
    <w:rsid w:val="006816FA"/>
    <w:rsid w:val="00682464"/>
    <w:rsid w:val="00682763"/>
    <w:rsid w:val="00682DAB"/>
    <w:rsid w:val="006836B3"/>
    <w:rsid w:val="00683805"/>
    <w:rsid w:val="006838D9"/>
    <w:rsid w:val="00684817"/>
    <w:rsid w:val="006856C1"/>
    <w:rsid w:val="00686BD4"/>
    <w:rsid w:val="00686F08"/>
    <w:rsid w:val="00687B35"/>
    <w:rsid w:val="00687DEA"/>
    <w:rsid w:val="00687E86"/>
    <w:rsid w:val="006909B7"/>
    <w:rsid w:val="0069153B"/>
    <w:rsid w:val="00691C0C"/>
    <w:rsid w:val="00692AD1"/>
    <w:rsid w:val="006942BD"/>
    <w:rsid w:val="006947F8"/>
    <w:rsid w:val="00695EF1"/>
    <w:rsid w:val="006969CF"/>
    <w:rsid w:val="00697755"/>
    <w:rsid w:val="006A0282"/>
    <w:rsid w:val="006A0A0E"/>
    <w:rsid w:val="006A3414"/>
    <w:rsid w:val="006A358B"/>
    <w:rsid w:val="006A3C34"/>
    <w:rsid w:val="006A4A4C"/>
    <w:rsid w:val="006A4A98"/>
    <w:rsid w:val="006A62A5"/>
    <w:rsid w:val="006A6345"/>
    <w:rsid w:val="006A647B"/>
    <w:rsid w:val="006A66ED"/>
    <w:rsid w:val="006A70B8"/>
    <w:rsid w:val="006A7711"/>
    <w:rsid w:val="006A7A62"/>
    <w:rsid w:val="006B09C5"/>
    <w:rsid w:val="006B2422"/>
    <w:rsid w:val="006B341F"/>
    <w:rsid w:val="006B434A"/>
    <w:rsid w:val="006B536C"/>
    <w:rsid w:val="006B5938"/>
    <w:rsid w:val="006B5CC8"/>
    <w:rsid w:val="006B6928"/>
    <w:rsid w:val="006B77A5"/>
    <w:rsid w:val="006C060D"/>
    <w:rsid w:val="006C07D2"/>
    <w:rsid w:val="006C09A4"/>
    <w:rsid w:val="006C0A17"/>
    <w:rsid w:val="006C14E7"/>
    <w:rsid w:val="006C360E"/>
    <w:rsid w:val="006C410B"/>
    <w:rsid w:val="006C462C"/>
    <w:rsid w:val="006C5DAE"/>
    <w:rsid w:val="006C758B"/>
    <w:rsid w:val="006D0439"/>
    <w:rsid w:val="006D04EA"/>
    <w:rsid w:val="006D068F"/>
    <w:rsid w:val="006D06B0"/>
    <w:rsid w:val="006D0882"/>
    <w:rsid w:val="006D0C5F"/>
    <w:rsid w:val="006D134D"/>
    <w:rsid w:val="006D15BD"/>
    <w:rsid w:val="006D1763"/>
    <w:rsid w:val="006D18B3"/>
    <w:rsid w:val="006D4776"/>
    <w:rsid w:val="006D51EB"/>
    <w:rsid w:val="006D53B8"/>
    <w:rsid w:val="006D7568"/>
    <w:rsid w:val="006D7886"/>
    <w:rsid w:val="006D79D7"/>
    <w:rsid w:val="006E0244"/>
    <w:rsid w:val="006E069B"/>
    <w:rsid w:val="006E0C8C"/>
    <w:rsid w:val="006E1A3C"/>
    <w:rsid w:val="006E5DB9"/>
    <w:rsid w:val="006E63E3"/>
    <w:rsid w:val="006E63F6"/>
    <w:rsid w:val="006E7B85"/>
    <w:rsid w:val="006F0430"/>
    <w:rsid w:val="006F07DA"/>
    <w:rsid w:val="006F2101"/>
    <w:rsid w:val="006F236B"/>
    <w:rsid w:val="006F26AC"/>
    <w:rsid w:val="006F2C5D"/>
    <w:rsid w:val="006F436B"/>
    <w:rsid w:val="006F5977"/>
    <w:rsid w:val="006F5E3D"/>
    <w:rsid w:val="006F6393"/>
    <w:rsid w:val="006F6808"/>
    <w:rsid w:val="006F69A3"/>
    <w:rsid w:val="006F7DDC"/>
    <w:rsid w:val="00700C50"/>
    <w:rsid w:val="007015A1"/>
    <w:rsid w:val="00702017"/>
    <w:rsid w:val="00703313"/>
    <w:rsid w:val="00703363"/>
    <w:rsid w:val="007038A3"/>
    <w:rsid w:val="00706175"/>
    <w:rsid w:val="007062B9"/>
    <w:rsid w:val="00706680"/>
    <w:rsid w:val="0070694C"/>
    <w:rsid w:val="00711131"/>
    <w:rsid w:val="007115A1"/>
    <w:rsid w:val="007115E6"/>
    <w:rsid w:val="00711B2C"/>
    <w:rsid w:val="00711C5D"/>
    <w:rsid w:val="00712501"/>
    <w:rsid w:val="0071469E"/>
    <w:rsid w:val="00714F23"/>
    <w:rsid w:val="0071552A"/>
    <w:rsid w:val="00717667"/>
    <w:rsid w:val="00717687"/>
    <w:rsid w:val="0071785F"/>
    <w:rsid w:val="00721471"/>
    <w:rsid w:val="00722D3E"/>
    <w:rsid w:val="00722FCF"/>
    <w:rsid w:val="00723278"/>
    <w:rsid w:val="0072549C"/>
    <w:rsid w:val="00725512"/>
    <w:rsid w:val="00726954"/>
    <w:rsid w:val="00726FD7"/>
    <w:rsid w:val="00727740"/>
    <w:rsid w:val="00727983"/>
    <w:rsid w:val="00730907"/>
    <w:rsid w:val="007311A9"/>
    <w:rsid w:val="007313E3"/>
    <w:rsid w:val="00732F95"/>
    <w:rsid w:val="007351F7"/>
    <w:rsid w:val="007368F9"/>
    <w:rsid w:val="007375D2"/>
    <w:rsid w:val="007375F0"/>
    <w:rsid w:val="00737940"/>
    <w:rsid w:val="00741C13"/>
    <w:rsid w:val="00742989"/>
    <w:rsid w:val="00744496"/>
    <w:rsid w:val="00744723"/>
    <w:rsid w:val="00746714"/>
    <w:rsid w:val="007478E7"/>
    <w:rsid w:val="007505AD"/>
    <w:rsid w:val="007514F0"/>
    <w:rsid w:val="00752704"/>
    <w:rsid w:val="00754A4A"/>
    <w:rsid w:val="0075643D"/>
    <w:rsid w:val="007576D3"/>
    <w:rsid w:val="0076029E"/>
    <w:rsid w:val="007605DF"/>
    <w:rsid w:val="00761147"/>
    <w:rsid w:val="0076139E"/>
    <w:rsid w:val="00761E37"/>
    <w:rsid w:val="007633F8"/>
    <w:rsid w:val="007637A8"/>
    <w:rsid w:val="007638EB"/>
    <w:rsid w:val="00764DE4"/>
    <w:rsid w:val="007675A3"/>
    <w:rsid w:val="0077023D"/>
    <w:rsid w:val="007703BD"/>
    <w:rsid w:val="0077065F"/>
    <w:rsid w:val="00770B0C"/>
    <w:rsid w:val="007715A6"/>
    <w:rsid w:val="00771C81"/>
    <w:rsid w:val="00772D8A"/>
    <w:rsid w:val="00772DD0"/>
    <w:rsid w:val="0077468B"/>
    <w:rsid w:val="007749D4"/>
    <w:rsid w:val="00775104"/>
    <w:rsid w:val="00775797"/>
    <w:rsid w:val="00775D8D"/>
    <w:rsid w:val="00776FFB"/>
    <w:rsid w:val="0077711B"/>
    <w:rsid w:val="00777F88"/>
    <w:rsid w:val="007804EB"/>
    <w:rsid w:val="00780FE6"/>
    <w:rsid w:val="0078111A"/>
    <w:rsid w:val="00781601"/>
    <w:rsid w:val="00781CA3"/>
    <w:rsid w:val="00782A63"/>
    <w:rsid w:val="00783F2A"/>
    <w:rsid w:val="0078459E"/>
    <w:rsid w:val="00785C47"/>
    <w:rsid w:val="00786610"/>
    <w:rsid w:val="007872DE"/>
    <w:rsid w:val="00787C73"/>
    <w:rsid w:val="00791335"/>
    <w:rsid w:val="007917CF"/>
    <w:rsid w:val="00791BD5"/>
    <w:rsid w:val="0079401F"/>
    <w:rsid w:val="00794186"/>
    <w:rsid w:val="00794F57"/>
    <w:rsid w:val="0079518D"/>
    <w:rsid w:val="00795547"/>
    <w:rsid w:val="00795E25"/>
    <w:rsid w:val="0079621E"/>
    <w:rsid w:val="00797138"/>
    <w:rsid w:val="00797AB2"/>
    <w:rsid w:val="00797BA4"/>
    <w:rsid w:val="007A04A7"/>
    <w:rsid w:val="007A0F83"/>
    <w:rsid w:val="007A2178"/>
    <w:rsid w:val="007A29E9"/>
    <w:rsid w:val="007A3DE7"/>
    <w:rsid w:val="007A41FB"/>
    <w:rsid w:val="007A4D3C"/>
    <w:rsid w:val="007A4E7D"/>
    <w:rsid w:val="007A5A6E"/>
    <w:rsid w:val="007A7447"/>
    <w:rsid w:val="007A7B79"/>
    <w:rsid w:val="007B0935"/>
    <w:rsid w:val="007B09F5"/>
    <w:rsid w:val="007B11C4"/>
    <w:rsid w:val="007B12C9"/>
    <w:rsid w:val="007B20A7"/>
    <w:rsid w:val="007B29C7"/>
    <w:rsid w:val="007B2B8A"/>
    <w:rsid w:val="007B3A4D"/>
    <w:rsid w:val="007B44EC"/>
    <w:rsid w:val="007B4B62"/>
    <w:rsid w:val="007B4CE3"/>
    <w:rsid w:val="007B4F14"/>
    <w:rsid w:val="007B555D"/>
    <w:rsid w:val="007B598A"/>
    <w:rsid w:val="007B6D02"/>
    <w:rsid w:val="007B7D65"/>
    <w:rsid w:val="007B7DF5"/>
    <w:rsid w:val="007C2ED9"/>
    <w:rsid w:val="007C355F"/>
    <w:rsid w:val="007C4533"/>
    <w:rsid w:val="007C4A50"/>
    <w:rsid w:val="007C4FE0"/>
    <w:rsid w:val="007C6C40"/>
    <w:rsid w:val="007C7E9B"/>
    <w:rsid w:val="007D0610"/>
    <w:rsid w:val="007D0BCF"/>
    <w:rsid w:val="007D0CD7"/>
    <w:rsid w:val="007D10E3"/>
    <w:rsid w:val="007D13FF"/>
    <w:rsid w:val="007D1404"/>
    <w:rsid w:val="007D254C"/>
    <w:rsid w:val="007D26F2"/>
    <w:rsid w:val="007D2C83"/>
    <w:rsid w:val="007D3234"/>
    <w:rsid w:val="007D3A47"/>
    <w:rsid w:val="007D46C7"/>
    <w:rsid w:val="007D5AD5"/>
    <w:rsid w:val="007D6841"/>
    <w:rsid w:val="007D6E05"/>
    <w:rsid w:val="007D6F5E"/>
    <w:rsid w:val="007D7D0C"/>
    <w:rsid w:val="007E01FF"/>
    <w:rsid w:val="007E0704"/>
    <w:rsid w:val="007E173C"/>
    <w:rsid w:val="007E1E9B"/>
    <w:rsid w:val="007E5204"/>
    <w:rsid w:val="007E571E"/>
    <w:rsid w:val="007E597F"/>
    <w:rsid w:val="007E65F7"/>
    <w:rsid w:val="007E7FC9"/>
    <w:rsid w:val="007F1DE1"/>
    <w:rsid w:val="007F27C7"/>
    <w:rsid w:val="007F2828"/>
    <w:rsid w:val="007F324F"/>
    <w:rsid w:val="007F4D64"/>
    <w:rsid w:val="007F53BF"/>
    <w:rsid w:val="007F5941"/>
    <w:rsid w:val="007F5B3E"/>
    <w:rsid w:val="007F618E"/>
    <w:rsid w:val="007F66A7"/>
    <w:rsid w:val="007F6D34"/>
    <w:rsid w:val="007F6F91"/>
    <w:rsid w:val="007F7D82"/>
    <w:rsid w:val="008024D9"/>
    <w:rsid w:val="00803781"/>
    <w:rsid w:val="0080450D"/>
    <w:rsid w:val="008046E9"/>
    <w:rsid w:val="00805FB6"/>
    <w:rsid w:val="00806F77"/>
    <w:rsid w:val="008078A3"/>
    <w:rsid w:val="008078C6"/>
    <w:rsid w:val="00807D1E"/>
    <w:rsid w:val="0081063C"/>
    <w:rsid w:val="00810660"/>
    <w:rsid w:val="0081077B"/>
    <w:rsid w:val="00810AAC"/>
    <w:rsid w:val="00810C0B"/>
    <w:rsid w:val="00811B80"/>
    <w:rsid w:val="008134F7"/>
    <w:rsid w:val="008136AC"/>
    <w:rsid w:val="00815107"/>
    <w:rsid w:val="008153FA"/>
    <w:rsid w:val="00816921"/>
    <w:rsid w:val="00816F9F"/>
    <w:rsid w:val="00817135"/>
    <w:rsid w:val="00820098"/>
    <w:rsid w:val="00822273"/>
    <w:rsid w:val="00822B15"/>
    <w:rsid w:val="00822FF3"/>
    <w:rsid w:val="00823AEF"/>
    <w:rsid w:val="0082462A"/>
    <w:rsid w:val="00824955"/>
    <w:rsid w:val="00825DF8"/>
    <w:rsid w:val="00826B19"/>
    <w:rsid w:val="008272F5"/>
    <w:rsid w:val="00827482"/>
    <w:rsid w:val="008300F7"/>
    <w:rsid w:val="008307A3"/>
    <w:rsid w:val="00831BF8"/>
    <w:rsid w:val="00832B27"/>
    <w:rsid w:val="008338A5"/>
    <w:rsid w:val="008346CA"/>
    <w:rsid w:val="00835529"/>
    <w:rsid w:val="00835D21"/>
    <w:rsid w:val="0083723A"/>
    <w:rsid w:val="00837684"/>
    <w:rsid w:val="008378E9"/>
    <w:rsid w:val="00837BF0"/>
    <w:rsid w:val="008401B6"/>
    <w:rsid w:val="00840C9C"/>
    <w:rsid w:val="00843D98"/>
    <w:rsid w:val="00843E55"/>
    <w:rsid w:val="00845DD5"/>
    <w:rsid w:val="00845EB8"/>
    <w:rsid w:val="00846FE3"/>
    <w:rsid w:val="0084755C"/>
    <w:rsid w:val="008478F3"/>
    <w:rsid w:val="00847C01"/>
    <w:rsid w:val="00847EF0"/>
    <w:rsid w:val="00850A19"/>
    <w:rsid w:val="00851013"/>
    <w:rsid w:val="00851A39"/>
    <w:rsid w:val="008528F9"/>
    <w:rsid w:val="0085319A"/>
    <w:rsid w:val="0085335C"/>
    <w:rsid w:val="00853938"/>
    <w:rsid w:val="008540A1"/>
    <w:rsid w:val="008544A5"/>
    <w:rsid w:val="00854756"/>
    <w:rsid w:val="00855786"/>
    <w:rsid w:val="00855A4B"/>
    <w:rsid w:val="00856073"/>
    <w:rsid w:val="008563E9"/>
    <w:rsid w:val="008573A8"/>
    <w:rsid w:val="008578BB"/>
    <w:rsid w:val="00857CBE"/>
    <w:rsid w:val="00861CD7"/>
    <w:rsid w:val="00862344"/>
    <w:rsid w:val="008632AA"/>
    <w:rsid w:val="00863AB4"/>
    <w:rsid w:val="00863C6C"/>
    <w:rsid w:val="00864EDF"/>
    <w:rsid w:val="00865DD8"/>
    <w:rsid w:val="00866B9F"/>
    <w:rsid w:val="008670E4"/>
    <w:rsid w:val="00867720"/>
    <w:rsid w:val="0087021C"/>
    <w:rsid w:val="00872EF0"/>
    <w:rsid w:val="008738F3"/>
    <w:rsid w:val="008738FA"/>
    <w:rsid w:val="00873D05"/>
    <w:rsid w:val="00874D3C"/>
    <w:rsid w:val="00874F1D"/>
    <w:rsid w:val="00875993"/>
    <w:rsid w:val="00876D6E"/>
    <w:rsid w:val="00877AE5"/>
    <w:rsid w:val="008812FD"/>
    <w:rsid w:val="008813FC"/>
    <w:rsid w:val="00881F83"/>
    <w:rsid w:val="008832AB"/>
    <w:rsid w:val="0088345E"/>
    <w:rsid w:val="0088362E"/>
    <w:rsid w:val="008836C3"/>
    <w:rsid w:val="00884713"/>
    <w:rsid w:val="0088492D"/>
    <w:rsid w:val="00884D20"/>
    <w:rsid w:val="008863F1"/>
    <w:rsid w:val="008865F2"/>
    <w:rsid w:val="008869B8"/>
    <w:rsid w:val="00886AEA"/>
    <w:rsid w:val="00886CF4"/>
    <w:rsid w:val="008871C3"/>
    <w:rsid w:val="00887F1F"/>
    <w:rsid w:val="00890519"/>
    <w:rsid w:val="0089159A"/>
    <w:rsid w:val="008918C1"/>
    <w:rsid w:val="00892735"/>
    <w:rsid w:val="00893595"/>
    <w:rsid w:val="008935C9"/>
    <w:rsid w:val="00893D01"/>
    <w:rsid w:val="008940A1"/>
    <w:rsid w:val="008941A8"/>
    <w:rsid w:val="008946F0"/>
    <w:rsid w:val="008947EA"/>
    <w:rsid w:val="00894DF9"/>
    <w:rsid w:val="008955B1"/>
    <w:rsid w:val="00895982"/>
    <w:rsid w:val="00896322"/>
    <w:rsid w:val="00896B25"/>
    <w:rsid w:val="008972DF"/>
    <w:rsid w:val="00897E77"/>
    <w:rsid w:val="008A03AE"/>
    <w:rsid w:val="008A0FE3"/>
    <w:rsid w:val="008A1D3D"/>
    <w:rsid w:val="008A230A"/>
    <w:rsid w:val="008A254A"/>
    <w:rsid w:val="008A330C"/>
    <w:rsid w:val="008A3EE6"/>
    <w:rsid w:val="008A41B2"/>
    <w:rsid w:val="008A5065"/>
    <w:rsid w:val="008A590B"/>
    <w:rsid w:val="008A59BC"/>
    <w:rsid w:val="008B0936"/>
    <w:rsid w:val="008B09CB"/>
    <w:rsid w:val="008B09DB"/>
    <w:rsid w:val="008B0C47"/>
    <w:rsid w:val="008B0C63"/>
    <w:rsid w:val="008B1038"/>
    <w:rsid w:val="008B2552"/>
    <w:rsid w:val="008B2CB4"/>
    <w:rsid w:val="008B399B"/>
    <w:rsid w:val="008B3A6E"/>
    <w:rsid w:val="008B456B"/>
    <w:rsid w:val="008B569A"/>
    <w:rsid w:val="008B63BB"/>
    <w:rsid w:val="008B6421"/>
    <w:rsid w:val="008B69E2"/>
    <w:rsid w:val="008B6AC3"/>
    <w:rsid w:val="008B6E15"/>
    <w:rsid w:val="008B6E5A"/>
    <w:rsid w:val="008B7823"/>
    <w:rsid w:val="008B7E17"/>
    <w:rsid w:val="008C04DD"/>
    <w:rsid w:val="008C05C6"/>
    <w:rsid w:val="008C074E"/>
    <w:rsid w:val="008C0E70"/>
    <w:rsid w:val="008C131E"/>
    <w:rsid w:val="008C1458"/>
    <w:rsid w:val="008C163A"/>
    <w:rsid w:val="008C5A79"/>
    <w:rsid w:val="008C6A9E"/>
    <w:rsid w:val="008C6C37"/>
    <w:rsid w:val="008C6FD4"/>
    <w:rsid w:val="008C71C8"/>
    <w:rsid w:val="008C74A5"/>
    <w:rsid w:val="008C7703"/>
    <w:rsid w:val="008C779A"/>
    <w:rsid w:val="008C78CE"/>
    <w:rsid w:val="008D001B"/>
    <w:rsid w:val="008D0889"/>
    <w:rsid w:val="008D0AB2"/>
    <w:rsid w:val="008D0BD5"/>
    <w:rsid w:val="008D2920"/>
    <w:rsid w:val="008D2DEB"/>
    <w:rsid w:val="008D59B1"/>
    <w:rsid w:val="008D5EB6"/>
    <w:rsid w:val="008D5F34"/>
    <w:rsid w:val="008D7108"/>
    <w:rsid w:val="008E16DC"/>
    <w:rsid w:val="008E28FC"/>
    <w:rsid w:val="008E58F0"/>
    <w:rsid w:val="008E5D07"/>
    <w:rsid w:val="008E6D23"/>
    <w:rsid w:val="008E6FB2"/>
    <w:rsid w:val="008E7908"/>
    <w:rsid w:val="008E7D90"/>
    <w:rsid w:val="008F048D"/>
    <w:rsid w:val="008F147E"/>
    <w:rsid w:val="008F1FA0"/>
    <w:rsid w:val="008F24FE"/>
    <w:rsid w:val="008F3378"/>
    <w:rsid w:val="008F40F0"/>
    <w:rsid w:val="008F4441"/>
    <w:rsid w:val="008F4A17"/>
    <w:rsid w:val="008F52FC"/>
    <w:rsid w:val="008F53EE"/>
    <w:rsid w:val="008F66CD"/>
    <w:rsid w:val="008F6D72"/>
    <w:rsid w:val="008F6F5B"/>
    <w:rsid w:val="009001E1"/>
    <w:rsid w:val="009003FE"/>
    <w:rsid w:val="00900AD2"/>
    <w:rsid w:val="009010CF"/>
    <w:rsid w:val="0090339F"/>
    <w:rsid w:val="00903E96"/>
    <w:rsid w:val="00904353"/>
    <w:rsid w:val="009049AB"/>
    <w:rsid w:val="00905B3F"/>
    <w:rsid w:val="00906577"/>
    <w:rsid w:val="00906B65"/>
    <w:rsid w:val="00906C44"/>
    <w:rsid w:val="00906D84"/>
    <w:rsid w:val="0090744F"/>
    <w:rsid w:val="009076FA"/>
    <w:rsid w:val="00907FA1"/>
    <w:rsid w:val="00910A11"/>
    <w:rsid w:val="00910C06"/>
    <w:rsid w:val="009116CE"/>
    <w:rsid w:val="00912537"/>
    <w:rsid w:val="00912BEF"/>
    <w:rsid w:val="00913186"/>
    <w:rsid w:val="00913F8F"/>
    <w:rsid w:val="0091455F"/>
    <w:rsid w:val="00914732"/>
    <w:rsid w:val="009152BE"/>
    <w:rsid w:val="0091607B"/>
    <w:rsid w:val="009169BD"/>
    <w:rsid w:val="00916BA8"/>
    <w:rsid w:val="0092143F"/>
    <w:rsid w:val="009215DE"/>
    <w:rsid w:val="00922568"/>
    <w:rsid w:val="00923997"/>
    <w:rsid w:val="00924057"/>
    <w:rsid w:val="00924423"/>
    <w:rsid w:val="009254FB"/>
    <w:rsid w:val="0092586C"/>
    <w:rsid w:val="0092637D"/>
    <w:rsid w:val="0092671C"/>
    <w:rsid w:val="00930C4A"/>
    <w:rsid w:val="00930CE5"/>
    <w:rsid w:val="00931794"/>
    <w:rsid w:val="00931960"/>
    <w:rsid w:val="00931E57"/>
    <w:rsid w:val="00931F01"/>
    <w:rsid w:val="00932B1A"/>
    <w:rsid w:val="00933835"/>
    <w:rsid w:val="0093389D"/>
    <w:rsid w:val="00933A0C"/>
    <w:rsid w:val="0093432E"/>
    <w:rsid w:val="0093496B"/>
    <w:rsid w:val="00934FC2"/>
    <w:rsid w:val="009351C9"/>
    <w:rsid w:val="009360E4"/>
    <w:rsid w:val="009360F8"/>
    <w:rsid w:val="00936627"/>
    <w:rsid w:val="009368A4"/>
    <w:rsid w:val="00936AE9"/>
    <w:rsid w:val="009370BB"/>
    <w:rsid w:val="0093762B"/>
    <w:rsid w:val="009404CC"/>
    <w:rsid w:val="00943331"/>
    <w:rsid w:val="00943F50"/>
    <w:rsid w:val="00944DD5"/>
    <w:rsid w:val="00946517"/>
    <w:rsid w:val="00946F66"/>
    <w:rsid w:val="00950250"/>
    <w:rsid w:val="0095114A"/>
    <w:rsid w:val="009512AA"/>
    <w:rsid w:val="009529D8"/>
    <w:rsid w:val="00952A39"/>
    <w:rsid w:val="00953826"/>
    <w:rsid w:val="009558E7"/>
    <w:rsid w:val="00957829"/>
    <w:rsid w:val="00957B39"/>
    <w:rsid w:val="00957D4A"/>
    <w:rsid w:val="00962800"/>
    <w:rsid w:val="00962EA1"/>
    <w:rsid w:val="009633F9"/>
    <w:rsid w:val="00963639"/>
    <w:rsid w:val="00963926"/>
    <w:rsid w:val="00963BB8"/>
    <w:rsid w:val="009641C1"/>
    <w:rsid w:val="009651B2"/>
    <w:rsid w:val="009653B1"/>
    <w:rsid w:val="00965E0D"/>
    <w:rsid w:val="00965F37"/>
    <w:rsid w:val="00965FBD"/>
    <w:rsid w:val="00966D0E"/>
    <w:rsid w:val="00967942"/>
    <w:rsid w:val="00967AE7"/>
    <w:rsid w:val="00967BCD"/>
    <w:rsid w:val="00970248"/>
    <w:rsid w:val="0097096A"/>
    <w:rsid w:val="00971237"/>
    <w:rsid w:val="0097340B"/>
    <w:rsid w:val="009739E2"/>
    <w:rsid w:val="00973EC1"/>
    <w:rsid w:val="009743F2"/>
    <w:rsid w:val="00974886"/>
    <w:rsid w:val="00975508"/>
    <w:rsid w:val="00975570"/>
    <w:rsid w:val="00975675"/>
    <w:rsid w:val="009759E7"/>
    <w:rsid w:val="00975BB2"/>
    <w:rsid w:val="00975C79"/>
    <w:rsid w:val="0097607E"/>
    <w:rsid w:val="009761F4"/>
    <w:rsid w:val="00976640"/>
    <w:rsid w:val="00976EE7"/>
    <w:rsid w:val="00977C4F"/>
    <w:rsid w:val="00977E4C"/>
    <w:rsid w:val="009800AE"/>
    <w:rsid w:val="0098090B"/>
    <w:rsid w:val="00980A50"/>
    <w:rsid w:val="00980D53"/>
    <w:rsid w:val="00982711"/>
    <w:rsid w:val="00983386"/>
    <w:rsid w:val="00983452"/>
    <w:rsid w:val="009842A8"/>
    <w:rsid w:val="0098453E"/>
    <w:rsid w:val="00984CBE"/>
    <w:rsid w:val="00984F51"/>
    <w:rsid w:val="00985004"/>
    <w:rsid w:val="00985667"/>
    <w:rsid w:val="009873CF"/>
    <w:rsid w:val="00990863"/>
    <w:rsid w:val="009908DB"/>
    <w:rsid w:val="00990DF9"/>
    <w:rsid w:val="00991078"/>
    <w:rsid w:val="00991316"/>
    <w:rsid w:val="00992831"/>
    <w:rsid w:val="00992B4A"/>
    <w:rsid w:val="00992DD1"/>
    <w:rsid w:val="00993B9D"/>
    <w:rsid w:val="00993EBF"/>
    <w:rsid w:val="00994424"/>
    <w:rsid w:val="0099469C"/>
    <w:rsid w:val="00994957"/>
    <w:rsid w:val="00994C55"/>
    <w:rsid w:val="009951D1"/>
    <w:rsid w:val="0099536D"/>
    <w:rsid w:val="00995617"/>
    <w:rsid w:val="00995BDE"/>
    <w:rsid w:val="00996B54"/>
    <w:rsid w:val="00997A69"/>
    <w:rsid w:val="009A00E7"/>
    <w:rsid w:val="009A267A"/>
    <w:rsid w:val="009A2E2D"/>
    <w:rsid w:val="009A3599"/>
    <w:rsid w:val="009A41FE"/>
    <w:rsid w:val="009A49A4"/>
    <w:rsid w:val="009A5214"/>
    <w:rsid w:val="009A5D99"/>
    <w:rsid w:val="009A7297"/>
    <w:rsid w:val="009A7C42"/>
    <w:rsid w:val="009B0505"/>
    <w:rsid w:val="009B058A"/>
    <w:rsid w:val="009B0841"/>
    <w:rsid w:val="009B1019"/>
    <w:rsid w:val="009B17BC"/>
    <w:rsid w:val="009B1C64"/>
    <w:rsid w:val="009B30A4"/>
    <w:rsid w:val="009B3B1D"/>
    <w:rsid w:val="009B4FB7"/>
    <w:rsid w:val="009B56A6"/>
    <w:rsid w:val="009B5E11"/>
    <w:rsid w:val="009B654F"/>
    <w:rsid w:val="009B7075"/>
    <w:rsid w:val="009C0988"/>
    <w:rsid w:val="009C0D10"/>
    <w:rsid w:val="009C1EDC"/>
    <w:rsid w:val="009C1EE6"/>
    <w:rsid w:val="009C2750"/>
    <w:rsid w:val="009C2836"/>
    <w:rsid w:val="009C412C"/>
    <w:rsid w:val="009C4E31"/>
    <w:rsid w:val="009C514D"/>
    <w:rsid w:val="009C66F1"/>
    <w:rsid w:val="009C74A5"/>
    <w:rsid w:val="009D0090"/>
    <w:rsid w:val="009D20D5"/>
    <w:rsid w:val="009D326D"/>
    <w:rsid w:val="009D3DFA"/>
    <w:rsid w:val="009D4A11"/>
    <w:rsid w:val="009D4C42"/>
    <w:rsid w:val="009D52B0"/>
    <w:rsid w:val="009D5456"/>
    <w:rsid w:val="009D5538"/>
    <w:rsid w:val="009D7615"/>
    <w:rsid w:val="009D7E77"/>
    <w:rsid w:val="009E132B"/>
    <w:rsid w:val="009E21A4"/>
    <w:rsid w:val="009E2E1D"/>
    <w:rsid w:val="009E3AEA"/>
    <w:rsid w:val="009E4D7E"/>
    <w:rsid w:val="009E50CA"/>
    <w:rsid w:val="009E5909"/>
    <w:rsid w:val="009E632B"/>
    <w:rsid w:val="009F03BD"/>
    <w:rsid w:val="009F14D4"/>
    <w:rsid w:val="009F1893"/>
    <w:rsid w:val="009F1987"/>
    <w:rsid w:val="009F1FB5"/>
    <w:rsid w:val="009F2086"/>
    <w:rsid w:val="009F30F0"/>
    <w:rsid w:val="009F3140"/>
    <w:rsid w:val="009F337C"/>
    <w:rsid w:val="009F352C"/>
    <w:rsid w:val="009F3BE2"/>
    <w:rsid w:val="009F3E75"/>
    <w:rsid w:val="009F45CA"/>
    <w:rsid w:val="009F492A"/>
    <w:rsid w:val="009F5147"/>
    <w:rsid w:val="009F522C"/>
    <w:rsid w:val="009F6DF6"/>
    <w:rsid w:val="009F74AA"/>
    <w:rsid w:val="009F7564"/>
    <w:rsid w:val="009F7958"/>
    <w:rsid w:val="00A003A0"/>
    <w:rsid w:val="00A00D57"/>
    <w:rsid w:val="00A00EE2"/>
    <w:rsid w:val="00A01264"/>
    <w:rsid w:val="00A0185D"/>
    <w:rsid w:val="00A021EF"/>
    <w:rsid w:val="00A0253B"/>
    <w:rsid w:val="00A02E9E"/>
    <w:rsid w:val="00A046EA"/>
    <w:rsid w:val="00A04CC7"/>
    <w:rsid w:val="00A05547"/>
    <w:rsid w:val="00A06322"/>
    <w:rsid w:val="00A07467"/>
    <w:rsid w:val="00A07B51"/>
    <w:rsid w:val="00A10575"/>
    <w:rsid w:val="00A10B07"/>
    <w:rsid w:val="00A11DC0"/>
    <w:rsid w:val="00A138E1"/>
    <w:rsid w:val="00A13B71"/>
    <w:rsid w:val="00A13F7E"/>
    <w:rsid w:val="00A14096"/>
    <w:rsid w:val="00A14F41"/>
    <w:rsid w:val="00A169E4"/>
    <w:rsid w:val="00A17053"/>
    <w:rsid w:val="00A1752F"/>
    <w:rsid w:val="00A178B2"/>
    <w:rsid w:val="00A17E2C"/>
    <w:rsid w:val="00A20AD2"/>
    <w:rsid w:val="00A21859"/>
    <w:rsid w:val="00A22206"/>
    <w:rsid w:val="00A235FD"/>
    <w:rsid w:val="00A2436D"/>
    <w:rsid w:val="00A246AF"/>
    <w:rsid w:val="00A263B9"/>
    <w:rsid w:val="00A279F9"/>
    <w:rsid w:val="00A27AA7"/>
    <w:rsid w:val="00A27EA8"/>
    <w:rsid w:val="00A27F46"/>
    <w:rsid w:val="00A31011"/>
    <w:rsid w:val="00A3111C"/>
    <w:rsid w:val="00A32125"/>
    <w:rsid w:val="00A329DB"/>
    <w:rsid w:val="00A32CC3"/>
    <w:rsid w:val="00A336D7"/>
    <w:rsid w:val="00A3385F"/>
    <w:rsid w:val="00A345B9"/>
    <w:rsid w:val="00A3676D"/>
    <w:rsid w:val="00A40013"/>
    <w:rsid w:val="00A40CA9"/>
    <w:rsid w:val="00A40D4D"/>
    <w:rsid w:val="00A425FC"/>
    <w:rsid w:val="00A437E6"/>
    <w:rsid w:val="00A448C1"/>
    <w:rsid w:val="00A44E99"/>
    <w:rsid w:val="00A44F94"/>
    <w:rsid w:val="00A45FDA"/>
    <w:rsid w:val="00A460D3"/>
    <w:rsid w:val="00A46433"/>
    <w:rsid w:val="00A475C8"/>
    <w:rsid w:val="00A50CED"/>
    <w:rsid w:val="00A52145"/>
    <w:rsid w:val="00A5346E"/>
    <w:rsid w:val="00A53688"/>
    <w:rsid w:val="00A542BF"/>
    <w:rsid w:val="00A548BD"/>
    <w:rsid w:val="00A54DBB"/>
    <w:rsid w:val="00A554A3"/>
    <w:rsid w:val="00A55743"/>
    <w:rsid w:val="00A55D52"/>
    <w:rsid w:val="00A567E1"/>
    <w:rsid w:val="00A57265"/>
    <w:rsid w:val="00A57837"/>
    <w:rsid w:val="00A57A38"/>
    <w:rsid w:val="00A60DA7"/>
    <w:rsid w:val="00A61C6A"/>
    <w:rsid w:val="00A61D7A"/>
    <w:rsid w:val="00A61E21"/>
    <w:rsid w:val="00A6392A"/>
    <w:rsid w:val="00A64039"/>
    <w:rsid w:val="00A64245"/>
    <w:rsid w:val="00A65989"/>
    <w:rsid w:val="00A65D2C"/>
    <w:rsid w:val="00A67D46"/>
    <w:rsid w:val="00A67DE7"/>
    <w:rsid w:val="00A67DF7"/>
    <w:rsid w:val="00A67F9D"/>
    <w:rsid w:val="00A7081A"/>
    <w:rsid w:val="00A70C57"/>
    <w:rsid w:val="00A716B8"/>
    <w:rsid w:val="00A724A0"/>
    <w:rsid w:val="00A72948"/>
    <w:rsid w:val="00A72976"/>
    <w:rsid w:val="00A737C3"/>
    <w:rsid w:val="00A73F1F"/>
    <w:rsid w:val="00A74908"/>
    <w:rsid w:val="00A75515"/>
    <w:rsid w:val="00A75991"/>
    <w:rsid w:val="00A76B1E"/>
    <w:rsid w:val="00A77FC1"/>
    <w:rsid w:val="00A81440"/>
    <w:rsid w:val="00A83578"/>
    <w:rsid w:val="00A83BB1"/>
    <w:rsid w:val="00A83C56"/>
    <w:rsid w:val="00A845BC"/>
    <w:rsid w:val="00A857B2"/>
    <w:rsid w:val="00A8598E"/>
    <w:rsid w:val="00A87513"/>
    <w:rsid w:val="00A8765C"/>
    <w:rsid w:val="00A87797"/>
    <w:rsid w:val="00A90A3B"/>
    <w:rsid w:val="00A9100E"/>
    <w:rsid w:val="00A91015"/>
    <w:rsid w:val="00A916FC"/>
    <w:rsid w:val="00A92444"/>
    <w:rsid w:val="00A92563"/>
    <w:rsid w:val="00A92670"/>
    <w:rsid w:val="00A9283E"/>
    <w:rsid w:val="00A93006"/>
    <w:rsid w:val="00A93696"/>
    <w:rsid w:val="00A95DA7"/>
    <w:rsid w:val="00A96DD2"/>
    <w:rsid w:val="00A96FC8"/>
    <w:rsid w:val="00A97A05"/>
    <w:rsid w:val="00A97A3E"/>
    <w:rsid w:val="00A97D3B"/>
    <w:rsid w:val="00AA0E0C"/>
    <w:rsid w:val="00AA194D"/>
    <w:rsid w:val="00AA1F49"/>
    <w:rsid w:val="00AA2815"/>
    <w:rsid w:val="00AA2CC2"/>
    <w:rsid w:val="00AA2F54"/>
    <w:rsid w:val="00AA33D0"/>
    <w:rsid w:val="00AA57EF"/>
    <w:rsid w:val="00AA5A07"/>
    <w:rsid w:val="00AA6D37"/>
    <w:rsid w:val="00AB0906"/>
    <w:rsid w:val="00AB1117"/>
    <w:rsid w:val="00AB1420"/>
    <w:rsid w:val="00AB15CB"/>
    <w:rsid w:val="00AB1B76"/>
    <w:rsid w:val="00AB3445"/>
    <w:rsid w:val="00AB3FC3"/>
    <w:rsid w:val="00AB4222"/>
    <w:rsid w:val="00AB45C0"/>
    <w:rsid w:val="00AB512B"/>
    <w:rsid w:val="00AB5A4F"/>
    <w:rsid w:val="00AB603D"/>
    <w:rsid w:val="00AB7813"/>
    <w:rsid w:val="00AC0197"/>
    <w:rsid w:val="00AC0223"/>
    <w:rsid w:val="00AC08EB"/>
    <w:rsid w:val="00AC0AB1"/>
    <w:rsid w:val="00AC14E9"/>
    <w:rsid w:val="00AC1B79"/>
    <w:rsid w:val="00AC2D46"/>
    <w:rsid w:val="00AC34A8"/>
    <w:rsid w:val="00AC42EF"/>
    <w:rsid w:val="00AC5E7A"/>
    <w:rsid w:val="00AC6242"/>
    <w:rsid w:val="00AC65B8"/>
    <w:rsid w:val="00AC796E"/>
    <w:rsid w:val="00AC7F06"/>
    <w:rsid w:val="00AC7F73"/>
    <w:rsid w:val="00AD0093"/>
    <w:rsid w:val="00AD03B1"/>
    <w:rsid w:val="00AD137D"/>
    <w:rsid w:val="00AD1546"/>
    <w:rsid w:val="00AD295E"/>
    <w:rsid w:val="00AD2EF3"/>
    <w:rsid w:val="00AD4437"/>
    <w:rsid w:val="00AD44DA"/>
    <w:rsid w:val="00AD47E0"/>
    <w:rsid w:val="00AD5165"/>
    <w:rsid w:val="00AD54B9"/>
    <w:rsid w:val="00AD5539"/>
    <w:rsid w:val="00AD5A7E"/>
    <w:rsid w:val="00AD6C8E"/>
    <w:rsid w:val="00AD7122"/>
    <w:rsid w:val="00AD7A42"/>
    <w:rsid w:val="00AD7C93"/>
    <w:rsid w:val="00AE0B51"/>
    <w:rsid w:val="00AE1401"/>
    <w:rsid w:val="00AE167B"/>
    <w:rsid w:val="00AE16CD"/>
    <w:rsid w:val="00AE186F"/>
    <w:rsid w:val="00AE1954"/>
    <w:rsid w:val="00AE1E51"/>
    <w:rsid w:val="00AE1F00"/>
    <w:rsid w:val="00AE2B95"/>
    <w:rsid w:val="00AE372D"/>
    <w:rsid w:val="00AE4004"/>
    <w:rsid w:val="00AE5BD6"/>
    <w:rsid w:val="00AE5F06"/>
    <w:rsid w:val="00AE6C8D"/>
    <w:rsid w:val="00AE76A0"/>
    <w:rsid w:val="00AE7A32"/>
    <w:rsid w:val="00AF1CA5"/>
    <w:rsid w:val="00AF3151"/>
    <w:rsid w:val="00AF35F4"/>
    <w:rsid w:val="00AF703B"/>
    <w:rsid w:val="00AF71C9"/>
    <w:rsid w:val="00B0048F"/>
    <w:rsid w:val="00B00680"/>
    <w:rsid w:val="00B0094E"/>
    <w:rsid w:val="00B0097A"/>
    <w:rsid w:val="00B02ADA"/>
    <w:rsid w:val="00B02DFC"/>
    <w:rsid w:val="00B036AA"/>
    <w:rsid w:val="00B037B5"/>
    <w:rsid w:val="00B038F8"/>
    <w:rsid w:val="00B04796"/>
    <w:rsid w:val="00B04B57"/>
    <w:rsid w:val="00B06314"/>
    <w:rsid w:val="00B071CB"/>
    <w:rsid w:val="00B07AE4"/>
    <w:rsid w:val="00B07FF4"/>
    <w:rsid w:val="00B10868"/>
    <w:rsid w:val="00B109D2"/>
    <w:rsid w:val="00B1111A"/>
    <w:rsid w:val="00B1120E"/>
    <w:rsid w:val="00B11826"/>
    <w:rsid w:val="00B11CB5"/>
    <w:rsid w:val="00B11D19"/>
    <w:rsid w:val="00B14786"/>
    <w:rsid w:val="00B14E35"/>
    <w:rsid w:val="00B150D6"/>
    <w:rsid w:val="00B15A80"/>
    <w:rsid w:val="00B16906"/>
    <w:rsid w:val="00B17A28"/>
    <w:rsid w:val="00B17AEF"/>
    <w:rsid w:val="00B2024C"/>
    <w:rsid w:val="00B22183"/>
    <w:rsid w:val="00B23DD1"/>
    <w:rsid w:val="00B24030"/>
    <w:rsid w:val="00B2653A"/>
    <w:rsid w:val="00B2798D"/>
    <w:rsid w:val="00B27EE9"/>
    <w:rsid w:val="00B30251"/>
    <w:rsid w:val="00B302C0"/>
    <w:rsid w:val="00B31F60"/>
    <w:rsid w:val="00B32970"/>
    <w:rsid w:val="00B32A97"/>
    <w:rsid w:val="00B32B7E"/>
    <w:rsid w:val="00B334A7"/>
    <w:rsid w:val="00B33501"/>
    <w:rsid w:val="00B3350B"/>
    <w:rsid w:val="00B34B36"/>
    <w:rsid w:val="00B36002"/>
    <w:rsid w:val="00B363C7"/>
    <w:rsid w:val="00B36ACD"/>
    <w:rsid w:val="00B4059C"/>
    <w:rsid w:val="00B4078A"/>
    <w:rsid w:val="00B40A37"/>
    <w:rsid w:val="00B415E6"/>
    <w:rsid w:val="00B41C3B"/>
    <w:rsid w:val="00B42460"/>
    <w:rsid w:val="00B43B73"/>
    <w:rsid w:val="00B43DC3"/>
    <w:rsid w:val="00B4421F"/>
    <w:rsid w:val="00B45198"/>
    <w:rsid w:val="00B4618E"/>
    <w:rsid w:val="00B463BC"/>
    <w:rsid w:val="00B4645C"/>
    <w:rsid w:val="00B47BE6"/>
    <w:rsid w:val="00B503CF"/>
    <w:rsid w:val="00B50B72"/>
    <w:rsid w:val="00B512B2"/>
    <w:rsid w:val="00B52158"/>
    <w:rsid w:val="00B54B02"/>
    <w:rsid w:val="00B54F7A"/>
    <w:rsid w:val="00B56502"/>
    <w:rsid w:val="00B56E59"/>
    <w:rsid w:val="00B570D5"/>
    <w:rsid w:val="00B57557"/>
    <w:rsid w:val="00B603EF"/>
    <w:rsid w:val="00B61610"/>
    <w:rsid w:val="00B61B75"/>
    <w:rsid w:val="00B653E2"/>
    <w:rsid w:val="00B665F7"/>
    <w:rsid w:val="00B66676"/>
    <w:rsid w:val="00B66ADE"/>
    <w:rsid w:val="00B6739F"/>
    <w:rsid w:val="00B701FA"/>
    <w:rsid w:val="00B716A6"/>
    <w:rsid w:val="00B71D28"/>
    <w:rsid w:val="00B7239C"/>
    <w:rsid w:val="00B72F2E"/>
    <w:rsid w:val="00B73A16"/>
    <w:rsid w:val="00B75258"/>
    <w:rsid w:val="00B75824"/>
    <w:rsid w:val="00B76A70"/>
    <w:rsid w:val="00B77D30"/>
    <w:rsid w:val="00B77F21"/>
    <w:rsid w:val="00B801F6"/>
    <w:rsid w:val="00B821E1"/>
    <w:rsid w:val="00B82202"/>
    <w:rsid w:val="00B8231C"/>
    <w:rsid w:val="00B824BC"/>
    <w:rsid w:val="00B82F1B"/>
    <w:rsid w:val="00B8316D"/>
    <w:rsid w:val="00B83735"/>
    <w:rsid w:val="00B84042"/>
    <w:rsid w:val="00B8407A"/>
    <w:rsid w:val="00B85650"/>
    <w:rsid w:val="00B85CB1"/>
    <w:rsid w:val="00B85D57"/>
    <w:rsid w:val="00B8628F"/>
    <w:rsid w:val="00B86831"/>
    <w:rsid w:val="00B876A9"/>
    <w:rsid w:val="00B919CC"/>
    <w:rsid w:val="00B9240F"/>
    <w:rsid w:val="00B9247E"/>
    <w:rsid w:val="00B93535"/>
    <w:rsid w:val="00B936B3"/>
    <w:rsid w:val="00B93946"/>
    <w:rsid w:val="00B95650"/>
    <w:rsid w:val="00B959DB"/>
    <w:rsid w:val="00B96A28"/>
    <w:rsid w:val="00BA05A4"/>
    <w:rsid w:val="00BA11CB"/>
    <w:rsid w:val="00BA13FC"/>
    <w:rsid w:val="00BA1B16"/>
    <w:rsid w:val="00BA1C03"/>
    <w:rsid w:val="00BA2480"/>
    <w:rsid w:val="00BA2905"/>
    <w:rsid w:val="00BA3A89"/>
    <w:rsid w:val="00BA3C85"/>
    <w:rsid w:val="00BA460B"/>
    <w:rsid w:val="00BA5873"/>
    <w:rsid w:val="00BA59F4"/>
    <w:rsid w:val="00BA6D77"/>
    <w:rsid w:val="00BA78AA"/>
    <w:rsid w:val="00BA7DF9"/>
    <w:rsid w:val="00BB10BB"/>
    <w:rsid w:val="00BB1232"/>
    <w:rsid w:val="00BB13A9"/>
    <w:rsid w:val="00BB22DC"/>
    <w:rsid w:val="00BB2BB6"/>
    <w:rsid w:val="00BB2D53"/>
    <w:rsid w:val="00BB4107"/>
    <w:rsid w:val="00BB4B05"/>
    <w:rsid w:val="00BB5856"/>
    <w:rsid w:val="00BB5B4E"/>
    <w:rsid w:val="00BC073A"/>
    <w:rsid w:val="00BC09ED"/>
    <w:rsid w:val="00BC13F4"/>
    <w:rsid w:val="00BC176F"/>
    <w:rsid w:val="00BC23DE"/>
    <w:rsid w:val="00BC273A"/>
    <w:rsid w:val="00BC292D"/>
    <w:rsid w:val="00BC2A0B"/>
    <w:rsid w:val="00BC338D"/>
    <w:rsid w:val="00BC464F"/>
    <w:rsid w:val="00BC522E"/>
    <w:rsid w:val="00BC6E17"/>
    <w:rsid w:val="00BC6E62"/>
    <w:rsid w:val="00BC799F"/>
    <w:rsid w:val="00BD0D91"/>
    <w:rsid w:val="00BD1565"/>
    <w:rsid w:val="00BD190D"/>
    <w:rsid w:val="00BD1AE6"/>
    <w:rsid w:val="00BD1BB6"/>
    <w:rsid w:val="00BD2F44"/>
    <w:rsid w:val="00BD44C8"/>
    <w:rsid w:val="00BD5122"/>
    <w:rsid w:val="00BD5691"/>
    <w:rsid w:val="00BD5812"/>
    <w:rsid w:val="00BD59FE"/>
    <w:rsid w:val="00BD5D5B"/>
    <w:rsid w:val="00BD6821"/>
    <w:rsid w:val="00BD6B44"/>
    <w:rsid w:val="00BD716C"/>
    <w:rsid w:val="00BD73DB"/>
    <w:rsid w:val="00BD7663"/>
    <w:rsid w:val="00BD794C"/>
    <w:rsid w:val="00BD7EC5"/>
    <w:rsid w:val="00BE0880"/>
    <w:rsid w:val="00BE1572"/>
    <w:rsid w:val="00BE16E8"/>
    <w:rsid w:val="00BE1DB7"/>
    <w:rsid w:val="00BE219A"/>
    <w:rsid w:val="00BE262E"/>
    <w:rsid w:val="00BE3392"/>
    <w:rsid w:val="00BE3448"/>
    <w:rsid w:val="00BE72FB"/>
    <w:rsid w:val="00BF0378"/>
    <w:rsid w:val="00BF1038"/>
    <w:rsid w:val="00BF1A00"/>
    <w:rsid w:val="00BF401D"/>
    <w:rsid w:val="00BF540D"/>
    <w:rsid w:val="00BF5E19"/>
    <w:rsid w:val="00BF61D9"/>
    <w:rsid w:val="00BF70F4"/>
    <w:rsid w:val="00BF774D"/>
    <w:rsid w:val="00BF7C2A"/>
    <w:rsid w:val="00BF7DDC"/>
    <w:rsid w:val="00C0007F"/>
    <w:rsid w:val="00C00328"/>
    <w:rsid w:val="00C00963"/>
    <w:rsid w:val="00C00EE0"/>
    <w:rsid w:val="00C01104"/>
    <w:rsid w:val="00C027E8"/>
    <w:rsid w:val="00C028E3"/>
    <w:rsid w:val="00C02A02"/>
    <w:rsid w:val="00C02D4B"/>
    <w:rsid w:val="00C032F9"/>
    <w:rsid w:val="00C037B6"/>
    <w:rsid w:val="00C0421F"/>
    <w:rsid w:val="00C044F7"/>
    <w:rsid w:val="00C046B4"/>
    <w:rsid w:val="00C0479B"/>
    <w:rsid w:val="00C048CE"/>
    <w:rsid w:val="00C056AF"/>
    <w:rsid w:val="00C05BC3"/>
    <w:rsid w:val="00C06297"/>
    <w:rsid w:val="00C06DF4"/>
    <w:rsid w:val="00C075B4"/>
    <w:rsid w:val="00C1031E"/>
    <w:rsid w:val="00C1046E"/>
    <w:rsid w:val="00C10AB5"/>
    <w:rsid w:val="00C1168E"/>
    <w:rsid w:val="00C11A56"/>
    <w:rsid w:val="00C11BF4"/>
    <w:rsid w:val="00C11C25"/>
    <w:rsid w:val="00C138E0"/>
    <w:rsid w:val="00C1433F"/>
    <w:rsid w:val="00C145D0"/>
    <w:rsid w:val="00C14FF4"/>
    <w:rsid w:val="00C152A6"/>
    <w:rsid w:val="00C15457"/>
    <w:rsid w:val="00C16A36"/>
    <w:rsid w:val="00C20311"/>
    <w:rsid w:val="00C21F24"/>
    <w:rsid w:val="00C22083"/>
    <w:rsid w:val="00C233D0"/>
    <w:rsid w:val="00C24B77"/>
    <w:rsid w:val="00C25DD3"/>
    <w:rsid w:val="00C301FA"/>
    <w:rsid w:val="00C30A8E"/>
    <w:rsid w:val="00C31F8F"/>
    <w:rsid w:val="00C3375A"/>
    <w:rsid w:val="00C3566A"/>
    <w:rsid w:val="00C35C77"/>
    <w:rsid w:val="00C36455"/>
    <w:rsid w:val="00C410CC"/>
    <w:rsid w:val="00C416A3"/>
    <w:rsid w:val="00C42E0F"/>
    <w:rsid w:val="00C42FD7"/>
    <w:rsid w:val="00C430CC"/>
    <w:rsid w:val="00C43D23"/>
    <w:rsid w:val="00C43EB7"/>
    <w:rsid w:val="00C43F43"/>
    <w:rsid w:val="00C4454D"/>
    <w:rsid w:val="00C447BC"/>
    <w:rsid w:val="00C46AF8"/>
    <w:rsid w:val="00C508E3"/>
    <w:rsid w:val="00C50B13"/>
    <w:rsid w:val="00C50ED1"/>
    <w:rsid w:val="00C51104"/>
    <w:rsid w:val="00C51EA0"/>
    <w:rsid w:val="00C52946"/>
    <w:rsid w:val="00C5299B"/>
    <w:rsid w:val="00C53A59"/>
    <w:rsid w:val="00C55690"/>
    <w:rsid w:val="00C57F9C"/>
    <w:rsid w:val="00C57FF9"/>
    <w:rsid w:val="00C60CD7"/>
    <w:rsid w:val="00C612C2"/>
    <w:rsid w:val="00C61581"/>
    <w:rsid w:val="00C61E60"/>
    <w:rsid w:val="00C62751"/>
    <w:rsid w:val="00C6285B"/>
    <w:rsid w:val="00C63220"/>
    <w:rsid w:val="00C634EA"/>
    <w:rsid w:val="00C65854"/>
    <w:rsid w:val="00C663B1"/>
    <w:rsid w:val="00C66C12"/>
    <w:rsid w:val="00C67414"/>
    <w:rsid w:val="00C715C4"/>
    <w:rsid w:val="00C7258F"/>
    <w:rsid w:val="00C72D0D"/>
    <w:rsid w:val="00C73E99"/>
    <w:rsid w:val="00C74547"/>
    <w:rsid w:val="00C74F1E"/>
    <w:rsid w:val="00C7501B"/>
    <w:rsid w:val="00C75A08"/>
    <w:rsid w:val="00C76C28"/>
    <w:rsid w:val="00C7740D"/>
    <w:rsid w:val="00C80C20"/>
    <w:rsid w:val="00C8149E"/>
    <w:rsid w:val="00C82679"/>
    <w:rsid w:val="00C83392"/>
    <w:rsid w:val="00C83DC2"/>
    <w:rsid w:val="00C8416D"/>
    <w:rsid w:val="00C8459D"/>
    <w:rsid w:val="00C85C03"/>
    <w:rsid w:val="00C86DBA"/>
    <w:rsid w:val="00C86F15"/>
    <w:rsid w:val="00C87A35"/>
    <w:rsid w:val="00C903D3"/>
    <w:rsid w:val="00C906D8"/>
    <w:rsid w:val="00C90B43"/>
    <w:rsid w:val="00C91D1E"/>
    <w:rsid w:val="00C92989"/>
    <w:rsid w:val="00C92E0C"/>
    <w:rsid w:val="00C949CA"/>
    <w:rsid w:val="00C9525D"/>
    <w:rsid w:val="00C9580B"/>
    <w:rsid w:val="00C967D3"/>
    <w:rsid w:val="00C974EF"/>
    <w:rsid w:val="00C97824"/>
    <w:rsid w:val="00C97A2C"/>
    <w:rsid w:val="00C97A92"/>
    <w:rsid w:val="00C9B4B4"/>
    <w:rsid w:val="00CA0319"/>
    <w:rsid w:val="00CA1C6B"/>
    <w:rsid w:val="00CA293D"/>
    <w:rsid w:val="00CA581D"/>
    <w:rsid w:val="00CA6263"/>
    <w:rsid w:val="00CA680C"/>
    <w:rsid w:val="00CB17CF"/>
    <w:rsid w:val="00CB2FD2"/>
    <w:rsid w:val="00CB32FD"/>
    <w:rsid w:val="00CB3382"/>
    <w:rsid w:val="00CB4F5C"/>
    <w:rsid w:val="00CB576B"/>
    <w:rsid w:val="00CB6003"/>
    <w:rsid w:val="00CB6477"/>
    <w:rsid w:val="00CB6D8E"/>
    <w:rsid w:val="00CB7761"/>
    <w:rsid w:val="00CB7891"/>
    <w:rsid w:val="00CB7F94"/>
    <w:rsid w:val="00CC0466"/>
    <w:rsid w:val="00CC04C7"/>
    <w:rsid w:val="00CC162D"/>
    <w:rsid w:val="00CC266C"/>
    <w:rsid w:val="00CC3F93"/>
    <w:rsid w:val="00CC44EE"/>
    <w:rsid w:val="00CC46BD"/>
    <w:rsid w:val="00CC5791"/>
    <w:rsid w:val="00CC5D55"/>
    <w:rsid w:val="00CD16D4"/>
    <w:rsid w:val="00CD1883"/>
    <w:rsid w:val="00CD2302"/>
    <w:rsid w:val="00CD2D74"/>
    <w:rsid w:val="00CD390A"/>
    <w:rsid w:val="00CD3FC9"/>
    <w:rsid w:val="00CD594A"/>
    <w:rsid w:val="00CD6922"/>
    <w:rsid w:val="00CD71BA"/>
    <w:rsid w:val="00CD7823"/>
    <w:rsid w:val="00CD7BF0"/>
    <w:rsid w:val="00CE0892"/>
    <w:rsid w:val="00CE1564"/>
    <w:rsid w:val="00CE26DC"/>
    <w:rsid w:val="00CE2EA1"/>
    <w:rsid w:val="00CE37D1"/>
    <w:rsid w:val="00CE455F"/>
    <w:rsid w:val="00CE4B46"/>
    <w:rsid w:val="00CE502E"/>
    <w:rsid w:val="00CE5490"/>
    <w:rsid w:val="00CE5591"/>
    <w:rsid w:val="00CE5699"/>
    <w:rsid w:val="00CE7A21"/>
    <w:rsid w:val="00CEB7D6"/>
    <w:rsid w:val="00CF1128"/>
    <w:rsid w:val="00CF1295"/>
    <w:rsid w:val="00CF13CB"/>
    <w:rsid w:val="00CF22CF"/>
    <w:rsid w:val="00CF2B22"/>
    <w:rsid w:val="00CF55B9"/>
    <w:rsid w:val="00CF5C6E"/>
    <w:rsid w:val="00CF67A4"/>
    <w:rsid w:val="00CF7257"/>
    <w:rsid w:val="00CF7549"/>
    <w:rsid w:val="00CF754B"/>
    <w:rsid w:val="00CF7592"/>
    <w:rsid w:val="00D0181C"/>
    <w:rsid w:val="00D01C99"/>
    <w:rsid w:val="00D027A7"/>
    <w:rsid w:val="00D02C39"/>
    <w:rsid w:val="00D03436"/>
    <w:rsid w:val="00D03AA1"/>
    <w:rsid w:val="00D04103"/>
    <w:rsid w:val="00D04AD3"/>
    <w:rsid w:val="00D067EE"/>
    <w:rsid w:val="00D0689A"/>
    <w:rsid w:val="00D072C6"/>
    <w:rsid w:val="00D1018E"/>
    <w:rsid w:val="00D10C5D"/>
    <w:rsid w:val="00D111EB"/>
    <w:rsid w:val="00D11C20"/>
    <w:rsid w:val="00D12C88"/>
    <w:rsid w:val="00D12E86"/>
    <w:rsid w:val="00D13207"/>
    <w:rsid w:val="00D1352F"/>
    <w:rsid w:val="00D13EFE"/>
    <w:rsid w:val="00D14B85"/>
    <w:rsid w:val="00D14CD1"/>
    <w:rsid w:val="00D14D91"/>
    <w:rsid w:val="00D15E62"/>
    <w:rsid w:val="00D163F0"/>
    <w:rsid w:val="00D16E0C"/>
    <w:rsid w:val="00D1763E"/>
    <w:rsid w:val="00D201A4"/>
    <w:rsid w:val="00D20585"/>
    <w:rsid w:val="00D20839"/>
    <w:rsid w:val="00D21722"/>
    <w:rsid w:val="00D21EEB"/>
    <w:rsid w:val="00D21F2A"/>
    <w:rsid w:val="00D22361"/>
    <w:rsid w:val="00D22651"/>
    <w:rsid w:val="00D235AC"/>
    <w:rsid w:val="00D23ECB"/>
    <w:rsid w:val="00D252D1"/>
    <w:rsid w:val="00D2675A"/>
    <w:rsid w:val="00D267CC"/>
    <w:rsid w:val="00D27D11"/>
    <w:rsid w:val="00D300D8"/>
    <w:rsid w:val="00D33CAF"/>
    <w:rsid w:val="00D37828"/>
    <w:rsid w:val="00D40264"/>
    <w:rsid w:val="00D40751"/>
    <w:rsid w:val="00D40E71"/>
    <w:rsid w:val="00D429C3"/>
    <w:rsid w:val="00D43CFC"/>
    <w:rsid w:val="00D4514E"/>
    <w:rsid w:val="00D45183"/>
    <w:rsid w:val="00D45331"/>
    <w:rsid w:val="00D45B1D"/>
    <w:rsid w:val="00D4671B"/>
    <w:rsid w:val="00D469D7"/>
    <w:rsid w:val="00D46DDF"/>
    <w:rsid w:val="00D5088B"/>
    <w:rsid w:val="00D5143E"/>
    <w:rsid w:val="00D51811"/>
    <w:rsid w:val="00D51968"/>
    <w:rsid w:val="00D51F52"/>
    <w:rsid w:val="00D52443"/>
    <w:rsid w:val="00D52B5F"/>
    <w:rsid w:val="00D5338F"/>
    <w:rsid w:val="00D535C1"/>
    <w:rsid w:val="00D5367F"/>
    <w:rsid w:val="00D53ED1"/>
    <w:rsid w:val="00D548E9"/>
    <w:rsid w:val="00D562FA"/>
    <w:rsid w:val="00D56334"/>
    <w:rsid w:val="00D56F5C"/>
    <w:rsid w:val="00D57316"/>
    <w:rsid w:val="00D623A3"/>
    <w:rsid w:val="00D632BC"/>
    <w:rsid w:val="00D6366B"/>
    <w:rsid w:val="00D64081"/>
    <w:rsid w:val="00D64C53"/>
    <w:rsid w:val="00D65203"/>
    <w:rsid w:val="00D65E9D"/>
    <w:rsid w:val="00D66396"/>
    <w:rsid w:val="00D6647A"/>
    <w:rsid w:val="00D66B9B"/>
    <w:rsid w:val="00D66E1F"/>
    <w:rsid w:val="00D674E2"/>
    <w:rsid w:val="00D70200"/>
    <w:rsid w:val="00D70659"/>
    <w:rsid w:val="00D70712"/>
    <w:rsid w:val="00D70901"/>
    <w:rsid w:val="00D70E5E"/>
    <w:rsid w:val="00D71598"/>
    <w:rsid w:val="00D7221B"/>
    <w:rsid w:val="00D738B1"/>
    <w:rsid w:val="00D73C2C"/>
    <w:rsid w:val="00D73D52"/>
    <w:rsid w:val="00D75033"/>
    <w:rsid w:val="00D765DE"/>
    <w:rsid w:val="00D76832"/>
    <w:rsid w:val="00D7686C"/>
    <w:rsid w:val="00D7767B"/>
    <w:rsid w:val="00D77906"/>
    <w:rsid w:val="00D77D5E"/>
    <w:rsid w:val="00D80090"/>
    <w:rsid w:val="00D801AD"/>
    <w:rsid w:val="00D8089E"/>
    <w:rsid w:val="00D80987"/>
    <w:rsid w:val="00D81339"/>
    <w:rsid w:val="00D817C1"/>
    <w:rsid w:val="00D81FEB"/>
    <w:rsid w:val="00D82C9B"/>
    <w:rsid w:val="00D82D44"/>
    <w:rsid w:val="00D83560"/>
    <w:rsid w:val="00D848B0"/>
    <w:rsid w:val="00D8559F"/>
    <w:rsid w:val="00D859CE"/>
    <w:rsid w:val="00D8645B"/>
    <w:rsid w:val="00D869A1"/>
    <w:rsid w:val="00D87A85"/>
    <w:rsid w:val="00D9139F"/>
    <w:rsid w:val="00D946E8"/>
    <w:rsid w:val="00D947C2"/>
    <w:rsid w:val="00D96EAC"/>
    <w:rsid w:val="00D971EA"/>
    <w:rsid w:val="00D978C8"/>
    <w:rsid w:val="00D97B0F"/>
    <w:rsid w:val="00DA0603"/>
    <w:rsid w:val="00DA11E1"/>
    <w:rsid w:val="00DA2338"/>
    <w:rsid w:val="00DA26A3"/>
    <w:rsid w:val="00DA2E32"/>
    <w:rsid w:val="00DA31FA"/>
    <w:rsid w:val="00DA40DE"/>
    <w:rsid w:val="00DA4C28"/>
    <w:rsid w:val="00DA5550"/>
    <w:rsid w:val="00DA55F5"/>
    <w:rsid w:val="00DA5AC1"/>
    <w:rsid w:val="00DA64BD"/>
    <w:rsid w:val="00DA6712"/>
    <w:rsid w:val="00DA6982"/>
    <w:rsid w:val="00DA6EAC"/>
    <w:rsid w:val="00DA7903"/>
    <w:rsid w:val="00DA79B7"/>
    <w:rsid w:val="00DB0810"/>
    <w:rsid w:val="00DB13CA"/>
    <w:rsid w:val="00DB220E"/>
    <w:rsid w:val="00DB2886"/>
    <w:rsid w:val="00DB3345"/>
    <w:rsid w:val="00DB3EEA"/>
    <w:rsid w:val="00DB4D92"/>
    <w:rsid w:val="00DB5F27"/>
    <w:rsid w:val="00DB61C9"/>
    <w:rsid w:val="00DB65F2"/>
    <w:rsid w:val="00DB668F"/>
    <w:rsid w:val="00DB66A7"/>
    <w:rsid w:val="00DB6FDC"/>
    <w:rsid w:val="00DB71F0"/>
    <w:rsid w:val="00DB7462"/>
    <w:rsid w:val="00DC13F6"/>
    <w:rsid w:val="00DC3092"/>
    <w:rsid w:val="00DC445B"/>
    <w:rsid w:val="00DC44ED"/>
    <w:rsid w:val="00DC4DBC"/>
    <w:rsid w:val="00DC4F13"/>
    <w:rsid w:val="00DC5BE9"/>
    <w:rsid w:val="00DC5DB2"/>
    <w:rsid w:val="00DC64F7"/>
    <w:rsid w:val="00DC723F"/>
    <w:rsid w:val="00DC7DC4"/>
    <w:rsid w:val="00DD0EC2"/>
    <w:rsid w:val="00DD0F9C"/>
    <w:rsid w:val="00DD15A9"/>
    <w:rsid w:val="00DD2408"/>
    <w:rsid w:val="00DD3D94"/>
    <w:rsid w:val="00DD4D0D"/>
    <w:rsid w:val="00DD4E09"/>
    <w:rsid w:val="00DD58D7"/>
    <w:rsid w:val="00DD7BFA"/>
    <w:rsid w:val="00DE0AE3"/>
    <w:rsid w:val="00DE0EFA"/>
    <w:rsid w:val="00DE1B3D"/>
    <w:rsid w:val="00DE1E24"/>
    <w:rsid w:val="00DE268F"/>
    <w:rsid w:val="00DE3E8B"/>
    <w:rsid w:val="00DE4A58"/>
    <w:rsid w:val="00DE4C5A"/>
    <w:rsid w:val="00DE5594"/>
    <w:rsid w:val="00DE5999"/>
    <w:rsid w:val="00DE5C3B"/>
    <w:rsid w:val="00DE5C58"/>
    <w:rsid w:val="00DE74BC"/>
    <w:rsid w:val="00DF0247"/>
    <w:rsid w:val="00DF0DD0"/>
    <w:rsid w:val="00DF10A7"/>
    <w:rsid w:val="00DF13FE"/>
    <w:rsid w:val="00DF1D8E"/>
    <w:rsid w:val="00DF3B54"/>
    <w:rsid w:val="00DF5A33"/>
    <w:rsid w:val="00DF5B8D"/>
    <w:rsid w:val="00DF6B25"/>
    <w:rsid w:val="00DF7340"/>
    <w:rsid w:val="00E00788"/>
    <w:rsid w:val="00E00A2A"/>
    <w:rsid w:val="00E01938"/>
    <w:rsid w:val="00E020CC"/>
    <w:rsid w:val="00E02784"/>
    <w:rsid w:val="00E02798"/>
    <w:rsid w:val="00E03CA5"/>
    <w:rsid w:val="00E042E0"/>
    <w:rsid w:val="00E04615"/>
    <w:rsid w:val="00E046DD"/>
    <w:rsid w:val="00E052FC"/>
    <w:rsid w:val="00E05F69"/>
    <w:rsid w:val="00E073D4"/>
    <w:rsid w:val="00E0756E"/>
    <w:rsid w:val="00E076A5"/>
    <w:rsid w:val="00E105B5"/>
    <w:rsid w:val="00E10BDD"/>
    <w:rsid w:val="00E11503"/>
    <w:rsid w:val="00E124A0"/>
    <w:rsid w:val="00E1477C"/>
    <w:rsid w:val="00E14C92"/>
    <w:rsid w:val="00E14DB7"/>
    <w:rsid w:val="00E15C3B"/>
    <w:rsid w:val="00E15E8A"/>
    <w:rsid w:val="00E1636A"/>
    <w:rsid w:val="00E16FCA"/>
    <w:rsid w:val="00E171B6"/>
    <w:rsid w:val="00E176DC"/>
    <w:rsid w:val="00E17810"/>
    <w:rsid w:val="00E214DD"/>
    <w:rsid w:val="00E21978"/>
    <w:rsid w:val="00E21F9E"/>
    <w:rsid w:val="00E22A4E"/>
    <w:rsid w:val="00E25E31"/>
    <w:rsid w:val="00E267E1"/>
    <w:rsid w:val="00E27D42"/>
    <w:rsid w:val="00E31467"/>
    <w:rsid w:val="00E3255D"/>
    <w:rsid w:val="00E32908"/>
    <w:rsid w:val="00E330BA"/>
    <w:rsid w:val="00E333CF"/>
    <w:rsid w:val="00E33934"/>
    <w:rsid w:val="00E339E0"/>
    <w:rsid w:val="00E364BC"/>
    <w:rsid w:val="00E36971"/>
    <w:rsid w:val="00E36D44"/>
    <w:rsid w:val="00E3726B"/>
    <w:rsid w:val="00E379C2"/>
    <w:rsid w:val="00E42189"/>
    <w:rsid w:val="00E427B6"/>
    <w:rsid w:val="00E43287"/>
    <w:rsid w:val="00E44486"/>
    <w:rsid w:val="00E44AAD"/>
    <w:rsid w:val="00E44FF7"/>
    <w:rsid w:val="00E453C6"/>
    <w:rsid w:val="00E45504"/>
    <w:rsid w:val="00E46027"/>
    <w:rsid w:val="00E47D33"/>
    <w:rsid w:val="00E512F4"/>
    <w:rsid w:val="00E51FA2"/>
    <w:rsid w:val="00E52A0E"/>
    <w:rsid w:val="00E534AC"/>
    <w:rsid w:val="00E5456D"/>
    <w:rsid w:val="00E5476E"/>
    <w:rsid w:val="00E55477"/>
    <w:rsid w:val="00E55B03"/>
    <w:rsid w:val="00E56B35"/>
    <w:rsid w:val="00E575E9"/>
    <w:rsid w:val="00E576C4"/>
    <w:rsid w:val="00E57745"/>
    <w:rsid w:val="00E600EB"/>
    <w:rsid w:val="00E601AD"/>
    <w:rsid w:val="00E60BB5"/>
    <w:rsid w:val="00E61AA0"/>
    <w:rsid w:val="00E61AE5"/>
    <w:rsid w:val="00E61EE2"/>
    <w:rsid w:val="00E6272F"/>
    <w:rsid w:val="00E62925"/>
    <w:rsid w:val="00E62C8B"/>
    <w:rsid w:val="00E630AC"/>
    <w:rsid w:val="00E64EB3"/>
    <w:rsid w:val="00E659BC"/>
    <w:rsid w:val="00E66149"/>
    <w:rsid w:val="00E66730"/>
    <w:rsid w:val="00E67294"/>
    <w:rsid w:val="00E700A8"/>
    <w:rsid w:val="00E701C6"/>
    <w:rsid w:val="00E70A20"/>
    <w:rsid w:val="00E70C44"/>
    <w:rsid w:val="00E71A99"/>
    <w:rsid w:val="00E71BAC"/>
    <w:rsid w:val="00E7329F"/>
    <w:rsid w:val="00E742AC"/>
    <w:rsid w:val="00E74326"/>
    <w:rsid w:val="00E756C3"/>
    <w:rsid w:val="00E77200"/>
    <w:rsid w:val="00E80190"/>
    <w:rsid w:val="00E802D8"/>
    <w:rsid w:val="00E81CBE"/>
    <w:rsid w:val="00E8231B"/>
    <w:rsid w:val="00E82934"/>
    <w:rsid w:val="00E82FB7"/>
    <w:rsid w:val="00E83959"/>
    <w:rsid w:val="00E83D86"/>
    <w:rsid w:val="00E83D9A"/>
    <w:rsid w:val="00E84359"/>
    <w:rsid w:val="00E8480D"/>
    <w:rsid w:val="00E84839"/>
    <w:rsid w:val="00E867CF"/>
    <w:rsid w:val="00E86C5D"/>
    <w:rsid w:val="00E871E0"/>
    <w:rsid w:val="00E90D46"/>
    <w:rsid w:val="00E91323"/>
    <w:rsid w:val="00E92B65"/>
    <w:rsid w:val="00E93B53"/>
    <w:rsid w:val="00E9521A"/>
    <w:rsid w:val="00E9658A"/>
    <w:rsid w:val="00E9693E"/>
    <w:rsid w:val="00E97484"/>
    <w:rsid w:val="00EA0EB7"/>
    <w:rsid w:val="00EA1D48"/>
    <w:rsid w:val="00EA1F8B"/>
    <w:rsid w:val="00EA24E7"/>
    <w:rsid w:val="00EA2778"/>
    <w:rsid w:val="00EA2AA6"/>
    <w:rsid w:val="00EA2E61"/>
    <w:rsid w:val="00EA305A"/>
    <w:rsid w:val="00EA548C"/>
    <w:rsid w:val="00EA5894"/>
    <w:rsid w:val="00EA6181"/>
    <w:rsid w:val="00EA711F"/>
    <w:rsid w:val="00EB181D"/>
    <w:rsid w:val="00EB2D44"/>
    <w:rsid w:val="00EB43E9"/>
    <w:rsid w:val="00EB5F30"/>
    <w:rsid w:val="00EB62E2"/>
    <w:rsid w:val="00EB68EE"/>
    <w:rsid w:val="00EB6F34"/>
    <w:rsid w:val="00EC02F5"/>
    <w:rsid w:val="00EC05EE"/>
    <w:rsid w:val="00EC1136"/>
    <w:rsid w:val="00EC2183"/>
    <w:rsid w:val="00EC24A1"/>
    <w:rsid w:val="00EC2BC4"/>
    <w:rsid w:val="00EC2F10"/>
    <w:rsid w:val="00EC39AA"/>
    <w:rsid w:val="00EC49A6"/>
    <w:rsid w:val="00EC4B6D"/>
    <w:rsid w:val="00EC4F07"/>
    <w:rsid w:val="00EC5133"/>
    <w:rsid w:val="00EC5705"/>
    <w:rsid w:val="00EC72C7"/>
    <w:rsid w:val="00EC7C92"/>
    <w:rsid w:val="00EC7EC1"/>
    <w:rsid w:val="00ED1E39"/>
    <w:rsid w:val="00ED2E3C"/>
    <w:rsid w:val="00ED300D"/>
    <w:rsid w:val="00ED3630"/>
    <w:rsid w:val="00ED37BC"/>
    <w:rsid w:val="00ED38B5"/>
    <w:rsid w:val="00ED43A5"/>
    <w:rsid w:val="00ED4539"/>
    <w:rsid w:val="00ED4583"/>
    <w:rsid w:val="00ED4E99"/>
    <w:rsid w:val="00ED5468"/>
    <w:rsid w:val="00ED56DE"/>
    <w:rsid w:val="00ED5B10"/>
    <w:rsid w:val="00ED5B95"/>
    <w:rsid w:val="00ED5BF3"/>
    <w:rsid w:val="00ED5FC8"/>
    <w:rsid w:val="00ED6E29"/>
    <w:rsid w:val="00EE0531"/>
    <w:rsid w:val="00EE12F1"/>
    <w:rsid w:val="00EE27C7"/>
    <w:rsid w:val="00EE2A2A"/>
    <w:rsid w:val="00EE2ACA"/>
    <w:rsid w:val="00EE3A8D"/>
    <w:rsid w:val="00EE3B1F"/>
    <w:rsid w:val="00EE3B29"/>
    <w:rsid w:val="00EE3C65"/>
    <w:rsid w:val="00EE4E9D"/>
    <w:rsid w:val="00EE5161"/>
    <w:rsid w:val="00EE5AED"/>
    <w:rsid w:val="00EE5C37"/>
    <w:rsid w:val="00EE6010"/>
    <w:rsid w:val="00EE6B42"/>
    <w:rsid w:val="00EE7F2F"/>
    <w:rsid w:val="00EF00CF"/>
    <w:rsid w:val="00EF2778"/>
    <w:rsid w:val="00EF3BF8"/>
    <w:rsid w:val="00EF3F32"/>
    <w:rsid w:val="00EF4723"/>
    <w:rsid w:val="00EF59F4"/>
    <w:rsid w:val="00EF5BC7"/>
    <w:rsid w:val="00EF5C37"/>
    <w:rsid w:val="00EF63CF"/>
    <w:rsid w:val="00EF6AF9"/>
    <w:rsid w:val="00EF705C"/>
    <w:rsid w:val="00F002BF"/>
    <w:rsid w:val="00F006C8"/>
    <w:rsid w:val="00F01080"/>
    <w:rsid w:val="00F0114E"/>
    <w:rsid w:val="00F015CA"/>
    <w:rsid w:val="00F0183E"/>
    <w:rsid w:val="00F0227C"/>
    <w:rsid w:val="00F025D2"/>
    <w:rsid w:val="00F04099"/>
    <w:rsid w:val="00F04D10"/>
    <w:rsid w:val="00F04F06"/>
    <w:rsid w:val="00F052A3"/>
    <w:rsid w:val="00F06150"/>
    <w:rsid w:val="00F06181"/>
    <w:rsid w:val="00F063BE"/>
    <w:rsid w:val="00F072B4"/>
    <w:rsid w:val="00F07B9C"/>
    <w:rsid w:val="00F07BEE"/>
    <w:rsid w:val="00F10535"/>
    <w:rsid w:val="00F108D2"/>
    <w:rsid w:val="00F11799"/>
    <w:rsid w:val="00F12469"/>
    <w:rsid w:val="00F13F9B"/>
    <w:rsid w:val="00F1420E"/>
    <w:rsid w:val="00F14405"/>
    <w:rsid w:val="00F14444"/>
    <w:rsid w:val="00F15335"/>
    <w:rsid w:val="00F158A8"/>
    <w:rsid w:val="00F16E2D"/>
    <w:rsid w:val="00F178AC"/>
    <w:rsid w:val="00F17E77"/>
    <w:rsid w:val="00F2042F"/>
    <w:rsid w:val="00F215F0"/>
    <w:rsid w:val="00F21D5D"/>
    <w:rsid w:val="00F224B9"/>
    <w:rsid w:val="00F2299D"/>
    <w:rsid w:val="00F24872"/>
    <w:rsid w:val="00F25BC8"/>
    <w:rsid w:val="00F26D39"/>
    <w:rsid w:val="00F30236"/>
    <w:rsid w:val="00F3082F"/>
    <w:rsid w:val="00F30D04"/>
    <w:rsid w:val="00F326FB"/>
    <w:rsid w:val="00F329A7"/>
    <w:rsid w:val="00F334D0"/>
    <w:rsid w:val="00F34126"/>
    <w:rsid w:val="00F34FBC"/>
    <w:rsid w:val="00F361D1"/>
    <w:rsid w:val="00F363FF"/>
    <w:rsid w:val="00F36554"/>
    <w:rsid w:val="00F3798C"/>
    <w:rsid w:val="00F40B4B"/>
    <w:rsid w:val="00F42586"/>
    <w:rsid w:val="00F43567"/>
    <w:rsid w:val="00F4460D"/>
    <w:rsid w:val="00F454F1"/>
    <w:rsid w:val="00F4621E"/>
    <w:rsid w:val="00F463B3"/>
    <w:rsid w:val="00F464D8"/>
    <w:rsid w:val="00F46AB6"/>
    <w:rsid w:val="00F47A5A"/>
    <w:rsid w:val="00F47C72"/>
    <w:rsid w:val="00F47D50"/>
    <w:rsid w:val="00F50617"/>
    <w:rsid w:val="00F50928"/>
    <w:rsid w:val="00F51B42"/>
    <w:rsid w:val="00F524A9"/>
    <w:rsid w:val="00F53656"/>
    <w:rsid w:val="00F53C47"/>
    <w:rsid w:val="00F54444"/>
    <w:rsid w:val="00F54794"/>
    <w:rsid w:val="00F54F6F"/>
    <w:rsid w:val="00F556CB"/>
    <w:rsid w:val="00F55DF1"/>
    <w:rsid w:val="00F56159"/>
    <w:rsid w:val="00F563A4"/>
    <w:rsid w:val="00F5709E"/>
    <w:rsid w:val="00F57235"/>
    <w:rsid w:val="00F5728B"/>
    <w:rsid w:val="00F57606"/>
    <w:rsid w:val="00F57898"/>
    <w:rsid w:val="00F60092"/>
    <w:rsid w:val="00F602CF"/>
    <w:rsid w:val="00F60849"/>
    <w:rsid w:val="00F61BFB"/>
    <w:rsid w:val="00F61F38"/>
    <w:rsid w:val="00F62CD7"/>
    <w:rsid w:val="00F62EAF"/>
    <w:rsid w:val="00F64EF7"/>
    <w:rsid w:val="00F65478"/>
    <w:rsid w:val="00F6656D"/>
    <w:rsid w:val="00F66E46"/>
    <w:rsid w:val="00F67090"/>
    <w:rsid w:val="00F67373"/>
    <w:rsid w:val="00F678D2"/>
    <w:rsid w:val="00F70910"/>
    <w:rsid w:val="00F70921"/>
    <w:rsid w:val="00F70C2A"/>
    <w:rsid w:val="00F72070"/>
    <w:rsid w:val="00F72996"/>
    <w:rsid w:val="00F7541D"/>
    <w:rsid w:val="00F75518"/>
    <w:rsid w:val="00F75527"/>
    <w:rsid w:val="00F75BE9"/>
    <w:rsid w:val="00F76714"/>
    <w:rsid w:val="00F76EDB"/>
    <w:rsid w:val="00F77703"/>
    <w:rsid w:val="00F778BD"/>
    <w:rsid w:val="00F77A33"/>
    <w:rsid w:val="00F808E1"/>
    <w:rsid w:val="00F81D83"/>
    <w:rsid w:val="00F8346C"/>
    <w:rsid w:val="00F84C20"/>
    <w:rsid w:val="00F84D58"/>
    <w:rsid w:val="00F854FE"/>
    <w:rsid w:val="00F85645"/>
    <w:rsid w:val="00F85C40"/>
    <w:rsid w:val="00F86009"/>
    <w:rsid w:val="00F8669F"/>
    <w:rsid w:val="00F87240"/>
    <w:rsid w:val="00F88C28"/>
    <w:rsid w:val="00F903A5"/>
    <w:rsid w:val="00F90CD6"/>
    <w:rsid w:val="00F917AA"/>
    <w:rsid w:val="00F91ECD"/>
    <w:rsid w:val="00F938BC"/>
    <w:rsid w:val="00F938BD"/>
    <w:rsid w:val="00F93920"/>
    <w:rsid w:val="00F940AC"/>
    <w:rsid w:val="00F97296"/>
    <w:rsid w:val="00F97B1A"/>
    <w:rsid w:val="00F97FB1"/>
    <w:rsid w:val="00FA052C"/>
    <w:rsid w:val="00FA079D"/>
    <w:rsid w:val="00FA185A"/>
    <w:rsid w:val="00FA24B9"/>
    <w:rsid w:val="00FA38BF"/>
    <w:rsid w:val="00FA3980"/>
    <w:rsid w:val="00FA3FA0"/>
    <w:rsid w:val="00FA4769"/>
    <w:rsid w:val="00FA583E"/>
    <w:rsid w:val="00FA73D3"/>
    <w:rsid w:val="00FB00FC"/>
    <w:rsid w:val="00FB13DE"/>
    <w:rsid w:val="00FB1756"/>
    <w:rsid w:val="00FB20A3"/>
    <w:rsid w:val="00FB3796"/>
    <w:rsid w:val="00FB395E"/>
    <w:rsid w:val="00FB51FC"/>
    <w:rsid w:val="00FB59F7"/>
    <w:rsid w:val="00FB644C"/>
    <w:rsid w:val="00FB72DC"/>
    <w:rsid w:val="00FB7F3F"/>
    <w:rsid w:val="00FC004B"/>
    <w:rsid w:val="00FC06D7"/>
    <w:rsid w:val="00FC0E5E"/>
    <w:rsid w:val="00FC1161"/>
    <w:rsid w:val="00FC168B"/>
    <w:rsid w:val="00FC18C8"/>
    <w:rsid w:val="00FC1A23"/>
    <w:rsid w:val="00FC218F"/>
    <w:rsid w:val="00FC2A7D"/>
    <w:rsid w:val="00FC428B"/>
    <w:rsid w:val="00FC436B"/>
    <w:rsid w:val="00FC5216"/>
    <w:rsid w:val="00FC69D8"/>
    <w:rsid w:val="00FC735E"/>
    <w:rsid w:val="00FC7731"/>
    <w:rsid w:val="00FD08B5"/>
    <w:rsid w:val="00FD39C1"/>
    <w:rsid w:val="00FD3F53"/>
    <w:rsid w:val="00FD4821"/>
    <w:rsid w:val="00FD5427"/>
    <w:rsid w:val="00FD5A52"/>
    <w:rsid w:val="00FD5F63"/>
    <w:rsid w:val="00FD62CC"/>
    <w:rsid w:val="00FD655A"/>
    <w:rsid w:val="00FD74BF"/>
    <w:rsid w:val="00FD775B"/>
    <w:rsid w:val="00FE158D"/>
    <w:rsid w:val="00FE1C45"/>
    <w:rsid w:val="00FE328E"/>
    <w:rsid w:val="00FE3E47"/>
    <w:rsid w:val="00FE5FD4"/>
    <w:rsid w:val="00FE7458"/>
    <w:rsid w:val="00FF133A"/>
    <w:rsid w:val="00FF1B4A"/>
    <w:rsid w:val="00FF230F"/>
    <w:rsid w:val="00FF3182"/>
    <w:rsid w:val="00FF33AA"/>
    <w:rsid w:val="00FF3AD3"/>
    <w:rsid w:val="00FF3BBF"/>
    <w:rsid w:val="00FF41C3"/>
    <w:rsid w:val="00FF45BD"/>
    <w:rsid w:val="00FF4C02"/>
    <w:rsid w:val="00FF4FBF"/>
    <w:rsid w:val="00FF5FDC"/>
    <w:rsid w:val="00FF6859"/>
    <w:rsid w:val="00FF715D"/>
    <w:rsid w:val="00FF7CEA"/>
    <w:rsid w:val="0108DAD3"/>
    <w:rsid w:val="0109760C"/>
    <w:rsid w:val="012264DA"/>
    <w:rsid w:val="01483D58"/>
    <w:rsid w:val="01542145"/>
    <w:rsid w:val="0159A8AA"/>
    <w:rsid w:val="01788F56"/>
    <w:rsid w:val="018D07B6"/>
    <w:rsid w:val="0191406B"/>
    <w:rsid w:val="01B68437"/>
    <w:rsid w:val="01D8A594"/>
    <w:rsid w:val="01F755C5"/>
    <w:rsid w:val="02233DEB"/>
    <w:rsid w:val="022CBA93"/>
    <w:rsid w:val="023BC317"/>
    <w:rsid w:val="023E3788"/>
    <w:rsid w:val="02443FD3"/>
    <w:rsid w:val="025701D1"/>
    <w:rsid w:val="0259FD1E"/>
    <w:rsid w:val="027BA3E0"/>
    <w:rsid w:val="0280ADD3"/>
    <w:rsid w:val="02880BF8"/>
    <w:rsid w:val="0294D8EC"/>
    <w:rsid w:val="02B4F68A"/>
    <w:rsid w:val="02B7F946"/>
    <w:rsid w:val="02D4A2A1"/>
    <w:rsid w:val="02D4ED67"/>
    <w:rsid w:val="02FBE450"/>
    <w:rsid w:val="02FD04B9"/>
    <w:rsid w:val="03012AFA"/>
    <w:rsid w:val="0366BB73"/>
    <w:rsid w:val="038730A8"/>
    <w:rsid w:val="03D6585A"/>
    <w:rsid w:val="03DE0002"/>
    <w:rsid w:val="03E07F73"/>
    <w:rsid w:val="03FD0F08"/>
    <w:rsid w:val="042B5B2B"/>
    <w:rsid w:val="042F2E54"/>
    <w:rsid w:val="0441CD56"/>
    <w:rsid w:val="045DD12C"/>
    <w:rsid w:val="048060F6"/>
    <w:rsid w:val="048AABF5"/>
    <w:rsid w:val="04AF408D"/>
    <w:rsid w:val="04BB445E"/>
    <w:rsid w:val="04C997E0"/>
    <w:rsid w:val="04FA4867"/>
    <w:rsid w:val="05022822"/>
    <w:rsid w:val="05100AAC"/>
    <w:rsid w:val="05128ADE"/>
    <w:rsid w:val="052743D7"/>
    <w:rsid w:val="05632412"/>
    <w:rsid w:val="0579D65F"/>
    <w:rsid w:val="059462AC"/>
    <w:rsid w:val="05B6106F"/>
    <w:rsid w:val="05B76256"/>
    <w:rsid w:val="05C55D42"/>
    <w:rsid w:val="05D26546"/>
    <w:rsid w:val="05DF7741"/>
    <w:rsid w:val="05FEB7B9"/>
    <w:rsid w:val="06000134"/>
    <w:rsid w:val="0607DD62"/>
    <w:rsid w:val="0616C7F4"/>
    <w:rsid w:val="061EC145"/>
    <w:rsid w:val="0635307C"/>
    <w:rsid w:val="0669AEB4"/>
    <w:rsid w:val="06759874"/>
    <w:rsid w:val="06806899"/>
    <w:rsid w:val="06872466"/>
    <w:rsid w:val="068B11A5"/>
    <w:rsid w:val="0690D91A"/>
    <w:rsid w:val="06923A3C"/>
    <w:rsid w:val="06A20FD4"/>
    <w:rsid w:val="06CEF7A0"/>
    <w:rsid w:val="06DCEC0A"/>
    <w:rsid w:val="070A8384"/>
    <w:rsid w:val="071A571A"/>
    <w:rsid w:val="07346820"/>
    <w:rsid w:val="074F0A65"/>
    <w:rsid w:val="0757648A"/>
    <w:rsid w:val="075C368B"/>
    <w:rsid w:val="079E0B48"/>
    <w:rsid w:val="07A2A62A"/>
    <w:rsid w:val="07A919C2"/>
    <w:rsid w:val="07ACE7A3"/>
    <w:rsid w:val="07BFAD38"/>
    <w:rsid w:val="07D179EA"/>
    <w:rsid w:val="07F56CDE"/>
    <w:rsid w:val="07FEA288"/>
    <w:rsid w:val="0808A00C"/>
    <w:rsid w:val="0809C473"/>
    <w:rsid w:val="081BA102"/>
    <w:rsid w:val="0845612B"/>
    <w:rsid w:val="084FFA63"/>
    <w:rsid w:val="08560061"/>
    <w:rsid w:val="0858E023"/>
    <w:rsid w:val="085E7C66"/>
    <w:rsid w:val="0864E715"/>
    <w:rsid w:val="086A6A5B"/>
    <w:rsid w:val="089C72C6"/>
    <w:rsid w:val="089EBB9B"/>
    <w:rsid w:val="08A31BA4"/>
    <w:rsid w:val="08B71C50"/>
    <w:rsid w:val="08D19FAE"/>
    <w:rsid w:val="08FCE5D6"/>
    <w:rsid w:val="0902AB0A"/>
    <w:rsid w:val="0907990C"/>
    <w:rsid w:val="090E5117"/>
    <w:rsid w:val="0918FA8E"/>
    <w:rsid w:val="092E3BC0"/>
    <w:rsid w:val="093626BC"/>
    <w:rsid w:val="09616E41"/>
    <w:rsid w:val="09726FC9"/>
    <w:rsid w:val="09832BF4"/>
    <w:rsid w:val="098679C1"/>
    <w:rsid w:val="098EDAFF"/>
    <w:rsid w:val="09904D47"/>
    <w:rsid w:val="09ACC4DF"/>
    <w:rsid w:val="09C15619"/>
    <w:rsid w:val="09F2877A"/>
    <w:rsid w:val="09FDEBA1"/>
    <w:rsid w:val="0A268F99"/>
    <w:rsid w:val="0A5B4735"/>
    <w:rsid w:val="0A66C690"/>
    <w:rsid w:val="0A69816B"/>
    <w:rsid w:val="0A6A4EA6"/>
    <w:rsid w:val="0A774837"/>
    <w:rsid w:val="0A876D2E"/>
    <w:rsid w:val="0A881C10"/>
    <w:rsid w:val="0A959F74"/>
    <w:rsid w:val="0AAD4BCE"/>
    <w:rsid w:val="0AC67141"/>
    <w:rsid w:val="0AE9D7BE"/>
    <w:rsid w:val="0B181A75"/>
    <w:rsid w:val="0B2F2D1C"/>
    <w:rsid w:val="0B3F1466"/>
    <w:rsid w:val="0B6104C3"/>
    <w:rsid w:val="0B6FA6F1"/>
    <w:rsid w:val="0B93413A"/>
    <w:rsid w:val="0BA82248"/>
    <w:rsid w:val="0BB574E2"/>
    <w:rsid w:val="0BCA4088"/>
    <w:rsid w:val="0BD5C26A"/>
    <w:rsid w:val="0BE27AC9"/>
    <w:rsid w:val="0BE98F64"/>
    <w:rsid w:val="0BEDF450"/>
    <w:rsid w:val="0BEE1973"/>
    <w:rsid w:val="0C15508D"/>
    <w:rsid w:val="0C219E2A"/>
    <w:rsid w:val="0C507CCF"/>
    <w:rsid w:val="0C5F3215"/>
    <w:rsid w:val="0C793760"/>
    <w:rsid w:val="0C955FAB"/>
    <w:rsid w:val="0CB94BF1"/>
    <w:rsid w:val="0CBE940D"/>
    <w:rsid w:val="0CD13868"/>
    <w:rsid w:val="0CF2CE41"/>
    <w:rsid w:val="0CFB3220"/>
    <w:rsid w:val="0D2072A1"/>
    <w:rsid w:val="0D257A83"/>
    <w:rsid w:val="0D40B96B"/>
    <w:rsid w:val="0D6DD7BA"/>
    <w:rsid w:val="0D748068"/>
    <w:rsid w:val="0D8A1DEF"/>
    <w:rsid w:val="0DF39FE5"/>
    <w:rsid w:val="0E3D655E"/>
    <w:rsid w:val="0E497B0E"/>
    <w:rsid w:val="0E4F9A32"/>
    <w:rsid w:val="0E4FA535"/>
    <w:rsid w:val="0E59DB60"/>
    <w:rsid w:val="0E663D0D"/>
    <w:rsid w:val="0E99A803"/>
    <w:rsid w:val="0EDF0157"/>
    <w:rsid w:val="0EF55EE6"/>
    <w:rsid w:val="0EFC5AA6"/>
    <w:rsid w:val="0F1CE1A5"/>
    <w:rsid w:val="0F28BD08"/>
    <w:rsid w:val="0F300B5E"/>
    <w:rsid w:val="0F3EA42E"/>
    <w:rsid w:val="0F6118E3"/>
    <w:rsid w:val="0F6B1583"/>
    <w:rsid w:val="0F810C4F"/>
    <w:rsid w:val="0FCF86F1"/>
    <w:rsid w:val="0FF39423"/>
    <w:rsid w:val="0FFDAE77"/>
    <w:rsid w:val="10441CCA"/>
    <w:rsid w:val="104A7DDD"/>
    <w:rsid w:val="10714728"/>
    <w:rsid w:val="1075EC27"/>
    <w:rsid w:val="1098FB72"/>
    <w:rsid w:val="10BC2419"/>
    <w:rsid w:val="10CF6794"/>
    <w:rsid w:val="10DCBC01"/>
    <w:rsid w:val="113B0A95"/>
    <w:rsid w:val="1142AD34"/>
    <w:rsid w:val="115CE4DE"/>
    <w:rsid w:val="11730D8E"/>
    <w:rsid w:val="11760621"/>
    <w:rsid w:val="11902FDF"/>
    <w:rsid w:val="11B4536C"/>
    <w:rsid w:val="11B54A6F"/>
    <w:rsid w:val="11B86C8B"/>
    <w:rsid w:val="11C86D73"/>
    <w:rsid w:val="11D8DD8C"/>
    <w:rsid w:val="11D95E6B"/>
    <w:rsid w:val="11F160DB"/>
    <w:rsid w:val="11FE6575"/>
    <w:rsid w:val="120CA2AC"/>
    <w:rsid w:val="12165B4B"/>
    <w:rsid w:val="121BA45A"/>
    <w:rsid w:val="1231B360"/>
    <w:rsid w:val="12492599"/>
    <w:rsid w:val="124EE466"/>
    <w:rsid w:val="12524024"/>
    <w:rsid w:val="12534BDC"/>
    <w:rsid w:val="127276C6"/>
    <w:rsid w:val="12944217"/>
    <w:rsid w:val="12994017"/>
    <w:rsid w:val="129B21B3"/>
    <w:rsid w:val="129E4924"/>
    <w:rsid w:val="12AF3441"/>
    <w:rsid w:val="12BA2CD5"/>
    <w:rsid w:val="12D7658F"/>
    <w:rsid w:val="12DA5534"/>
    <w:rsid w:val="12EE0670"/>
    <w:rsid w:val="131E15F0"/>
    <w:rsid w:val="1324D993"/>
    <w:rsid w:val="1367AF0C"/>
    <w:rsid w:val="13690B94"/>
    <w:rsid w:val="136F6D1E"/>
    <w:rsid w:val="1382B91C"/>
    <w:rsid w:val="13ADA646"/>
    <w:rsid w:val="13B01DBB"/>
    <w:rsid w:val="13EA1BA2"/>
    <w:rsid w:val="13F91110"/>
    <w:rsid w:val="1404F3FD"/>
    <w:rsid w:val="140922D9"/>
    <w:rsid w:val="14179A34"/>
    <w:rsid w:val="141B9A75"/>
    <w:rsid w:val="142CA0D2"/>
    <w:rsid w:val="142E931E"/>
    <w:rsid w:val="142EE642"/>
    <w:rsid w:val="1432280A"/>
    <w:rsid w:val="146F02B5"/>
    <w:rsid w:val="14ABE2C5"/>
    <w:rsid w:val="14D1119B"/>
    <w:rsid w:val="1513B874"/>
    <w:rsid w:val="152D7D67"/>
    <w:rsid w:val="15633BC3"/>
    <w:rsid w:val="157B9023"/>
    <w:rsid w:val="158EEF82"/>
    <w:rsid w:val="15923EC5"/>
    <w:rsid w:val="15A38B16"/>
    <w:rsid w:val="15D392BF"/>
    <w:rsid w:val="15DB1029"/>
    <w:rsid w:val="15E9C5B0"/>
    <w:rsid w:val="15EEFFB8"/>
    <w:rsid w:val="15FB8C87"/>
    <w:rsid w:val="1605CC71"/>
    <w:rsid w:val="1610B310"/>
    <w:rsid w:val="16158034"/>
    <w:rsid w:val="16215C61"/>
    <w:rsid w:val="1622D041"/>
    <w:rsid w:val="1624B6A6"/>
    <w:rsid w:val="1627CB80"/>
    <w:rsid w:val="164081E9"/>
    <w:rsid w:val="165E2D20"/>
    <w:rsid w:val="16631FB5"/>
    <w:rsid w:val="166DB4E4"/>
    <w:rsid w:val="1677A8B5"/>
    <w:rsid w:val="1682EEDC"/>
    <w:rsid w:val="169A6BBF"/>
    <w:rsid w:val="16AEAA04"/>
    <w:rsid w:val="16BF369F"/>
    <w:rsid w:val="1714AAD0"/>
    <w:rsid w:val="17556C07"/>
    <w:rsid w:val="1769E765"/>
    <w:rsid w:val="17725839"/>
    <w:rsid w:val="177E7E3D"/>
    <w:rsid w:val="179CBAA0"/>
    <w:rsid w:val="17A29A3D"/>
    <w:rsid w:val="17C03F46"/>
    <w:rsid w:val="17C7E910"/>
    <w:rsid w:val="17D9E17D"/>
    <w:rsid w:val="17E5C8B9"/>
    <w:rsid w:val="17EDDB9B"/>
    <w:rsid w:val="17F3A407"/>
    <w:rsid w:val="1800723E"/>
    <w:rsid w:val="1807E870"/>
    <w:rsid w:val="180C9E21"/>
    <w:rsid w:val="1837D239"/>
    <w:rsid w:val="18475C53"/>
    <w:rsid w:val="184A1A7B"/>
    <w:rsid w:val="1868F043"/>
    <w:rsid w:val="1878FA6B"/>
    <w:rsid w:val="187D554C"/>
    <w:rsid w:val="18874C42"/>
    <w:rsid w:val="18BC9F1F"/>
    <w:rsid w:val="18CF5BD5"/>
    <w:rsid w:val="18D62C54"/>
    <w:rsid w:val="18D7A946"/>
    <w:rsid w:val="19007A35"/>
    <w:rsid w:val="191D8F32"/>
    <w:rsid w:val="192FBD68"/>
    <w:rsid w:val="19416CD6"/>
    <w:rsid w:val="1943770C"/>
    <w:rsid w:val="19448337"/>
    <w:rsid w:val="1953D068"/>
    <w:rsid w:val="19552F13"/>
    <w:rsid w:val="19651D4D"/>
    <w:rsid w:val="19732354"/>
    <w:rsid w:val="197CD4D8"/>
    <w:rsid w:val="19A91B13"/>
    <w:rsid w:val="19D8D510"/>
    <w:rsid w:val="19DAE8DD"/>
    <w:rsid w:val="19E8EBC3"/>
    <w:rsid w:val="19F893CA"/>
    <w:rsid w:val="1A064947"/>
    <w:rsid w:val="1A1FDBBD"/>
    <w:rsid w:val="1A258496"/>
    <w:rsid w:val="1A26162C"/>
    <w:rsid w:val="1A68C8AA"/>
    <w:rsid w:val="1A6F8287"/>
    <w:rsid w:val="1A7881F8"/>
    <w:rsid w:val="1A788456"/>
    <w:rsid w:val="1A7B933E"/>
    <w:rsid w:val="1A7B9D7F"/>
    <w:rsid w:val="1A7F846F"/>
    <w:rsid w:val="1AA4267B"/>
    <w:rsid w:val="1AAAC263"/>
    <w:rsid w:val="1ADBA1AC"/>
    <w:rsid w:val="1AFBB94A"/>
    <w:rsid w:val="1B10D674"/>
    <w:rsid w:val="1B119947"/>
    <w:rsid w:val="1B190939"/>
    <w:rsid w:val="1B317F30"/>
    <w:rsid w:val="1B4A02EB"/>
    <w:rsid w:val="1B5003E5"/>
    <w:rsid w:val="1B503BDD"/>
    <w:rsid w:val="1B6B7389"/>
    <w:rsid w:val="1B7A3857"/>
    <w:rsid w:val="1B9A1DB0"/>
    <w:rsid w:val="1BB27374"/>
    <w:rsid w:val="1C05C4F3"/>
    <w:rsid w:val="1C1E2CE6"/>
    <w:rsid w:val="1C2CDE82"/>
    <w:rsid w:val="1C3A4891"/>
    <w:rsid w:val="1C3C273A"/>
    <w:rsid w:val="1C485DCF"/>
    <w:rsid w:val="1C702921"/>
    <w:rsid w:val="1C7A5D91"/>
    <w:rsid w:val="1C92769C"/>
    <w:rsid w:val="1CB13893"/>
    <w:rsid w:val="1CC41798"/>
    <w:rsid w:val="1CCBFA11"/>
    <w:rsid w:val="1CD08AA4"/>
    <w:rsid w:val="1CDACE9E"/>
    <w:rsid w:val="1CE03D79"/>
    <w:rsid w:val="1D09645D"/>
    <w:rsid w:val="1D1768DF"/>
    <w:rsid w:val="1D281DA6"/>
    <w:rsid w:val="1D50AB66"/>
    <w:rsid w:val="1D5ABE2F"/>
    <w:rsid w:val="1D6E5DEA"/>
    <w:rsid w:val="1DAB0DFC"/>
    <w:rsid w:val="1DC9F2D3"/>
    <w:rsid w:val="1DE10A0D"/>
    <w:rsid w:val="1DF6A6AC"/>
    <w:rsid w:val="1E2CBF66"/>
    <w:rsid w:val="1E388C3C"/>
    <w:rsid w:val="1E3B0F15"/>
    <w:rsid w:val="1E4377BD"/>
    <w:rsid w:val="1E448D78"/>
    <w:rsid w:val="1E591F94"/>
    <w:rsid w:val="1E6D874B"/>
    <w:rsid w:val="1E870366"/>
    <w:rsid w:val="1E8F7CD1"/>
    <w:rsid w:val="1EA82A6A"/>
    <w:rsid w:val="1EB0DB81"/>
    <w:rsid w:val="1EB8BB6A"/>
    <w:rsid w:val="1EC2CA44"/>
    <w:rsid w:val="1ECFA9A7"/>
    <w:rsid w:val="1ED7D5F9"/>
    <w:rsid w:val="1EE29BC1"/>
    <w:rsid w:val="1EE49C8E"/>
    <w:rsid w:val="1EF7B963"/>
    <w:rsid w:val="1F199F82"/>
    <w:rsid w:val="1F1E1551"/>
    <w:rsid w:val="1F323128"/>
    <w:rsid w:val="1F9772D3"/>
    <w:rsid w:val="1FAB9394"/>
    <w:rsid w:val="1FD3930C"/>
    <w:rsid w:val="1FD989FA"/>
    <w:rsid w:val="200A3648"/>
    <w:rsid w:val="2016C2CA"/>
    <w:rsid w:val="202FDB8A"/>
    <w:rsid w:val="203B561B"/>
    <w:rsid w:val="2060BFBF"/>
    <w:rsid w:val="2070F475"/>
    <w:rsid w:val="208C24BE"/>
    <w:rsid w:val="20A7A8EA"/>
    <w:rsid w:val="20B3771C"/>
    <w:rsid w:val="20BA6E8E"/>
    <w:rsid w:val="20BFED3D"/>
    <w:rsid w:val="20C30EBF"/>
    <w:rsid w:val="20C69D0C"/>
    <w:rsid w:val="20DB783D"/>
    <w:rsid w:val="20E2FCD8"/>
    <w:rsid w:val="20ED1C57"/>
    <w:rsid w:val="20ED9F40"/>
    <w:rsid w:val="20FDABC6"/>
    <w:rsid w:val="21055F61"/>
    <w:rsid w:val="211013CE"/>
    <w:rsid w:val="21358D16"/>
    <w:rsid w:val="2155C33B"/>
    <w:rsid w:val="2167139E"/>
    <w:rsid w:val="216CBC7A"/>
    <w:rsid w:val="2182F0FF"/>
    <w:rsid w:val="21A4ED88"/>
    <w:rsid w:val="21D0E4C8"/>
    <w:rsid w:val="21D1817A"/>
    <w:rsid w:val="21D3F46E"/>
    <w:rsid w:val="22272ACA"/>
    <w:rsid w:val="223582BF"/>
    <w:rsid w:val="22361F67"/>
    <w:rsid w:val="22535528"/>
    <w:rsid w:val="227A497E"/>
    <w:rsid w:val="22880B0A"/>
    <w:rsid w:val="22905BE4"/>
    <w:rsid w:val="229B0DB9"/>
    <w:rsid w:val="22A3CD0D"/>
    <w:rsid w:val="22A7FD46"/>
    <w:rsid w:val="22DB543B"/>
    <w:rsid w:val="230DB2C2"/>
    <w:rsid w:val="23156A10"/>
    <w:rsid w:val="23247832"/>
    <w:rsid w:val="232F4DFC"/>
    <w:rsid w:val="23532393"/>
    <w:rsid w:val="236B08F0"/>
    <w:rsid w:val="2370F9E9"/>
    <w:rsid w:val="23720EF5"/>
    <w:rsid w:val="2373584A"/>
    <w:rsid w:val="237F0E6F"/>
    <w:rsid w:val="23908F63"/>
    <w:rsid w:val="23AD80E0"/>
    <w:rsid w:val="23E0871B"/>
    <w:rsid w:val="23E4611A"/>
    <w:rsid w:val="23F056FB"/>
    <w:rsid w:val="2402B00C"/>
    <w:rsid w:val="240A758B"/>
    <w:rsid w:val="241EBF2E"/>
    <w:rsid w:val="24275B4E"/>
    <w:rsid w:val="2435303B"/>
    <w:rsid w:val="2436F405"/>
    <w:rsid w:val="24666209"/>
    <w:rsid w:val="2484492F"/>
    <w:rsid w:val="24924102"/>
    <w:rsid w:val="24AF2285"/>
    <w:rsid w:val="24C0F161"/>
    <w:rsid w:val="24E03F9E"/>
    <w:rsid w:val="24E6D5C2"/>
    <w:rsid w:val="25003AF2"/>
    <w:rsid w:val="25046AF7"/>
    <w:rsid w:val="25250379"/>
    <w:rsid w:val="2528E3C4"/>
    <w:rsid w:val="252904A0"/>
    <w:rsid w:val="2542DF24"/>
    <w:rsid w:val="2570A114"/>
    <w:rsid w:val="257543EF"/>
    <w:rsid w:val="2577BF4F"/>
    <w:rsid w:val="257C4938"/>
    <w:rsid w:val="2585BFE4"/>
    <w:rsid w:val="25861425"/>
    <w:rsid w:val="2597E53C"/>
    <w:rsid w:val="25D75DB0"/>
    <w:rsid w:val="25E0E40F"/>
    <w:rsid w:val="25E53908"/>
    <w:rsid w:val="2604FE98"/>
    <w:rsid w:val="26144B3E"/>
    <w:rsid w:val="2619E6A7"/>
    <w:rsid w:val="264A9266"/>
    <w:rsid w:val="264F6E64"/>
    <w:rsid w:val="2682F62F"/>
    <w:rsid w:val="2693AB32"/>
    <w:rsid w:val="26BB35CD"/>
    <w:rsid w:val="26D8AFD2"/>
    <w:rsid w:val="2707FC96"/>
    <w:rsid w:val="278FE91A"/>
    <w:rsid w:val="27F119FE"/>
    <w:rsid w:val="27FA7234"/>
    <w:rsid w:val="2829B03F"/>
    <w:rsid w:val="2834E9E5"/>
    <w:rsid w:val="284B5679"/>
    <w:rsid w:val="28573FA1"/>
    <w:rsid w:val="285AEFB1"/>
    <w:rsid w:val="285B419D"/>
    <w:rsid w:val="285FE21A"/>
    <w:rsid w:val="2872B045"/>
    <w:rsid w:val="287648F9"/>
    <w:rsid w:val="289FD66B"/>
    <w:rsid w:val="28A48E67"/>
    <w:rsid w:val="28D30D72"/>
    <w:rsid w:val="2905D7AC"/>
    <w:rsid w:val="29093CF6"/>
    <w:rsid w:val="29138B12"/>
    <w:rsid w:val="29269299"/>
    <w:rsid w:val="295BD565"/>
    <w:rsid w:val="2969CBE2"/>
    <w:rsid w:val="2987998F"/>
    <w:rsid w:val="29AC1685"/>
    <w:rsid w:val="29B47409"/>
    <w:rsid w:val="29B8F14C"/>
    <w:rsid w:val="29B9CD2E"/>
    <w:rsid w:val="29C1DC71"/>
    <w:rsid w:val="29D30EF1"/>
    <w:rsid w:val="29D8E462"/>
    <w:rsid w:val="29F020F3"/>
    <w:rsid w:val="29F66352"/>
    <w:rsid w:val="2A14D4B4"/>
    <w:rsid w:val="2A206B94"/>
    <w:rsid w:val="2A24F5D0"/>
    <w:rsid w:val="2A279E0F"/>
    <w:rsid w:val="2A5C14C0"/>
    <w:rsid w:val="2A62A29F"/>
    <w:rsid w:val="2A690D03"/>
    <w:rsid w:val="2A694CB1"/>
    <w:rsid w:val="2A8B8FEA"/>
    <w:rsid w:val="2AA0F287"/>
    <w:rsid w:val="2AAB32DF"/>
    <w:rsid w:val="2AB428D4"/>
    <w:rsid w:val="2ABA1AA1"/>
    <w:rsid w:val="2AD26151"/>
    <w:rsid w:val="2AF312CB"/>
    <w:rsid w:val="2B065D1B"/>
    <w:rsid w:val="2B207051"/>
    <w:rsid w:val="2B230D80"/>
    <w:rsid w:val="2B27338A"/>
    <w:rsid w:val="2B2874B2"/>
    <w:rsid w:val="2B428A5B"/>
    <w:rsid w:val="2B49EB5D"/>
    <w:rsid w:val="2B5B770E"/>
    <w:rsid w:val="2B802579"/>
    <w:rsid w:val="2BBEC0FD"/>
    <w:rsid w:val="2BC64842"/>
    <w:rsid w:val="2BCA1A9C"/>
    <w:rsid w:val="2BF067DC"/>
    <w:rsid w:val="2C04D6D5"/>
    <w:rsid w:val="2C118FEB"/>
    <w:rsid w:val="2C368C33"/>
    <w:rsid w:val="2C53F371"/>
    <w:rsid w:val="2C541748"/>
    <w:rsid w:val="2C8B432E"/>
    <w:rsid w:val="2C94FD3B"/>
    <w:rsid w:val="2C99E756"/>
    <w:rsid w:val="2CA9B6B5"/>
    <w:rsid w:val="2CAFEAC2"/>
    <w:rsid w:val="2CB31A6E"/>
    <w:rsid w:val="2CBC75F4"/>
    <w:rsid w:val="2CCA4C92"/>
    <w:rsid w:val="2CDC0D61"/>
    <w:rsid w:val="2CFE7EBB"/>
    <w:rsid w:val="2D01EBD1"/>
    <w:rsid w:val="2D2D1F29"/>
    <w:rsid w:val="2D5EAB03"/>
    <w:rsid w:val="2D67E354"/>
    <w:rsid w:val="2D99BA9F"/>
    <w:rsid w:val="2D9C07EC"/>
    <w:rsid w:val="2DA9970E"/>
    <w:rsid w:val="2DAA5D78"/>
    <w:rsid w:val="2DB8DFBC"/>
    <w:rsid w:val="2DCA68FF"/>
    <w:rsid w:val="2DD8BB26"/>
    <w:rsid w:val="2DD9B0E3"/>
    <w:rsid w:val="2DD9FFE8"/>
    <w:rsid w:val="2E0466F3"/>
    <w:rsid w:val="2E0DC076"/>
    <w:rsid w:val="2E26954C"/>
    <w:rsid w:val="2E394BEF"/>
    <w:rsid w:val="2E42BC86"/>
    <w:rsid w:val="2E60A950"/>
    <w:rsid w:val="2E96079D"/>
    <w:rsid w:val="2EB287E3"/>
    <w:rsid w:val="2EBF668F"/>
    <w:rsid w:val="2ECEC98F"/>
    <w:rsid w:val="2ED2D38A"/>
    <w:rsid w:val="2EEA51CE"/>
    <w:rsid w:val="2EFFEED7"/>
    <w:rsid w:val="2F0D11F4"/>
    <w:rsid w:val="2F0D79AE"/>
    <w:rsid w:val="2F2447EF"/>
    <w:rsid w:val="2F29A5B4"/>
    <w:rsid w:val="2F46C426"/>
    <w:rsid w:val="2F4745A8"/>
    <w:rsid w:val="2F4975C2"/>
    <w:rsid w:val="2F4C45A3"/>
    <w:rsid w:val="2F640E82"/>
    <w:rsid w:val="2F693E82"/>
    <w:rsid w:val="2FBA01A3"/>
    <w:rsid w:val="2FF74346"/>
    <w:rsid w:val="30017658"/>
    <w:rsid w:val="300310AD"/>
    <w:rsid w:val="3008FEF0"/>
    <w:rsid w:val="300D429D"/>
    <w:rsid w:val="3022155F"/>
    <w:rsid w:val="3023B811"/>
    <w:rsid w:val="30349B3B"/>
    <w:rsid w:val="308F7C4C"/>
    <w:rsid w:val="3092F910"/>
    <w:rsid w:val="30C3D2BC"/>
    <w:rsid w:val="30CAACD7"/>
    <w:rsid w:val="310D7FB8"/>
    <w:rsid w:val="3150211A"/>
    <w:rsid w:val="3158C3A6"/>
    <w:rsid w:val="319F8C10"/>
    <w:rsid w:val="31ADCD8B"/>
    <w:rsid w:val="31C15851"/>
    <w:rsid w:val="3201F1C1"/>
    <w:rsid w:val="32028E4F"/>
    <w:rsid w:val="3214C844"/>
    <w:rsid w:val="3227EFDD"/>
    <w:rsid w:val="32286A5A"/>
    <w:rsid w:val="3237844B"/>
    <w:rsid w:val="323FB9E9"/>
    <w:rsid w:val="324C74EF"/>
    <w:rsid w:val="3253F093"/>
    <w:rsid w:val="32658794"/>
    <w:rsid w:val="326C5320"/>
    <w:rsid w:val="328392BB"/>
    <w:rsid w:val="32A0929A"/>
    <w:rsid w:val="32C23C70"/>
    <w:rsid w:val="32CB2B3B"/>
    <w:rsid w:val="32D88F48"/>
    <w:rsid w:val="3308D8C1"/>
    <w:rsid w:val="33232CBB"/>
    <w:rsid w:val="3323AA92"/>
    <w:rsid w:val="3340CCA0"/>
    <w:rsid w:val="334A1B03"/>
    <w:rsid w:val="335FCC78"/>
    <w:rsid w:val="338E674C"/>
    <w:rsid w:val="33B62DE2"/>
    <w:rsid w:val="33B78421"/>
    <w:rsid w:val="340E5468"/>
    <w:rsid w:val="34215EB0"/>
    <w:rsid w:val="3445B8E8"/>
    <w:rsid w:val="34508A8B"/>
    <w:rsid w:val="345AEE39"/>
    <w:rsid w:val="3471E5B9"/>
    <w:rsid w:val="34801935"/>
    <w:rsid w:val="34A949DD"/>
    <w:rsid w:val="34B13981"/>
    <w:rsid w:val="34CFAF9F"/>
    <w:rsid w:val="34E4ED10"/>
    <w:rsid w:val="3503164B"/>
    <w:rsid w:val="354C9AC9"/>
    <w:rsid w:val="3568B42C"/>
    <w:rsid w:val="357D21A5"/>
    <w:rsid w:val="3590066B"/>
    <w:rsid w:val="3590F082"/>
    <w:rsid w:val="35A5300B"/>
    <w:rsid w:val="35AFD067"/>
    <w:rsid w:val="35BFC431"/>
    <w:rsid w:val="35D66666"/>
    <w:rsid w:val="35F57CD8"/>
    <w:rsid w:val="362D4966"/>
    <w:rsid w:val="36384BC3"/>
    <w:rsid w:val="364812D3"/>
    <w:rsid w:val="364AB749"/>
    <w:rsid w:val="3654CAC6"/>
    <w:rsid w:val="3659F1BF"/>
    <w:rsid w:val="36806137"/>
    <w:rsid w:val="36915C0B"/>
    <w:rsid w:val="369786FE"/>
    <w:rsid w:val="36AE2DBE"/>
    <w:rsid w:val="36AF2AB6"/>
    <w:rsid w:val="36B4F1D4"/>
    <w:rsid w:val="36CBA884"/>
    <w:rsid w:val="36D107F7"/>
    <w:rsid w:val="36D4650F"/>
    <w:rsid w:val="36DA5D1D"/>
    <w:rsid w:val="36E8CA92"/>
    <w:rsid w:val="370CB472"/>
    <w:rsid w:val="370EBFBE"/>
    <w:rsid w:val="3749AB83"/>
    <w:rsid w:val="37617047"/>
    <w:rsid w:val="3762D52A"/>
    <w:rsid w:val="37786CE3"/>
    <w:rsid w:val="377C664B"/>
    <w:rsid w:val="3780B2EF"/>
    <w:rsid w:val="3783856B"/>
    <w:rsid w:val="37BA6775"/>
    <w:rsid w:val="37C79819"/>
    <w:rsid w:val="37C9BBE6"/>
    <w:rsid w:val="37D67BA1"/>
    <w:rsid w:val="37D846BB"/>
    <w:rsid w:val="37DD134B"/>
    <w:rsid w:val="37EA19A9"/>
    <w:rsid w:val="381EA720"/>
    <w:rsid w:val="3848EDFF"/>
    <w:rsid w:val="384FD755"/>
    <w:rsid w:val="38595ACA"/>
    <w:rsid w:val="38ADD4E3"/>
    <w:rsid w:val="38B800E9"/>
    <w:rsid w:val="38B86568"/>
    <w:rsid w:val="38BE27DB"/>
    <w:rsid w:val="38BF81E3"/>
    <w:rsid w:val="38C73084"/>
    <w:rsid w:val="38ECEAF6"/>
    <w:rsid w:val="39007F21"/>
    <w:rsid w:val="3907141B"/>
    <w:rsid w:val="39141D6B"/>
    <w:rsid w:val="3916744F"/>
    <w:rsid w:val="392608A5"/>
    <w:rsid w:val="395D0CAE"/>
    <w:rsid w:val="3960863A"/>
    <w:rsid w:val="3966DC8A"/>
    <w:rsid w:val="3981B236"/>
    <w:rsid w:val="3982D191"/>
    <w:rsid w:val="3991B139"/>
    <w:rsid w:val="3998FC19"/>
    <w:rsid w:val="39B48C0C"/>
    <w:rsid w:val="39CD77A1"/>
    <w:rsid w:val="39DA867C"/>
    <w:rsid w:val="39F8CCEC"/>
    <w:rsid w:val="3A25BA8F"/>
    <w:rsid w:val="3A297021"/>
    <w:rsid w:val="3A32CCA6"/>
    <w:rsid w:val="3A7BAF1D"/>
    <w:rsid w:val="3A7ECD16"/>
    <w:rsid w:val="3A83C8B4"/>
    <w:rsid w:val="3AC4999C"/>
    <w:rsid w:val="3ACDEC61"/>
    <w:rsid w:val="3AE5F5FF"/>
    <w:rsid w:val="3AF7EC8E"/>
    <w:rsid w:val="3AF9AF09"/>
    <w:rsid w:val="3AF9FADE"/>
    <w:rsid w:val="3AFC435F"/>
    <w:rsid w:val="3B1DB117"/>
    <w:rsid w:val="3B1EC4EB"/>
    <w:rsid w:val="3B63F913"/>
    <w:rsid w:val="3B8E1B57"/>
    <w:rsid w:val="3BBBD70E"/>
    <w:rsid w:val="3BCA2149"/>
    <w:rsid w:val="3BD0DF10"/>
    <w:rsid w:val="3BF37A6D"/>
    <w:rsid w:val="3C0590FC"/>
    <w:rsid w:val="3C2128BF"/>
    <w:rsid w:val="3C2F6062"/>
    <w:rsid w:val="3C869A4B"/>
    <w:rsid w:val="3C94CC9E"/>
    <w:rsid w:val="3CA3F895"/>
    <w:rsid w:val="3CB1E9CD"/>
    <w:rsid w:val="3CB67ACD"/>
    <w:rsid w:val="3CC1FECA"/>
    <w:rsid w:val="3CD360C5"/>
    <w:rsid w:val="3CE8D2BA"/>
    <w:rsid w:val="3CEB8F61"/>
    <w:rsid w:val="3CF3CD4E"/>
    <w:rsid w:val="3CFED73F"/>
    <w:rsid w:val="3D00D8EF"/>
    <w:rsid w:val="3D127992"/>
    <w:rsid w:val="3D211537"/>
    <w:rsid w:val="3D215DBC"/>
    <w:rsid w:val="3D2D1EB9"/>
    <w:rsid w:val="3D3A1299"/>
    <w:rsid w:val="3D3E6041"/>
    <w:rsid w:val="3D3F54CF"/>
    <w:rsid w:val="3D5DE7C5"/>
    <w:rsid w:val="3D60F129"/>
    <w:rsid w:val="3D8D9EAE"/>
    <w:rsid w:val="3DA690E2"/>
    <w:rsid w:val="3DB539C2"/>
    <w:rsid w:val="3DDB9286"/>
    <w:rsid w:val="3DED55DA"/>
    <w:rsid w:val="3DFF4D3F"/>
    <w:rsid w:val="3E153A82"/>
    <w:rsid w:val="3E1FD602"/>
    <w:rsid w:val="3E392562"/>
    <w:rsid w:val="3E4E417A"/>
    <w:rsid w:val="3E57571E"/>
    <w:rsid w:val="3E798D5C"/>
    <w:rsid w:val="3E9A0F88"/>
    <w:rsid w:val="3E9FEA7D"/>
    <w:rsid w:val="3EE908A9"/>
    <w:rsid w:val="3EEB2AA4"/>
    <w:rsid w:val="3EFDF82E"/>
    <w:rsid w:val="3F11C317"/>
    <w:rsid w:val="3F1999A3"/>
    <w:rsid w:val="3F251113"/>
    <w:rsid w:val="3F3749DE"/>
    <w:rsid w:val="3F44997E"/>
    <w:rsid w:val="3F5B3ABD"/>
    <w:rsid w:val="3F61554C"/>
    <w:rsid w:val="3F6DC515"/>
    <w:rsid w:val="3F8B67E8"/>
    <w:rsid w:val="3FB3099B"/>
    <w:rsid w:val="3FB7E202"/>
    <w:rsid w:val="3FBA2B69"/>
    <w:rsid w:val="3FD79842"/>
    <w:rsid w:val="3FE4AC70"/>
    <w:rsid w:val="3FFE8F23"/>
    <w:rsid w:val="4011644F"/>
    <w:rsid w:val="4013DCC8"/>
    <w:rsid w:val="4015F253"/>
    <w:rsid w:val="4017139E"/>
    <w:rsid w:val="4055F47C"/>
    <w:rsid w:val="407B0C85"/>
    <w:rsid w:val="4081D70B"/>
    <w:rsid w:val="4089E6A0"/>
    <w:rsid w:val="4096B356"/>
    <w:rsid w:val="409BED23"/>
    <w:rsid w:val="40D2EBEA"/>
    <w:rsid w:val="40D9279E"/>
    <w:rsid w:val="41239C25"/>
    <w:rsid w:val="4125D050"/>
    <w:rsid w:val="412D5136"/>
    <w:rsid w:val="4143F43D"/>
    <w:rsid w:val="414BFFA5"/>
    <w:rsid w:val="417C744F"/>
    <w:rsid w:val="41C242EA"/>
    <w:rsid w:val="41E39F26"/>
    <w:rsid w:val="41F488E0"/>
    <w:rsid w:val="4201EA86"/>
    <w:rsid w:val="420850DF"/>
    <w:rsid w:val="4208B01D"/>
    <w:rsid w:val="420DB977"/>
    <w:rsid w:val="42430E76"/>
    <w:rsid w:val="42748550"/>
    <w:rsid w:val="42AB1DF2"/>
    <w:rsid w:val="42B96810"/>
    <w:rsid w:val="42BB48C6"/>
    <w:rsid w:val="42BD2443"/>
    <w:rsid w:val="42C124CD"/>
    <w:rsid w:val="42E7029B"/>
    <w:rsid w:val="42E74030"/>
    <w:rsid w:val="42F365C4"/>
    <w:rsid w:val="430F7BC1"/>
    <w:rsid w:val="431C5E71"/>
    <w:rsid w:val="431FD206"/>
    <w:rsid w:val="4324AF2A"/>
    <w:rsid w:val="434A0523"/>
    <w:rsid w:val="43673B28"/>
    <w:rsid w:val="43AD15B2"/>
    <w:rsid w:val="43EF4ED4"/>
    <w:rsid w:val="440D2C0F"/>
    <w:rsid w:val="4418FF37"/>
    <w:rsid w:val="44258C6B"/>
    <w:rsid w:val="442912A7"/>
    <w:rsid w:val="442BC99B"/>
    <w:rsid w:val="442F9CED"/>
    <w:rsid w:val="4434F68C"/>
    <w:rsid w:val="44494057"/>
    <w:rsid w:val="444DD1CF"/>
    <w:rsid w:val="445308EA"/>
    <w:rsid w:val="4453B5A2"/>
    <w:rsid w:val="446D4882"/>
    <w:rsid w:val="44AF3622"/>
    <w:rsid w:val="44C88535"/>
    <w:rsid w:val="44D25B51"/>
    <w:rsid w:val="44D360D3"/>
    <w:rsid w:val="44DC467B"/>
    <w:rsid w:val="44E1C301"/>
    <w:rsid w:val="44E47A94"/>
    <w:rsid w:val="44E6CDF3"/>
    <w:rsid w:val="44EB7C88"/>
    <w:rsid w:val="45001D08"/>
    <w:rsid w:val="45321930"/>
    <w:rsid w:val="454D23A3"/>
    <w:rsid w:val="45522B4B"/>
    <w:rsid w:val="45678E99"/>
    <w:rsid w:val="456947BF"/>
    <w:rsid w:val="4572FDA5"/>
    <w:rsid w:val="45785670"/>
    <w:rsid w:val="4578FFB8"/>
    <w:rsid w:val="45BC2140"/>
    <w:rsid w:val="45C30FAA"/>
    <w:rsid w:val="45CA78FF"/>
    <w:rsid w:val="45FA0DB6"/>
    <w:rsid w:val="4600D597"/>
    <w:rsid w:val="4611C8E0"/>
    <w:rsid w:val="46161827"/>
    <w:rsid w:val="4618A61E"/>
    <w:rsid w:val="461CC9C7"/>
    <w:rsid w:val="462C7D73"/>
    <w:rsid w:val="466EB063"/>
    <w:rsid w:val="46962D50"/>
    <w:rsid w:val="469DE577"/>
    <w:rsid w:val="46C31BC1"/>
    <w:rsid w:val="46D04F3E"/>
    <w:rsid w:val="46E7A21F"/>
    <w:rsid w:val="46F2BD09"/>
    <w:rsid w:val="471677D6"/>
    <w:rsid w:val="47476FD9"/>
    <w:rsid w:val="4749BD91"/>
    <w:rsid w:val="474D3599"/>
    <w:rsid w:val="4778D9E6"/>
    <w:rsid w:val="4792566E"/>
    <w:rsid w:val="47B7A1E3"/>
    <w:rsid w:val="47BC82E4"/>
    <w:rsid w:val="47D7ECF3"/>
    <w:rsid w:val="47E604E7"/>
    <w:rsid w:val="47EB2750"/>
    <w:rsid w:val="47F38793"/>
    <w:rsid w:val="47F7973F"/>
    <w:rsid w:val="482FFB23"/>
    <w:rsid w:val="4838B241"/>
    <w:rsid w:val="4841372E"/>
    <w:rsid w:val="48485691"/>
    <w:rsid w:val="484AB5DE"/>
    <w:rsid w:val="484DEC13"/>
    <w:rsid w:val="4851C7E5"/>
    <w:rsid w:val="4851EA71"/>
    <w:rsid w:val="485965B1"/>
    <w:rsid w:val="48A66E0B"/>
    <w:rsid w:val="48B7D616"/>
    <w:rsid w:val="48CBB943"/>
    <w:rsid w:val="48CC5AFD"/>
    <w:rsid w:val="48D8F0A1"/>
    <w:rsid w:val="49097DEA"/>
    <w:rsid w:val="491D9AB4"/>
    <w:rsid w:val="4931E194"/>
    <w:rsid w:val="493985DB"/>
    <w:rsid w:val="4959FBAB"/>
    <w:rsid w:val="4962187B"/>
    <w:rsid w:val="496FAD63"/>
    <w:rsid w:val="49820B04"/>
    <w:rsid w:val="498294C7"/>
    <w:rsid w:val="499C285F"/>
    <w:rsid w:val="499D69DE"/>
    <w:rsid w:val="49A2464E"/>
    <w:rsid w:val="49AA9EC9"/>
    <w:rsid w:val="49B617AC"/>
    <w:rsid w:val="49BCA25F"/>
    <w:rsid w:val="49C3FB2A"/>
    <w:rsid w:val="49EBAB3F"/>
    <w:rsid w:val="49EC278D"/>
    <w:rsid w:val="49EEC701"/>
    <w:rsid w:val="49FDC30E"/>
    <w:rsid w:val="49FDFE47"/>
    <w:rsid w:val="4A061A13"/>
    <w:rsid w:val="4A0C8ED2"/>
    <w:rsid w:val="4A462406"/>
    <w:rsid w:val="4A51C7A3"/>
    <w:rsid w:val="4A58A1A1"/>
    <w:rsid w:val="4A5D247D"/>
    <w:rsid w:val="4A608059"/>
    <w:rsid w:val="4A69240D"/>
    <w:rsid w:val="4A89DFF8"/>
    <w:rsid w:val="4AB822AB"/>
    <w:rsid w:val="4ABA351B"/>
    <w:rsid w:val="4AC1EF31"/>
    <w:rsid w:val="4ADDDD07"/>
    <w:rsid w:val="4ADFFFEB"/>
    <w:rsid w:val="4AFA962D"/>
    <w:rsid w:val="4B18F15F"/>
    <w:rsid w:val="4B369CF5"/>
    <w:rsid w:val="4B462341"/>
    <w:rsid w:val="4B549CBC"/>
    <w:rsid w:val="4B574879"/>
    <w:rsid w:val="4B6EEB53"/>
    <w:rsid w:val="4BBB1C37"/>
    <w:rsid w:val="4BC3CBD5"/>
    <w:rsid w:val="4BCDC444"/>
    <w:rsid w:val="4BEDA9B6"/>
    <w:rsid w:val="4BFD4146"/>
    <w:rsid w:val="4C17A4EA"/>
    <w:rsid w:val="4C5438B2"/>
    <w:rsid w:val="4C7506D7"/>
    <w:rsid w:val="4C799B8D"/>
    <w:rsid w:val="4C8A9FAF"/>
    <w:rsid w:val="4C8AA29C"/>
    <w:rsid w:val="4C94C653"/>
    <w:rsid w:val="4C9A2040"/>
    <w:rsid w:val="4CA2729D"/>
    <w:rsid w:val="4CA3014C"/>
    <w:rsid w:val="4CAD03F2"/>
    <w:rsid w:val="4CD32259"/>
    <w:rsid w:val="4CD662DE"/>
    <w:rsid w:val="4CEC8B56"/>
    <w:rsid w:val="4D4F8A2D"/>
    <w:rsid w:val="4D5304F0"/>
    <w:rsid w:val="4D6E5485"/>
    <w:rsid w:val="4D77BFAF"/>
    <w:rsid w:val="4D791B1F"/>
    <w:rsid w:val="4D8671ED"/>
    <w:rsid w:val="4DA18699"/>
    <w:rsid w:val="4DA6D274"/>
    <w:rsid w:val="4DB6A568"/>
    <w:rsid w:val="4DBAA161"/>
    <w:rsid w:val="4DD8BD73"/>
    <w:rsid w:val="4DE54572"/>
    <w:rsid w:val="4DE5C7AB"/>
    <w:rsid w:val="4E0680CA"/>
    <w:rsid w:val="4E0C04C1"/>
    <w:rsid w:val="4E190A6D"/>
    <w:rsid w:val="4E2033F5"/>
    <w:rsid w:val="4E32414F"/>
    <w:rsid w:val="4E48912A"/>
    <w:rsid w:val="4E65DD73"/>
    <w:rsid w:val="4E66F5DC"/>
    <w:rsid w:val="4E757E47"/>
    <w:rsid w:val="4E90F437"/>
    <w:rsid w:val="4EA93594"/>
    <w:rsid w:val="4EAF639B"/>
    <w:rsid w:val="4F13736D"/>
    <w:rsid w:val="4F2AFCAC"/>
    <w:rsid w:val="4F4E368D"/>
    <w:rsid w:val="4F55B34F"/>
    <w:rsid w:val="4F8CBCDD"/>
    <w:rsid w:val="4FA2D690"/>
    <w:rsid w:val="4FEBD50A"/>
    <w:rsid w:val="50061AE1"/>
    <w:rsid w:val="50389954"/>
    <w:rsid w:val="503CF06E"/>
    <w:rsid w:val="504694A0"/>
    <w:rsid w:val="506EF678"/>
    <w:rsid w:val="509168C0"/>
    <w:rsid w:val="509297AF"/>
    <w:rsid w:val="50932C3E"/>
    <w:rsid w:val="50A6C617"/>
    <w:rsid w:val="50A9D09E"/>
    <w:rsid w:val="50C7DCED"/>
    <w:rsid w:val="50D539EA"/>
    <w:rsid w:val="50FA23D3"/>
    <w:rsid w:val="510AF05B"/>
    <w:rsid w:val="510DB9D4"/>
    <w:rsid w:val="510FEE14"/>
    <w:rsid w:val="51484AE1"/>
    <w:rsid w:val="514F10AA"/>
    <w:rsid w:val="515BD285"/>
    <w:rsid w:val="51779DA1"/>
    <w:rsid w:val="51789F88"/>
    <w:rsid w:val="517F3E9F"/>
    <w:rsid w:val="517F89BD"/>
    <w:rsid w:val="518B53AF"/>
    <w:rsid w:val="518D847C"/>
    <w:rsid w:val="51B72DBB"/>
    <w:rsid w:val="51D73B4D"/>
    <w:rsid w:val="51D95164"/>
    <w:rsid w:val="51E01954"/>
    <w:rsid w:val="51E09BF8"/>
    <w:rsid w:val="51EE754C"/>
    <w:rsid w:val="51FCBC65"/>
    <w:rsid w:val="52088614"/>
    <w:rsid w:val="52105FB4"/>
    <w:rsid w:val="522C3379"/>
    <w:rsid w:val="52722454"/>
    <w:rsid w:val="527437F4"/>
    <w:rsid w:val="5280C9A1"/>
    <w:rsid w:val="528231FA"/>
    <w:rsid w:val="52A716F1"/>
    <w:rsid w:val="52B9DA84"/>
    <w:rsid w:val="530D01F2"/>
    <w:rsid w:val="531468B7"/>
    <w:rsid w:val="532A0D92"/>
    <w:rsid w:val="534CE6AE"/>
    <w:rsid w:val="5357EFB6"/>
    <w:rsid w:val="5365B152"/>
    <w:rsid w:val="536AA63A"/>
    <w:rsid w:val="537505E2"/>
    <w:rsid w:val="538C16AD"/>
    <w:rsid w:val="53B1555D"/>
    <w:rsid w:val="53B346AD"/>
    <w:rsid w:val="53B5BE36"/>
    <w:rsid w:val="53B7E369"/>
    <w:rsid w:val="53B85028"/>
    <w:rsid w:val="53CE7E89"/>
    <w:rsid w:val="53F87A15"/>
    <w:rsid w:val="54288698"/>
    <w:rsid w:val="54348501"/>
    <w:rsid w:val="54585784"/>
    <w:rsid w:val="5474AF49"/>
    <w:rsid w:val="549F86EB"/>
    <w:rsid w:val="54A017C5"/>
    <w:rsid w:val="54A8A8E1"/>
    <w:rsid w:val="54CD78B6"/>
    <w:rsid w:val="54EBE77C"/>
    <w:rsid w:val="54F1DB15"/>
    <w:rsid w:val="54F1E9D5"/>
    <w:rsid w:val="550EFFB5"/>
    <w:rsid w:val="55185ACB"/>
    <w:rsid w:val="5544C7D9"/>
    <w:rsid w:val="55491D33"/>
    <w:rsid w:val="556B8EE9"/>
    <w:rsid w:val="55829D96"/>
    <w:rsid w:val="559D7BB5"/>
    <w:rsid w:val="55D1C419"/>
    <w:rsid w:val="55DDB26B"/>
    <w:rsid w:val="55ECE737"/>
    <w:rsid w:val="55F5343A"/>
    <w:rsid w:val="563DED18"/>
    <w:rsid w:val="5646B3A5"/>
    <w:rsid w:val="564F99B8"/>
    <w:rsid w:val="5659CC84"/>
    <w:rsid w:val="567F8B42"/>
    <w:rsid w:val="5687D8E1"/>
    <w:rsid w:val="568B83F6"/>
    <w:rsid w:val="5696B0F0"/>
    <w:rsid w:val="56CDC447"/>
    <w:rsid w:val="56D02F7D"/>
    <w:rsid w:val="56F84B09"/>
    <w:rsid w:val="5713EBA9"/>
    <w:rsid w:val="57173082"/>
    <w:rsid w:val="571A1B67"/>
    <w:rsid w:val="572A263E"/>
    <w:rsid w:val="57378E68"/>
    <w:rsid w:val="573D9B9D"/>
    <w:rsid w:val="574236A3"/>
    <w:rsid w:val="574AD789"/>
    <w:rsid w:val="574E3BA0"/>
    <w:rsid w:val="5766B914"/>
    <w:rsid w:val="577061DC"/>
    <w:rsid w:val="5772E065"/>
    <w:rsid w:val="577998D5"/>
    <w:rsid w:val="57870F2D"/>
    <w:rsid w:val="5794CB68"/>
    <w:rsid w:val="57E5E413"/>
    <w:rsid w:val="57E6BB09"/>
    <w:rsid w:val="5808C3AA"/>
    <w:rsid w:val="581EC9E3"/>
    <w:rsid w:val="58228F93"/>
    <w:rsid w:val="58242445"/>
    <w:rsid w:val="582F26A6"/>
    <w:rsid w:val="58585B6C"/>
    <w:rsid w:val="58607CCA"/>
    <w:rsid w:val="58618229"/>
    <w:rsid w:val="58883EE4"/>
    <w:rsid w:val="58CFC129"/>
    <w:rsid w:val="58D18113"/>
    <w:rsid w:val="58E55C86"/>
    <w:rsid w:val="59198410"/>
    <w:rsid w:val="5929B0B3"/>
    <w:rsid w:val="592A23D1"/>
    <w:rsid w:val="593C66CF"/>
    <w:rsid w:val="5940C4F4"/>
    <w:rsid w:val="594895E3"/>
    <w:rsid w:val="594DEB0A"/>
    <w:rsid w:val="594F35B8"/>
    <w:rsid w:val="59559153"/>
    <w:rsid w:val="595FE9FB"/>
    <w:rsid w:val="596329B2"/>
    <w:rsid w:val="59780096"/>
    <w:rsid w:val="597ACF1A"/>
    <w:rsid w:val="599C987D"/>
    <w:rsid w:val="59A97CE5"/>
    <w:rsid w:val="59C36518"/>
    <w:rsid w:val="59C99B04"/>
    <w:rsid w:val="59DB489D"/>
    <w:rsid w:val="59E168A1"/>
    <w:rsid w:val="59E43A7C"/>
    <w:rsid w:val="59E60719"/>
    <w:rsid w:val="5A00EBE1"/>
    <w:rsid w:val="5A05D72C"/>
    <w:rsid w:val="5A428106"/>
    <w:rsid w:val="5A77EE08"/>
    <w:rsid w:val="5A890A1E"/>
    <w:rsid w:val="5AAAD5F5"/>
    <w:rsid w:val="5AC31739"/>
    <w:rsid w:val="5AC77B16"/>
    <w:rsid w:val="5AD7E02A"/>
    <w:rsid w:val="5AFD9142"/>
    <w:rsid w:val="5AFECD9B"/>
    <w:rsid w:val="5AFEF128"/>
    <w:rsid w:val="5B1FFF3A"/>
    <w:rsid w:val="5B518475"/>
    <w:rsid w:val="5B5B1662"/>
    <w:rsid w:val="5B5D5069"/>
    <w:rsid w:val="5B628E27"/>
    <w:rsid w:val="5B73445A"/>
    <w:rsid w:val="5B7C84E1"/>
    <w:rsid w:val="5B7E2D10"/>
    <w:rsid w:val="5B88D1A4"/>
    <w:rsid w:val="5B911715"/>
    <w:rsid w:val="5B95C1FE"/>
    <w:rsid w:val="5BA2528F"/>
    <w:rsid w:val="5BA54772"/>
    <w:rsid w:val="5BC76E1B"/>
    <w:rsid w:val="5BCF66C2"/>
    <w:rsid w:val="5BF28EE6"/>
    <w:rsid w:val="5C05E8DF"/>
    <w:rsid w:val="5C1048A6"/>
    <w:rsid w:val="5C466216"/>
    <w:rsid w:val="5C599436"/>
    <w:rsid w:val="5C6BDCC9"/>
    <w:rsid w:val="5C73A7F5"/>
    <w:rsid w:val="5C82B99F"/>
    <w:rsid w:val="5C8405CA"/>
    <w:rsid w:val="5C89136B"/>
    <w:rsid w:val="5C953A39"/>
    <w:rsid w:val="5CA53BB8"/>
    <w:rsid w:val="5CC2A1D7"/>
    <w:rsid w:val="5CE82907"/>
    <w:rsid w:val="5CFB0A6D"/>
    <w:rsid w:val="5D205888"/>
    <w:rsid w:val="5D453703"/>
    <w:rsid w:val="5D70EC3A"/>
    <w:rsid w:val="5D8324FD"/>
    <w:rsid w:val="5D8FEDC8"/>
    <w:rsid w:val="5D91A720"/>
    <w:rsid w:val="5D9A40F3"/>
    <w:rsid w:val="5DA1E338"/>
    <w:rsid w:val="5DD46933"/>
    <w:rsid w:val="5DEAAE16"/>
    <w:rsid w:val="5DED3347"/>
    <w:rsid w:val="5DFF0AD3"/>
    <w:rsid w:val="5E045F49"/>
    <w:rsid w:val="5E0A3E5F"/>
    <w:rsid w:val="5E65D4BB"/>
    <w:rsid w:val="5E9110EB"/>
    <w:rsid w:val="5E97EED6"/>
    <w:rsid w:val="5EC7DFA6"/>
    <w:rsid w:val="5ED33939"/>
    <w:rsid w:val="5EEF894E"/>
    <w:rsid w:val="5EFB7E7E"/>
    <w:rsid w:val="5F06E924"/>
    <w:rsid w:val="5F1984BC"/>
    <w:rsid w:val="5F1CF3FC"/>
    <w:rsid w:val="5F38C9DD"/>
    <w:rsid w:val="5F38D211"/>
    <w:rsid w:val="5F6C0964"/>
    <w:rsid w:val="5F8F1CE7"/>
    <w:rsid w:val="5FA593BE"/>
    <w:rsid w:val="5FA7A2DD"/>
    <w:rsid w:val="5FA81291"/>
    <w:rsid w:val="5FB4466C"/>
    <w:rsid w:val="5FB911DF"/>
    <w:rsid w:val="5FEF6850"/>
    <w:rsid w:val="6008897A"/>
    <w:rsid w:val="60135AE1"/>
    <w:rsid w:val="604F3B90"/>
    <w:rsid w:val="60507305"/>
    <w:rsid w:val="60782850"/>
    <w:rsid w:val="607CD0E7"/>
    <w:rsid w:val="60DC6447"/>
    <w:rsid w:val="60E05347"/>
    <w:rsid w:val="60E1EB70"/>
    <w:rsid w:val="60E2EF19"/>
    <w:rsid w:val="60E604EB"/>
    <w:rsid w:val="60F076B9"/>
    <w:rsid w:val="6106659F"/>
    <w:rsid w:val="610A489F"/>
    <w:rsid w:val="610F0759"/>
    <w:rsid w:val="6117C070"/>
    <w:rsid w:val="611A24FD"/>
    <w:rsid w:val="611E0A7B"/>
    <w:rsid w:val="6126139A"/>
    <w:rsid w:val="6148C743"/>
    <w:rsid w:val="614F2FC6"/>
    <w:rsid w:val="614FD4A3"/>
    <w:rsid w:val="616E212D"/>
    <w:rsid w:val="61701019"/>
    <w:rsid w:val="618C966C"/>
    <w:rsid w:val="61DF3543"/>
    <w:rsid w:val="61EC9947"/>
    <w:rsid w:val="620EB4B6"/>
    <w:rsid w:val="6218C3BA"/>
    <w:rsid w:val="623606FE"/>
    <w:rsid w:val="624BDAD6"/>
    <w:rsid w:val="626672D2"/>
    <w:rsid w:val="62D592E0"/>
    <w:rsid w:val="62F4E1A5"/>
    <w:rsid w:val="62F7EE89"/>
    <w:rsid w:val="6302904B"/>
    <w:rsid w:val="630C9F1F"/>
    <w:rsid w:val="63134044"/>
    <w:rsid w:val="6323141B"/>
    <w:rsid w:val="633FB426"/>
    <w:rsid w:val="634F17C5"/>
    <w:rsid w:val="634F72CB"/>
    <w:rsid w:val="6364188C"/>
    <w:rsid w:val="6377B677"/>
    <w:rsid w:val="63976427"/>
    <w:rsid w:val="63A8BEF2"/>
    <w:rsid w:val="63BDB614"/>
    <w:rsid w:val="63C3A7F2"/>
    <w:rsid w:val="63C969D5"/>
    <w:rsid w:val="63CB105B"/>
    <w:rsid w:val="63CB72D8"/>
    <w:rsid w:val="63CD2E65"/>
    <w:rsid w:val="63F1F323"/>
    <w:rsid w:val="63F569D8"/>
    <w:rsid w:val="63F966ED"/>
    <w:rsid w:val="64266FB2"/>
    <w:rsid w:val="643F13C5"/>
    <w:rsid w:val="644B16EA"/>
    <w:rsid w:val="646DDAFD"/>
    <w:rsid w:val="647132B5"/>
    <w:rsid w:val="64F6C966"/>
    <w:rsid w:val="64F8941E"/>
    <w:rsid w:val="64FFFBD8"/>
    <w:rsid w:val="651235CB"/>
    <w:rsid w:val="656ECF32"/>
    <w:rsid w:val="65960B18"/>
    <w:rsid w:val="65A34052"/>
    <w:rsid w:val="65A64895"/>
    <w:rsid w:val="65C949EE"/>
    <w:rsid w:val="65CC47FD"/>
    <w:rsid w:val="65D91BA3"/>
    <w:rsid w:val="65DA79CC"/>
    <w:rsid w:val="65EDA701"/>
    <w:rsid w:val="660F06E7"/>
    <w:rsid w:val="66203AA4"/>
    <w:rsid w:val="6627E3BE"/>
    <w:rsid w:val="662F956A"/>
    <w:rsid w:val="663EDA61"/>
    <w:rsid w:val="664CB8F4"/>
    <w:rsid w:val="66541FE5"/>
    <w:rsid w:val="66684DA3"/>
    <w:rsid w:val="667784BC"/>
    <w:rsid w:val="667E9F20"/>
    <w:rsid w:val="6681262D"/>
    <w:rsid w:val="66AA39D4"/>
    <w:rsid w:val="66AC55EF"/>
    <w:rsid w:val="66D99E6F"/>
    <w:rsid w:val="66FD3995"/>
    <w:rsid w:val="6701B920"/>
    <w:rsid w:val="67092717"/>
    <w:rsid w:val="670D4F93"/>
    <w:rsid w:val="672FB1CD"/>
    <w:rsid w:val="673A23F2"/>
    <w:rsid w:val="6754410A"/>
    <w:rsid w:val="67552D80"/>
    <w:rsid w:val="677FA98B"/>
    <w:rsid w:val="67B1C3F3"/>
    <w:rsid w:val="67B60920"/>
    <w:rsid w:val="67DFB700"/>
    <w:rsid w:val="67E4A410"/>
    <w:rsid w:val="67F6C795"/>
    <w:rsid w:val="6837B24E"/>
    <w:rsid w:val="68558C13"/>
    <w:rsid w:val="6878E450"/>
    <w:rsid w:val="6890AABC"/>
    <w:rsid w:val="689B20C5"/>
    <w:rsid w:val="68A1D236"/>
    <w:rsid w:val="68C575BC"/>
    <w:rsid w:val="68C86D0C"/>
    <w:rsid w:val="68F5B214"/>
    <w:rsid w:val="690BDDC9"/>
    <w:rsid w:val="69111BDD"/>
    <w:rsid w:val="692C8AB4"/>
    <w:rsid w:val="693EFF02"/>
    <w:rsid w:val="69494038"/>
    <w:rsid w:val="69746E35"/>
    <w:rsid w:val="6974B775"/>
    <w:rsid w:val="69989F84"/>
    <w:rsid w:val="69C9A003"/>
    <w:rsid w:val="69D8805D"/>
    <w:rsid w:val="69DF4D5B"/>
    <w:rsid w:val="6A1F68DE"/>
    <w:rsid w:val="6A51997D"/>
    <w:rsid w:val="6A7A0C6A"/>
    <w:rsid w:val="6AA69A5A"/>
    <w:rsid w:val="6ACF1D18"/>
    <w:rsid w:val="6ADB39F6"/>
    <w:rsid w:val="6ADFF494"/>
    <w:rsid w:val="6AF6D0AD"/>
    <w:rsid w:val="6AF91B4C"/>
    <w:rsid w:val="6B008DAC"/>
    <w:rsid w:val="6B26DE9B"/>
    <w:rsid w:val="6B596F31"/>
    <w:rsid w:val="6B5CEDF6"/>
    <w:rsid w:val="6B6571B5"/>
    <w:rsid w:val="6BBAFD9F"/>
    <w:rsid w:val="6BCDE673"/>
    <w:rsid w:val="6BCDF56E"/>
    <w:rsid w:val="6BD068EF"/>
    <w:rsid w:val="6BE0B50B"/>
    <w:rsid w:val="6BE28718"/>
    <w:rsid w:val="6BF75BF2"/>
    <w:rsid w:val="6C06AB15"/>
    <w:rsid w:val="6C0948D3"/>
    <w:rsid w:val="6C221DF8"/>
    <w:rsid w:val="6C3A1438"/>
    <w:rsid w:val="6C791B21"/>
    <w:rsid w:val="6C819B93"/>
    <w:rsid w:val="6C98BBBF"/>
    <w:rsid w:val="6CB61CDC"/>
    <w:rsid w:val="6CBBCABD"/>
    <w:rsid w:val="6CC08454"/>
    <w:rsid w:val="6CDDD8EE"/>
    <w:rsid w:val="6D06989D"/>
    <w:rsid w:val="6D1063D4"/>
    <w:rsid w:val="6D1513A5"/>
    <w:rsid w:val="6D269233"/>
    <w:rsid w:val="6D384947"/>
    <w:rsid w:val="6D404B5E"/>
    <w:rsid w:val="6D696886"/>
    <w:rsid w:val="6D7BDB91"/>
    <w:rsid w:val="6D8050DD"/>
    <w:rsid w:val="6D8DA902"/>
    <w:rsid w:val="6D95D20B"/>
    <w:rsid w:val="6DB59770"/>
    <w:rsid w:val="6DEC2C21"/>
    <w:rsid w:val="6DF16012"/>
    <w:rsid w:val="6DF70836"/>
    <w:rsid w:val="6E49AA7D"/>
    <w:rsid w:val="6E567733"/>
    <w:rsid w:val="6E6064D5"/>
    <w:rsid w:val="6E850240"/>
    <w:rsid w:val="6E962236"/>
    <w:rsid w:val="6EA3B44A"/>
    <w:rsid w:val="6EACAEE9"/>
    <w:rsid w:val="6EAF0C48"/>
    <w:rsid w:val="6EB05AC2"/>
    <w:rsid w:val="6ED81518"/>
    <w:rsid w:val="6EE45A0F"/>
    <w:rsid w:val="6EEA2F69"/>
    <w:rsid w:val="6EFF3448"/>
    <w:rsid w:val="6F0EEF85"/>
    <w:rsid w:val="6F2CE876"/>
    <w:rsid w:val="6F70EB24"/>
    <w:rsid w:val="6F7C34E2"/>
    <w:rsid w:val="6F8CED53"/>
    <w:rsid w:val="6FA70D99"/>
    <w:rsid w:val="6FB225CB"/>
    <w:rsid w:val="6FB704FA"/>
    <w:rsid w:val="6FE20B10"/>
    <w:rsid w:val="6FE693DF"/>
    <w:rsid w:val="6FEC24E1"/>
    <w:rsid w:val="6FEE126C"/>
    <w:rsid w:val="6FF2DE9F"/>
    <w:rsid w:val="6FF69D6F"/>
    <w:rsid w:val="6FF8E4B7"/>
    <w:rsid w:val="6FF9870A"/>
    <w:rsid w:val="7008B1FC"/>
    <w:rsid w:val="701868D3"/>
    <w:rsid w:val="7033CDBC"/>
    <w:rsid w:val="7046FBC4"/>
    <w:rsid w:val="704BA907"/>
    <w:rsid w:val="70586E0F"/>
    <w:rsid w:val="705E3FDA"/>
    <w:rsid w:val="7085458C"/>
    <w:rsid w:val="70B81FB4"/>
    <w:rsid w:val="70BA0D14"/>
    <w:rsid w:val="70C6F1A3"/>
    <w:rsid w:val="70E7C94C"/>
    <w:rsid w:val="710055B4"/>
    <w:rsid w:val="712ABAAB"/>
    <w:rsid w:val="7152BE2D"/>
    <w:rsid w:val="7157E3BD"/>
    <w:rsid w:val="716148A1"/>
    <w:rsid w:val="716847EE"/>
    <w:rsid w:val="7177E2AB"/>
    <w:rsid w:val="7189526E"/>
    <w:rsid w:val="719A58B5"/>
    <w:rsid w:val="71A0DE42"/>
    <w:rsid w:val="71A31940"/>
    <w:rsid w:val="71F41F8E"/>
    <w:rsid w:val="72090E0E"/>
    <w:rsid w:val="7209D180"/>
    <w:rsid w:val="72228087"/>
    <w:rsid w:val="7236AB42"/>
    <w:rsid w:val="723C4F54"/>
    <w:rsid w:val="72469004"/>
    <w:rsid w:val="7260FE08"/>
    <w:rsid w:val="7276AAA2"/>
    <w:rsid w:val="727FA75E"/>
    <w:rsid w:val="728C73C2"/>
    <w:rsid w:val="72925305"/>
    <w:rsid w:val="729B7B32"/>
    <w:rsid w:val="72AF2C17"/>
    <w:rsid w:val="72C3C85C"/>
    <w:rsid w:val="730B8E17"/>
    <w:rsid w:val="732C8C91"/>
    <w:rsid w:val="732FDED7"/>
    <w:rsid w:val="733F914E"/>
    <w:rsid w:val="73712F79"/>
    <w:rsid w:val="738CC4E3"/>
    <w:rsid w:val="738E9BBA"/>
    <w:rsid w:val="739E46B5"/>
    <w:rsid w:val="73A4F0B9"/>
    <w:rsid w:val="73AC021C"/>
    <w:rsid w:val="73BD507F"/>
    <w:rsid w:val="73C268E5"/>
    <w:rsid w:val="73E77B84"/>
    <w:rsid w:val="73EE619B"/>
    <w:rsid w:val="73FC2F19"/>
    <w:rsid w:val="743C5D97"/>
    <w:rsid w:val="744126D7"/>
    <w:rsid w:val="74521672"/>
    <w:rsid w:val="7458C13B"/>
    <w:rsid w:val="74594F49"/>
    <w:rsid w:val="74619DAE"/>
    <w:rsid w:val="74772531"/>
    <w:rsid w:val="748435E2"/>
    <w:rsid w:val="75065C0A"/>
    <w:rsid w:val="75445D83"/>
    <w:rsid w:val="7562CD6C"/>
    <w:rsid w:val="756AD5B8"/>
    <w:rsid w:val="757EA0B7"/>
    <w:rsid w:val="759B1D87"/>
    <w:rsid w:val="75B871E2"/>
    <w:rsid w:val="75C0F04E"/>
    <w:rsid w:val="75C4124C"/>
    <w:rsid w:val="75CBE749"/>
    <w:rsid w:val="75D8DDC6"/>
    <w:rsid w:val="75E17B06"/>
    <w:rsid w:val="7604619A"/>
    <w:rsid w:val="7636F46A"/>
    <w:rsid w:val="76400BF8"/>
    <w:rsid w:val="7693E335"/>
    <w:rsid w:val="769F44B6"/>
    <w:rsid w:val="76B79875"/>
    <w:rsid w:val="76BE76EC"/>
    <w:rsid w:val="77007234"/>
    <w:rsid w:val="7742A7FB"/>
    <w:rsid w:val="7765BD1C"/>
    <w:rsid w:val="776C98C3"/>
    <w:rsid w:val="7780BCA3"/>
    <w:rsid w:val="77B928C9"/>
    <w:rsid w:val="77C31D05"/>
    <w:rsid w:val="77C47832"/>
    <w:rsid w:val="77D14E2F"/>
    <w:rsid w:val="77DA8AC4"/>
    <w:rsid w:val="77E5BF4C"/>
    <w:rsid w:val="781A2E5A"/>
    <w:rsid w:val="783177DE"/>
    <w:rsid w:val="783C1596"/>
    <w:rsid w:val="783FA76C"/>
    <w:rsid w:val="784259B6"/>
    <w:rsid w:val="7843E177"/>
    <w:rsid w:val="785C68F7"/>
    <w:rsid w:val="787B2EB2"/>
    <w:rsid w:val="787E62E3"/>
    <w:rsid w:val="78B3F9C4"/>
    <w:rsid w:val="78B56A6A"/>
    <w:rsid w:val="78E5C247"/>
    <w:rsid w:val="78E9E993"/>
    <w:rsid w:val="791C7B39"/>
    <w:rsid w:val="7922D8E9"/>
    <w:rsid w:val="793F2ED6"/>
    <w:rsid w:val="7944D56D"/>
    <w:rsid w:val="7958A585"/>
    <w:rsid w:val="795EB65F"/>
    <w:rsid w:val="795F07AE"/>
    <w:rsid w:val="797B4905"/>
    <w:rsid w:val="79A82835"/>
    <w:rsid w:val="79BDD9DA"/>
    <w:rsid w:val="79D1941D"/>
    <w:rsid w:val="79DCA31A"/>
    <w:rsid w:val="79E4ABBC"/>
    <w:rsid w:val="79FB74C6"/>
    <w:rsid w:val="7A017B21"/>
    <w:rsid w:val="7A09F8A9"/>
    <w:rsid w:val="7A151E31"/>
    <w:rsid w:val="7A178F7E"/>
    <w:rsid w:val="7A45E854"/>
    <w:rsid w:val="7A8D0E48"/>
    <w:rsid w:val="7AA85E3F"/>
    <w:rsid w:val="7ACE8EDB"/>
    <w:rsid w:val="7AF7B43D"/>
    <w:rsid w:val="7B10943D"/>
    <w:rsid w:val="7B1864FC"/>
    <w:rsid w:val="7B274DB7"/>
    <w:rsid w:val="7B3CA288"/>
    <w:rsid w:val="7B40D7D2"/>
    <w:rsid w:val="7B43B525"/>
    <w:rsid w:val="7B443831"/>
    <w:rsid w:val="7B56C147"/>
    <w:rsid w:val="7B61116F"/>
    <w:rsid w:val="7B8AA41A"/>
    <w:rsid w:val="7B930099"/>
    <w:rsid w:val="7B955E28"/>
    <w:rsid w:val="7B9D2E99"/>
    <w:rsid w:val="7B9F5572"/>
    <w:rsid w:val="7BA42391"/>
    <w:rsid w:val="7BAB1B04"/>
    <w:rsid w:val="7BDCC467"/>
    <w:rsid w:val="7C2D8439"/>
    <w:rsid w:val="7C36ECF7"/>
    <w:rsid w:val="7C469DD5"/>
    <w:rsid w:val="7C5344FF"/>
    <w:rsid w:val="7C5A1650"/>
    <w:rsid w:val="7C655DA6"/>
    <w:rsid w:val="7C71EF27"/>
    <w:rsid w:val="7C7BEE51"/>
    <w:rsid w:val="7C91E3C2"/>
    <w:rsid w:val="7C945D24"/>
    <w:rsid w:val="7CA1A267"/>
    <w:rsid w:val="7CA83639"/>
    <w:rsid w:val="7CAAE6F8"/>
    <w:rsid w:val="7CE4C370"/>
    <w:rsid w:val="7CE7AFDA"/>
    <w:rsid w:val="7D0AFCC3"/>
    <w:rsid w:val="7D20BEAE"/>
    <w:rsid w:val="7D2F1D9C"/>
    <w:rsid w:val="7D5ECA2E"/>
    <w:rsid w:val="7D8457B6"/>
    <w:rsid w:val="7D871366"/>
    <w:rsid w:val="7DF302BA"/>
    <w:rsid w:val="7DFE0A53"/>
    <w:rsid w:val="7E1781BA"/>
    <w:rsid w:val="7E1E8CF5"/>
    <w:rsid w:val="7E495639"/>
    <w:rsid w:val="7E5572C9"/>
    <w:rsid w:val="7E71DE1B"/>
    <w:rsid w:val="7E7A4A74"/>
    <w:rsid w:val="7E80716F"/>
    <w:rsid w:val="7EA9D6DD"/>
    <w:rsid w:val="7EB849C4"/>
    <w:rsid w:val="7EC5E714"/>
    <w:rsid w:val="7ED01652"/>
    <w:rsid w:val="7EDDB1AB"/>
    <w:rsid w:val="7EF49E74"/>
    <w:rsid w:val="7EFAB9D6"/>
    <w:rsid w:val="7F109289"/>
    <w:rsid w:val="7F14D8F7"/>
    <w:rsid w:val="7F193DB3"/>
    <w:rsid w:val="7F4AFEAE"/>
    <w:rsid w:val="7F68C669"/>
    <w:rsid w:val="7F69DE44"/>
    <w:rsid w:val="7F869FAF"/>
    <w:rsid w:val="7FA0FA1E"/>
    <w:rsid w:val="7FD17939"/>
    <w:rsid w:val="7FD9C95E"/>
    <w:rsid w:val="7FDE6252"/>
    <w:rsid w:val="7FEF9E10"/>
    <w:rsid w:val="7FF38D1F"/>
    <w:rsid w:val="7FF4A4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7D4DB0"/>
  <w15:docId w15:val="{15A58BDC-38CD-4DD1-851B-BF1DD178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FD"/>
    <w:pPr>
      <w:spacing w:after="120"/>
      <w:ind w:left="567"/>
      <w:jc w:val="both"/>
    </w:pPr>
    <w:rPr>
      <w:rFonts w:eastAsia="Arial" w:cstheme="minorHAnsi"/>
      <w:lang w:val="en-GB"/>
    </w:rPr>
  </w:style>
  <w:style w:type="paragraph" w:styleId="Heading1">
    <w:name w:val="heading 1"/>
    <w:basedOn w:val="Normal"/>
    <w:next w:val="Normal"/>
    <w:link w:val="Heading1Char"/>
    <w:uiPriority w:val="9"/>
    <w:qFormat/>
    <w:rsid w:val="008946F0"/>
    <w:pPr>
      <w:keepNext/>
      <w:keepLines/>
      <w:numPr>
        <w:numId w:val="2"/>
      </w:numPr>
      <w:outlineLvl w:val="0"/>
    </w:pPr>
    <w:rPr>
      <w:b/>
      <w:sz w:val="31"/>
      <w:szCs w:val="32"/>
    </w:rPr>
  </w:style>
  <w:style w:type="paragraph" w:styleId="Heading2">
    <w:name w:val="heading 2"/>
    <w:basedOn w:val="Normal"/>
    <w:next w:val="Normal"/>
    <w:link w:val="Heading2Char"/>
    <w:uiPriority w:val="9"/>
    <w:unhideWhenUsed/>
    <w:qFormat/>
    <w:rsid w:val="008946F0"/>
    <w:pPr>
      <w:keepNext/>
      <w:keepLines/>
      <w:numPr>
        <w:ilvl w:val="1"/>
        <w:numId w:val="2"/>
      </w:numPr>
      <w:spacing w:before="280"/>
      <w:outlineLvl w:val="1"/>
    </w:pPr>
    <w:rPr>
      <w:rFonts w:eastAsia="Times New Roman"/>
      <w:b/>
      <w:bCs/>
      <w:color w:val="000000"/>
      <w:sz w:val="27"/>
      <w:szCs w:val="28"/>
    </w:rPr>
  </w:style>
  <w:style w:type="paragraph" w:styleId="Heading3">
    <w:name w:val="heading 3"/>
    <w:basedOn w:val="Normal"/>
    <w:next w:val="Normal"/>
    <w:link w:val="Heading3Char"/>
    <w:uiPriority w:val="9"/>
    <w:unhideWhenUsed/>
    <w:qFormat/>
    <w:rsid w:val="008946F0"/>
    <w:pPr>
      <w:keepNext/>
      <w:keepLines/>
      <w:numPr>
        <w:ilvl w:val="2"/>
        <w:numId w:val="2"/>
      </w:numPr>
      <w:spacing w:before="240" w:after="0"/>
      <w:outlineLvl w:val="2"/>
    </w:pPr>
    <w:rPr>
      <w:b/>
      <w:i/>
      <w:color w:val="000000"/>
      <w:szCs w:val="24"/>
    </w:rPr>
  </w:style>
  <w:style w:type="paragraph" w:styleId="Heading4">
    <w:name w:val="heading 4"/>
    <w:basedOn w:val="Normal"/>
    <w:next w:val="Normal"/>
    <w:link w:val="Heading4Char"/>
    <w:uiPriority w:val="9"/>
    <w:unhideWhenUsed/>
    <w:qFormat/>
    <w:rsid w:val="008946F0"/>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946F0"/>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46F0"/>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46F0"/>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46F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46F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F0"/>
    <w:rPr>
      <w:rFonts w:eastAsia="Arial" w:cstheme="minorHAnsi"/>
      <w:b/>
      <w:sz w:val="31"/>
      <w:szCs w:val="32"/>
      <w:lang w:val="en-GB"/>
    </w:rPr>
  </w:style>
  <w:style w:type="character" w:customStyle="1" w:styleId="Heading2Char">
    <w:name w:val="Heading 2 Char"/>
    <w:basedOn w:val="DefaultParagraphFont"/>
    <w:link w:val="Heading2"/>
    <w:uiPriority w:val="9"/>
    <w:rsid w:val="008946F0"/>
    <w:rPr>
      <w:rFonts w:eastAsia="Times New Roman" w:cstheme="minorHAnsi"/>
      <w:b/>
      <w:bCs/>
      <w:color w:val="000000"/>
      <w:sz w:val="27"/>
      <w:szCs w:val="28"/>
      <w:lang w:val="en-GB"/>
    </w:rPr>
  </w:style>
  <w:style w:type="character" w:customStyle="1" w:styleId="Heading3Char">
    <w:name w:val="Heading 3 Char"/>
    <w:basedOn w:val="DefaultParagraphFont"/>
    <w:link w:val="Heading3"/>
    <w:uiPriority w:val="9"/>
    <w:rsid w:val="008946F0"/>
    <w:rPr>
      <w:rFonts w:eastAsia="Arial" w:cstheme="minorHAnsi"/>
      <w:b/>
      <w:i/>
      <w:color w:val="000000"/>
      <w:szCs w:val="24"/>
      <w:lang w:val="en-GB"/>
    </w:rPr>
  </w:style>
  <w:style w:type="character" w:customStyle="1" w:styleId="Heading4Char">
    <w:name w:val="Heading 4 Char"/>
    <w:basedOn w:val="DefaultParagraphFont"/>
    <w:link w:val="Heading4"/>
    <w:uiPriority w:val="9"/>
    <w:rsid w:val="008946F0"/>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8946F0"/>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946F0"/>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946F0"/>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946F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946F0"/>
    <w:rPr>
      <w:rFonts w:asciiTheme="majorHAnsi" w:eastAsiaTheme="majorEastAsia" w:hAnsiTheme="majorHAnsi" w:cstheme="majorBidi"/>
      <w:i/>
      <w:iCs/>
      <w:color w:val="272727" w:themeColor="text1" w:themeTint="D8"/>
      <w:sz w:val="21"/>
      <w:szCs w:val="21"/>
      <w:lang w:val="en-GB"/>
    </w:rPr>
  </w:style>
  <w:style w:type="paragraph" w:styleId="FootnoteText">
    <w:name w:val="footnote text"/>
    <w:aliases w:val="single space,ft,FOOTNOTES,Footnote Text Char Char Char,Footnote Text Char Char,Footnote Text Char1,single space Char,ft Char,footnote text,- OP,Fußnote,Podrozdział,Fußnotentextf,stile 1,Footnote,Footnote1,Footnote2,Footnote3,Footnote4,f,fn"/>
    <w:basedOn w:val="Normal"/>
    <w:link w:val="FootnoteTextChar"/>
    <w:unhideWhenUsed/>
    <w:qFormat/>
    <w:rsid w:val="008946F0"/>
    <w:pPr>
      <w:spacing w:after="0" w:line="240" w:lineRule="auto"/>
    </w:pPr>
    <w:rPr>
      <w:sz w:val="18"/>
      <w:szCs w:val="16"/>
    </w:rPr>
  </w:style>
  <w:style w:type="character" w:customStyle="1" w:styleId="FootnoteTextChar">
    <w:name w:val="Footnote Text Char"/>
    <w:aliases w:val="single space Char1,ft Char1,FOOTNOTES Char,Footnote Text Char Char Char Char,Footnote Text Char Char Char1,Footnote Text Char1 Char,single space Char Char,ft Char Char,footnote text Char,- OP Char,Fußnote Char,Podrozdział Char,f Char"/>
    <w:basedOn w:val="DefaultParagraphFont"/>
    <w:link w:val="FootnoteText"/>
    <w:rsid w:val="008946F0"/>
    <w:rPr>
      <w:rFonts w:ascii="Arial" w:eastAsia="Arial" w:hAnsi="Arial" w:cs="Times New Roman"/>
      <w:sz w:val="18"/>
      <w:szCs w:val="16"/>
      <w:lang w:val="en-GB"/>
    </w:rPr>
  </w:style>
  <w:style w:type="character" w:styleId="FootnoteReference">
    <w:name w:val="footnote reference"/>
    <w:aliases w:val="BVI fnr,Char Char,ftref,Footnote Reference Number,Footnote Reference Superscript,16 Point,Superscript 6 Point,Footnote Reference Char Char Char,Carattere Char Carattere Carattere Char Carattere Char Carattere Char Char Char1 Char,4_G"/>
    <w:link w:val="Char2"/>
    <w:unhideWhenUsed/>
    <w:qFormat/>
    <w:rsid w:val="008946F0"/>
    <w:rPr>
      <w:rFonts w:ascii="Arial" w:hAnsi="Arial"/>
      <w:sz w:val="20"/>
      <w:vertAlign w:val="superscript"/>
    </w:rPr>
  </w:style>
  <w:style w:type="character" w:styleId="Hyperlink">
    <w:name w:val="Hyperlink"/>
    <w:uiPriority w:val="99"/>
    <w:unhideWhenUsed/>
    <w:rsid w:val="008946F0"/>
    <w:rPr>
      <w:color w:val="5F5F5F"/>
      <w:u w:val="single"/>
    </w:rPr>
  </w:style>
  <w:style w:type="paragraph" w:styleId="BodyText">
    <w:name w:val="Body Text"/>
    <w:basedOn w:val="Normal"/>
    <w:link w:val="BodyTextChar"/>
    <w:uiPriority w:val="99"/>
    <w:rsid w:val="008946F0"/>
    <w:rPr>
      <w:rFonts w:ascii="Calibri" w:eastAsia="Calibri" w:hAnsi="Calibri"/>
      <w:lang w:val="de-DE"/>
    </w:rPr>
  </w:style>
  <w:style w:type="character" w:customStyle="1" w:styleId="BodyTextChar">
    <w:name w:val="Body Text Char"/>
    <w:basedOn w:val="DefaultParagraphFont"/>
    <w:link w:val="BodyText"/>
    <w:uiPriority w:val="99"/>
    <w:rsid w:val="008946F0"/>
    <w:rPr>
      <w:rFonts w:ascii="Calibri" w:eastAsia="Calibri" w:hAnsi="Calibri" w:cs="Times New Roman"/>
    </w:rPr>
  </w:style>
  <w:style w:type="paragraph" w:customStyle="1" w:styleId="Char2">
    <w:name w:val="Char2"/>
    <w:basedOn w:val="Normal"/>
    <w:link w:val="FootnoteReference"/>
    <w:rsid w:val="008946F0"/>
    <w:pPr>
      <w:spacing w:after="160"/>
    </w:pPr>
    <w:rPr>
      <w:rFonts w:eastAsiaTheme="minorHAnsi" w:cstheme="minorBidi"/>
      <w:vertAlign w:val="superscript"/>
      <w:lang w:val="de-DE"/>
    </w:rPr>
  </w:style>
  <w:style w:type="paragraph" w:styleId="ListParagraph">
    <w:name w:val="List Paragraph"/>
    <w:aliases w:val="PDP DOCUMENT SUBTITLE,Paragraphe de liste PBLH,Table of contents numbered,Akapit z listą BS,Citation List,Graphic,List Paragraph1,Bullets1,Resume Title,List Paragraph (numbered (a)),Bullets,List Square,WB Para,Paragraphe de liste1,Dot pt"/>
    <w:basedOn w:val="Normal"/>
    <w:link w:val="ListParagraphChar1"/>
    <w:uiPriority w:val="34"/>
    <w:qFormat/>
    <w:rsid w:val="008946F0"/>
    <w:pPr>
      <w:ind w:left="720"/>
      <w:contextualSpacing/>
    </w:pPr>
  </w:style>
  <w:style w:type="character" w:customStyle="1" w:styleId="ListParagraphChar1">
    <w:name w:val="List Paragraph Char1"/>
    <w:aliases w:val="PDP DOCUMENT SUBTITLE Char,Paragraphe de liste PBLH Char,Table of contents numbered Char,Akapit z listą BS Char1,Citation List Char1,Graphic Char1,List Paragraph1 Char1,Bullets1 Char1,Resume Title Char1,Bullets Char1,WB Para Char1"/>
    <w:basedOn w:val="DefaultParagraphFont"/>
    <w:link w:val="ListParagraph"/>
    <w:qFormat/>
    <w:rsid w:val="008946F0"/>
    <w:rPr>
      <w:rFonts w:ascii="Arial" w:eastAsia="Arial" w:hAnsi="Arial" w:cs="Times New Roman"/>
      <w:sz w:val="20"/>
      <w:szCs w:val="18"/>
      <w:lang w:val="en-GB"/>
    </w:rPr>
  </w:style>
  <w:style w:type="paragraph" w:styleId="NormalWeb">
    <w:name w:val="Normal (Web)"/>
    <w:basedOn w:val="Normal"/>
    <w:uiPriority w:val="99"/>
    <w:unhideWhenUsed/>
    <w:rsid w:val="008946F0"/>
    <w:pPr>
      <w:spacing w:before="100" w:beforeAutospacing="1" w:after="100" w:afterAutospacing="1" w:line="240" w:lineRule="auto"/>
      <w:jc w:val="left"/>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8946F0"/>
    <w:rPr>
      <w:sz w:val="16"/>
      <w:szCs w:val="16"/>
    </w:rPr>
  </w:style>
  <w:style w:type="paragraph" w:styleId="CommentText">
    <w:name w:val="annotation text"/>
    <w:basedOn w:val="Normal"/>
    <w:link w:val="CommentTextChar"/>
    <w:uiPriority w:val="99"/>
    <w:unhideWhenUsed/>
    <w:rsid w:val="008946F0"/>
    <w:pPr>
      <w:spacing w:line="240" w:lineRule="auto"/>
    </w:pPr>
    <w:rPr>
      <w:szCs w:val="20"/>
    </w:rPr>
  </w:style>
  <w:style w:type="character" w:customStyle="1" w:styleId="CommentTextChar">
    <w:name w:val="Comment Text Char"/>
    <w:basedOn w:val="DefaultParagraphFont"/>
    <w:link w:val="CommentText"/>
    <w:uiPriority w:val="99"/>
    <w:rsid w:val="008946F0"/>
    <w:rPr>
      <w:rFonts w:ascii="Arial" w:eastAsia="Arial" w:hAnsi="Arial" w:cs="Times New Roman"/>
      <w:sz w:val="20"/>
      <w:szCs w:val="20"/>
      <w:lang w:val="en-GB"/>
    </w:rPr>
  </w:style>
  <w:style w:type="paragraph" w:customStyle="1" w:styleId="paragraph">
    <w:name w:val="paragraph"/>
    <w:basedOn w:val="Normal"/>
    <w:rsid w:val="008946F0"/>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normaltextrun">
    <w:name w:val="normaltextrun"/>
    <w:basedOn w:val="DefaultParagraphFont"/>
    <w:rsid w:val="008946F0"/>
  </w:style>
  <w:style w:type="paragraph" w:customStyle="1" w:styleId="NormalIndent2">
    <w:name w:val="Normal Indent 2"/>
    <w:basedOn w:val="Normal"/>
    <w:autoRedefine/>
    <w:rsid w:val="00F178AC"/>
    <w:rPr>
      <w:rFonts w:eastAsia="Times New Roman" w:cs="Arial"/>
      <w:lang w:val="en-US"/>
    </w:rPr>
  </w:style>
  <w:style w:type="paragraph" w:styleId="BalloonText">
    <w:name w:val="Balloon Text"/>
    <w:basedOn w:val="Normal"/>
    <w:link w:val="BalloonTextChar"/>
    <w:uiPriority w:val="99"/>
    <w:semiHidden/>
    <w:unhideWhenUsed/>
    <w:rsid w:val="008946F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946F0"/>
    <w:rPr>
      <w:rFonts w:ascii="Segoe UI" w:eastAsia="Arial" w:hAnsi="Segoe UI" w:cs="Segoe UI"/>
      <w:sz w:val="18"/>
      <w:szCs w:val="18"/>
      <w:lang w:val="en-GB"/>
    </w:rPr>
  </w:style>
  <w:style w:type="table" w:styleId="TableGrid">
    <w:name w:val="Table Grid"/>
    <w:basedOn w:val="TableNormal"/>
    <w:uiPriority w:val="59"/>
    <w:rsid w:val="005564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4621E"/>
    <w:rPr>
      <w:b/>
      <w:bCs/>
    </w:rPr>
  </w:style>
  <w:style w:type="character" w:customStyle="1" w:styleId="CommentSubjectChar">
    <w:name w:val="Comment Subject Char"/>
    <w:basedOn w:val="CommentTextChar"/>
    <w:link w:val="CommentSubject"/>
    <w:uiPriority w:val="99"/>
    <w:semiHidden/>
    <w:rsid w:val="00F4621E"/>
    <w:rPr>
      <w:rFonts w:ascii="Arial" w:eastAsia="Arial" w:hAnsi="Arial" w:cs="Times New Roman"/>
      <w:b/>
      <w:bCs/>
      <w:sz w:val="20"/>
      <w:szCs w:val="20"/>
      <w:lang w:val="en-GB"/>
    </w:rPr>
  </w:style>
  <w:style w:type="paragraph" w:styleId="EndnoteText">
    <w:name w:val="endnote text"/>
    <w:basedOn w:val="Normal"/>
    <w:link w:val="EndnoteTextChar"/>
    <w:uiPriority w:val="99"/>
    <w:semiHidden/>
    <w:unhideWhenUsed/>
    <w:rsid w:val="00206777"/>
    <w:pPr>
      <w:spacing w:after="0" w:line="240" w:lineRule="auto"/>
    </w:pPr>
    <w:rPr>
      <w:szCs w:val="20"/>
    </w:rPr>
  </w:style>
  <w:style w:type="character" w:customStyle="1" w:styleId="EndnoteTextChar">
    <w:name w:val="Endnote Text Char"/>
    <w:basedOn w:val="DefaultParagraphFont"/>
    <w:link w:val="EndnoteText"/>
    <w:uiPriority w:val="99"/>
    <w:semiHidden/>
    <w:rsid w:val="00206777"/>
    <w:rPr>
      <w:rFonts w:ascii="Arial" w:eastAsia="Arial" w:hAnsi="Arial" w:cs="Times New Roman"/>
      <w:sz w:val="20"/>
      <w:szCs w:val="20"/>
      <w:lang w:val="en-GB"/>
    </w:rPr>
  </w:style>
  <w:style w:type="character" w:styleId="EndnoteReference">
    <w:name w:val="endnote reference"/>
    <w:basedOn w:val="DefaultParagraphFont"/>
    <w:uiPriority w:val="99"/>
    <w:semiHidden/>
    <w:unhideWhenUsed/>
    <w:rsid w:val="00206777"/>
    <w:rPr>
      <w:vertAlign w:val="superscript"/>
    </w:rPr>
  </w:style>
  <w:style w:type="character" w:customStyle="1" w:styleId="hps">
    <w:name w:val="hps"/>
    <w:basedOn w:val="DefaultParagraphFont"/>
    <w:rsid w:val="00206777"/>
  </w:style>
  <w:style w:type="character" w:customStyle="1" w:styleId="ListParagraphChar">
    <w:name w:val="List Paragraph Char"/>
    <w:aliases w:val="Akapit z listą BS Char,Citation List Char,Graphic Char,List Paragraph1 Char,Bullets1 Char,Resume Title Char,List Paragraph (numbered (a)) Char,Bullets Char,List Square Char,WB Para Char,Paragraphe de liste1 Char,References Char"/>
    <w:uiPriority w:val="34"/>
    <w:qFormat/>
    <w:locked/>
    <w:rsid w:val="00206777"/>
    <w:rPr>
      <w:sz w:val="22"/>
      <w:szCs w:val="22"/>
    </w:rPr>
  </w:style>
  <w:style w:type="paragraph" w:customStyle="1" w:styleId="boldd">
    <w:name w:val="boldd"/>
    <w:basedOn w:val="Normal"/>
    <w:uiPriority w:val="99"/>
    <w:rsid w:val="00206777"/>
    <w:pPr>
      <w:widowControl w:val="0"/>
      <w:suppressAutoHyphens/>
      <w:autoSpaceDE w:val="0"/>
      <w:autoSpaceDN w:val="0"/>
      <w:adjustRightInd w:val="0"/>
      <w:spacing w:after="57" w:line="288" w:lineRule="auto"/>
      <w:jc w:val="left"/>
      <w:textAlignment w:val="center"/>
    </w:pPr>
    <w:rPr>
      <w:rFonts w:ascii="BPGIngiriSansSerif" w:eastAsia="Times New Roman" w:hAnsi="BPGIngiriSansSerif" w:cs="BPGIngiriSansSerif"/>
      <w:color w:val="000000"/>
      <w:sz w:val="18"/>
      <w:lang w:val="en-US"/>
    </w:rPr>
  </w:style>
  <w:style w:type="character" w:styleId="Strong">
    <w:name w:val="Strong"/>
    <w:basedOn w:val="DefaultParagraphFont"/>
    <w:uiPriority w:val="22"/>
    <w:qFormat/>
    <w:rsid w:val="00206777"/>
    <w:rPr>
      <w:b/>
      <w:bCs/>
    </w:rPr>
  </w:style>
  <w:style w:type="table" w:customStyle="1" w:styleId="GridTable1Light-Accent11">
    <w:name w:val="Grid Table 1 Light - Accent 11"/>
    <w:basedOn w:val="TableNormal"/>
    <w:uiPriority w:val="46"/>
    <w:rsid w:val="00206777"/>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206777"/>
  </w:style>
  <w:style w:type="paragraph" w:styleId="Header">
    <w:name w:val="header"/>
    <w:basedOn w:val="Normal"/>
    <w:link w:val="HeaderChar"/>
    <w:uiPriority w:val="99"/>
    <w:unhideWhenUsed/>
    <w:rsid w:val="00206777"/>
    <w:pPr>
      <w:tabs>
        <w:tab w:val="center" w:pos="4680"/>
        <w:tab w:val="right" w:pos="9360"/>
      </w:tabs>
      <w:spacing w:after="0" w:line="240" w:lineRule="auto"/>
    </w:pPr>
    <w:rPr>
      <w:rFonts w:eastAsiaTheme="minorHAnsi" w:cstheme="minorBidi"/>
      <w:lang w:val="de-DE"/>
    </w:rPr>
  </w:style>
  <w:style w:type="character" w:customStyle="1" w:styleId="HeaderChar1">
    <w:name w:val="Header Char1"/>
    <w:basedOn w:val="DefaultParagraphFont"/>
    <w:uiPriority w:val="99"/>
    <w:semiHidden/>
    <w:rsid w:val="00206777"/>
    <w:rPr>
      <w:rFonts w:ascii="Arial" w:eastAsia="Arial" w:hAnsi="Arial" w:cs="Times New Roman"/>
      <w:sz w:val="20"/>
      <w:szCs w:val="18"/>
      <w:lang w:val="en-GB"/>
    </w:rPr>
  </w:style>
  <w:style w:type="character" w:customStyle="1" w:styleId="FooterChar">
    <w:name w:val="Footer Char"/>
    <w:basedOn w:val="DefaultParagraphFont"/>
    <w:link w:val="Footer"/>
    <w:uiPriority w:val="99"/>
    <w:rsid w:val="00206777"/>
  </w:style>
  <w:style w:type="paragraph" w:styleId="Footer">
    <w:name w:val="footer"/>
    <w:basedOn w:val="Normal"/>
    <w:link w:val="FooterChar"/>
    <w:uiPriority w:val="99"/>
    <w:unhideWhenUsed/>
    <w:rsid w:val="00206777"/>
    <w:pPr>
      <w:tabs>
        <w:tab w:val="center" w:pos="4680"/>
        <w:tab w:val="right" w:pos="9360"/>
      </w:tabs>
      <w:spacing w:after="0" w:line="240" w:lineRule="auto"/>
    </w:pPr>
    <w:rPr>
      <w:rFonts w:eastAsiaTheme="minorHAnsi" w:cstheme="minorBidi"/>
      <w:lang w:val="de-DE"/>
    </w:rPr>
  </w:style>
  <w:style w:type="character" w:customStyle="1" w:styleId="FooterChar1">
    <w:name w:val="Footer Char1"/>
    <w:basedOn w:val="DefaultParagraphFont"/>
    <w:uiPriority w:val="99"/>
    <w:semiHidden/>
    <w:rsid w:val="00206777"/>
    <w:rPr>
      <w:rFonts w:ascii="Arial" w:eastAsia="Arial" w:hAnsi="Arial" w:cs="Times New Roman"/>
      <w:sz w:val="20"/>
      <w:szCs w:val="18"/>
      <w:lang w:val="en-GB"/>
    </w:rPr>
  </w:style>
  <w:style w:type="paragraph" w:styleId="Caption">
    <w:name w:val="caption"/>
    <w:basedOn w:val="Normal"/>
    <w:next w:val="Normal"/>
    <w:uiPriority w:val="35"/>
    <w:unhideWhenUsed/>
    <w:qFormat/>
    <w:rsid w:val="00206777"/>
    <w:pPr>
      <w:spacing w:after="200" w:line="240" w:lineRule="auto"/>
    </w:pPr>
    <w:rPr>
      <w:i/>
      <w:iCs/>
      <w:color w:val="1F497D" w:themeColor="text2"/>
      <w:sz w:val="18"/>
    </w:rPr>
  </w:style>
  <w:style w:type="character" w:customStyle="1" w:styleId="eop">
    <w:name w:val="eop"/>
    <w:basedOn w:val="DefaultParagraphFont"/>
    <w:rsid w:val="00206777"/>
  </w:style>
  <w:style w:type="character" w:customStyle="1" w:styleId="spellingerror">
    <w:name w:val="spellingerror"/>
    <w:basedOn w:val="DefaultParagraphFont"/>
    <w:rsid w:val="00206777"/>
  </w:style>
  <w:style w:type="paragraph" w:customStyle="1" w:styleId="textbox">
    <w:name w:val="textbox"/>
    <w:basedOn w:val="Normal"/>
    <w:rsid w:val="00206777"/>
    <w:pPr>
      <w:spacing w:before="100" w:beforeAutospacing="1" w:after="100" w:afterAutospacing="1" w:line="240" w:lineRule="auto"/>
      <w:jc w:val="left"/>
    </w:pPr>
    <w:rPr>
      <w:rFonts w:ascii="Times New Roman" w:eastAsia="Times New Roman" w:hAnsi="Times New Roman"/>
      <w:sz w:val="24"/>
      <w:szCs w:val="24"/>
      <w:lang w:val="en-US"/>
    </w:rPr>
  </w:style>
  <w:style w:type="character" w:styleId="PageNumber">
    <w:name w:val="page number"/>
    <w:basedOn w:val="DefaultParagraphFont"/>
    <w:unhideWhenUsed/>
    <w:rsid w:val="00206777"/>
  </w:style>
  <w:style w:type="paragraph" w:styleId="TOC1">
    <w:name w:val="toc 1"/>
    <w:basedOn w:val="Normal"/>
    <w:next w:val="Normal"/>
    <w:autoRedefine/>
    <w:uiPriority w:val="39"/>
    <w:unhideWhenUsed/>
    <w:rsid w:val="00087C8B"/>
    <w:pPr>
      <w:tabs>
        <w:tab w:val="left" w:pos="400"/>
        <w:tab w:val="left" w:pos="1276"/>
        <w:tab w:val="right" w:pos="9011"/>
      </w:tabs>
      <w:spacing w:before="120" w:after="0"/>
    </w:pPr>
    <w:rPr>
      <w:b/>
      <w:bCs/>
      <w:caps/>
      <w:noProof/>
      <w:lang w:val="en-US"/>
    </w:rPr>
  </w:style>
  <w:style w:type="paragraph" w:styleId="TOC2">
    <w:name w:val="toc 2"/>
    <w:basedOn w:val="Normal"/>
    <w:next w:val="Normal"/>
    <w:autoRedefine/>
    <w:uiPriority w:val="39"/>
    <w:unhideWhenUsed/>
    <w:rsid w:val="00B14786"/>
    <w:pPr>
      <w:tabs>
        <w:tab w:val="left" w:pos="600"/>
        <w:tab w:val="left" w:pos="1276"/>
        <w:tab w:val="right" w:pos="9011"/>
      </w:tabs>
      <w:spacing w:before="60" w:after="0"/>
      <w:jc w:val="left"/>
    </w:pPr>
    <w:rPr>
      <w:b/>
      <w:bCs/>
      <w:szCs w:val="20"/>
    </w:rPr>
  </w:style>
  <w:style w:type="paragraph" w:styleId="TOC3">
    <w:name w:val="toc 3"/>
    <w:basedOn w:val="Normal"/>
    <w:next w:val="Normal"/>
    <w:autoRedefine/>
    <w:uiPriority w:val="39"/>
    <w:unhideWhenUsed/>
    <w:rsid w:val="00A21859"/>
    <w:pPr>
      <w:tabs>
        <w:tab w:val="left" w:pos="1276"/>
        <w:tab w:val="right" w:pos="9011"/>
      </w:tabs>
      <w:spacing w:after="0"/>
      <w:ind w:left="1276" w:hanging="709"/>
    </w:pPr>
    <w:rPr>
      <w:szCs w:val="20"/>
    </w:rPr>
  </w:style>
  <w:style w:type="paragraph" w:styleId="TOC4">
    <w:name w:val="toc 4"/>
    <w:basedOn w:val="Normal"/>
    <w:next w:val="Normal"/>
    <w:autoRedefine/>
    <w:uiPriority w:val="39"/>
    <w:unhideWhenUsed/>
    <w:rsid w:val="00206777"/>
    <w:pPr>
      <w:spacing w:after="0"/>
      <w:ind w:left="400"/>
      <w:jc w:val="left"/>
    </w:pPr>
    <w:rPr>
      <w:szCs w:val="20"/>
    </w:rPr>
  </w:style>
  <w:style w:type="paragraph" w:styleId="TOC5">
    <w:name w:val="toc 5"/>
    <w:basedOn w:val="Normal"/>
    <w:next w:val="Normal"/>
    <w:autoRedefine/>
    <w:uiPriority w:val="39"/>
    <w:unhideWhenUsed/>
    <w:rsid w:val="00206777"/>
    <w:pPr>
      <w:spacing w:after="0"/>
      <w:ind w:left="600"/>
      <w:jc w:val="left"/>
    </w:pPr>
    <w:rPr>
      <w:szCs w:val="20"/>
    </w:rPr>
  </w:style>
  <w:style w:type="paragraph" w:styleId="TOC6">
    <w:name w:val="toc 6"/>
    <w:basedOn w:val="Normal"/>
    <w:next w:val="Normal"/>
    <w:autoRedefine/>
    <w:uiPriority w:val="39"/>
    <w:unhideWhenUsed/>
    <w:rsid w:val="00206777"/>
    <w:pPr>
      <w:spacing w:after="0"/>
      <w:ind w:left="800"/>
      <w:jc w:val="left"/>
    </w:pPr>
    <w:rPr>
      <w:szCs w:val="20"/>
    </w:rPr>
  </w:style>
  <w:style w:type="paragraph" w:styleId="TOC7">
    <w:name w:val="toc 7"/>
    <w:basedOn w:val="Normal"/>
    <w:next w:val="Normal"/>
    <w:autoRedefine/>
    <w:uiPriority w:val="39"/>
    <w:unhideWhenUsed/>
    <w:rsid w:val="00206777"/>
    <w:pPr>
      <w:spacing w:after="0"/>
      <w:ind w:left="1000"/>
      <w:jc w:val="left"/>
    </w:pPr>
    <w:rPr>
      <w:szCs w:val="20"/>
    </w:rPr>
  </w:style>
  <w:style w:type="paragraph" w:styleId="TOC8">
    <w:name w:val="toc 8"/>
    <w:basedOn w:val="Normal"/>
    <w:next w:val="Normal"/>
    <w:autoRedefine/>
    <w:uiPriority w:val="39"/>
    <w:unhideWhenUsed/>
    <w:rsid w:val="00206777"/>
    <w:pPr>
      <w:spacing w:after="0"/>
      <w:ind w:left="1200"/>
      <w:jc w:val="left"/>
    </w:pPr>
    <w:rPr>
      <w:szCs w:val="20"/>
    </w:rPr>
  </w:style>
  <w:style w:type="paragraph" w:styleId="TOC9">
    <w:name w:val="toc 9"/>
    <w:basedOn w:val="Normal"/>
    <w:next w:val="Normal"/>
    <w:autoRedefine/>
    <w:uiPriority w:val="39"/>
    <w:unhideWhenUsed/>
    <w:rsid w:val="00206777"/>
    <w:pPr>
      <w:spacing w:after="0"/>
      <w:ind w:left="1400"/>
      <w:jc w:val="left"/>
    </w:pPr>
    <w:rPr>
      <w:szCs w:val="20"/>
    </w:rPr>
  </w:style>
  <w:style w:type="paragraph" w:styleId="Revision">
    <w:name w:val="Revision"/>
    <w:hidden/>
    <w:uiPriority w:val="99"/>
    <w:semiHidden/>
    <w:rsid w:val="00206777"/>
    <w:pPr>
      <w:spacing w:after="0" w:line="240" w:lineRule="auto"/>
    </w:pPr>
    <w:rPr>
      <w:rFonts w:ascii="Arial" w:eastAsia="Arial" w:hAnsi="Arial" w:cs="Times New Roman"/>
      <w:sz w:val="20"/>
      <w:szCs w:val="18"/>
      <w:lang w:val="en-GB"/>
    </w:rPr>
  </w:style>
  <w:style w:type="character" w:styleId="Emphasis">
    <w:name w:val="Emphasis"/>
    <w:basedOn w:val="DefaultParagraphFont"/>
    <w:uiPriority w:val="20"/>
    <w:qFormat/>
    <w:rsid w:val="00206777"/>
    <w:rPr>
      <w:i/>
      <w:iCs/>
    </w:rPr>
  </w:style>
  <w:style w:type="character" w:customStyle="1" w:styleId="A2">
    <w:name w:val="A2"/>
    <w:uiPriority w:val="99"/>
    <w:rsid w:val="00206777"/>
    <w:rPr>
      <w:rFonts w:cs="Myriad Pro"/>
      <w:color w:val="000000"/>
      <w:sz w:val="18"/>
      <w:szCs w:val="18"/>
    </w:rPr>
  </w:style>
  <w:style w:type="paragraph" w:styleId="NoSpacing">
    <w:name w:val="No Spacing"/>
    <w:link w:val="NoSpacingChar"/>
    <w:uiPriority w:val="1"/>
    <w:qFormat/>
    <w:rsid w:val="00206777"/>
    <w:pPr>
      <w:spacing w:after="0" w:line="240" w:lineRule="auto"/>
    </w:pPr>
    <w:rPr>
      <w:rFonts w:eastAsiaTheme="minorEastAsia"/>
      <w:lang w:val="en-US" w:bidi="en-US"/>
    </w:rPr>
  </w:style>
  <w:style w:type="character" w:customStyle="1" w:styleId="NoSpacingChar">
    <w:name w:val="No Spacing Char"/>
    <w:basedOn w:val="DefaultParagraphFont"/>
    <w:link w:val="NoSpacing"/>
    <w:uiPriority w:val="1"/>
    <w:rsid w:val="00206777"/>
    <w:rPr>
      <w:rFonts w:eastAsiaTheme="minorEastAsia"/>
      <w:lang w:val="en-US" w:bidi="en-US"/>
    </w:rPr>
  </w:style>
  <w:style w:type="paragraph" w:styleId="PlainText">
    <w:name w:val="Plain Text"/>
    <w:basedOn w:val="Normal"/>
    <w:link w:val="PlainTextChar"/>
    <w:uiPriority w:val="99"/>
    <w:unhideWhenUsed/>
    <w:rsid w:val="00206777"/>
    <w:pPr>
      <w:spacing w:line="240" w:lineRule="auto"/>
    </w:pPr>
    <w:rPr>
      <w:rFonts w:ascii="Calibri" w:eastAsia="Calibri" w:hAnsi="Calibri"/>
      <w:szCs w:val="21"/>
      <w:lang w:val="de-DE"/>
    </w:rPr>
  </w:style>
  <w:style w:type="character" w:customStyle="1" w:styleId="PlainTextChar">
    <w:name w:val="Plain Text Char"/>
    <w:basedOn w:val="DefaultParagraphFont"/>
    <w:link w:val="PlainText"/>
    <w:uiPriority w:val="99"/>
    <w:rsid w:val="00206777"/>
    <w:rPr>
      <w:rFonts w:ascii="Calibri" w:eastAsia="Calibri" w:hAnsi="Calibri" w:cs="Times New Roman"/>
      <w:szCs w:val="21"/>
    </w:rPr>
  </w:style>
  <w:style w:type="paragraph" w:customStyle="1" w:styleId="yiv9706660634msonormal">
    <w:name w:val="yiv9706660634msonormal"/>
    <w:basedOn w:val="Normal"/>
    <w:rsid w:val="00206777"/>
    <w:pPr>
      <w:spacing w:before="100" w:beforeAutospacing="1" w:after="100" w:afterAutospacing="1" w:line="240" w:lineRule="auto"/>
      <w:jc w:val="left"/>
    </w:pPr>
    <w:rPr>
      <w:rFonts w:ascii="Times New Roman" w:eastAsia="Times New Roman" w:hAnsi="Times New Roman"/>
      <w:sz w:val="24"/>
      <w:szCs w:val="24"/>
      <w:lang w:val="de-AT" w:eastAsia="de-AT"/>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uiPriority w:val="99"/>
    <w:rsid w:val="00206777"/>
    <w:pPr>
      <w:spacing w:after="160" w:line="240" w:lineRule="exact"/>
      <w:jc w:val="left"/>
    </w:pPr>
    <w:rPr>
      <w:rFonts w:eastAsiaTheme="minorHAnsi" w:cstheme="minorBidi"/>
      <w:vertAlign w:val="superscript"/>
      <w:lang w:val="en-US"/>
    </w:rPr>
  </w:style>
  <w:style w:type="paragraph" w:customStyle="1" w:styleId="Default">
    <w:name w:val="Default"/>
    <w:rsid w:val="00206777"/>
    <w:pPr>
      <w:autoSpaceDE w:val="0"/>
      <w:autoSpaceDN w:val="0"/>
      <w:adjustRightInd w:val="0"/>
      <w:spacing w:after="0" w:line="240" w:lineRule="auto"/>
    </w:pPr>
    <w:rPr>
      <w:rFonts w:ascii="Arial Narrow" w:eastAsia="Times New Roman" w:hAnsi="Arial Narrow" w:cs="Garamond"/>
      <w:color w:val="000000"/>
      <w:sz w:val="24"/>
      <w:szCs w:val="24"/>
      <w:lang w:val="sr-Latn-CS" w:eastAsia="sr-Latn-CS"/>
    </w:rPr>
  </w:style>
  <w:style w:type="character" w:styleId="FollowedHyperlink">
    <w:name w:val="FollowedHyperlink"/>
    <w:basedOn w:val="DefaultParagraphFont"/>
    <w:uiPriority w:val="99"/>
    <w:semiHidden/>
    <w:unhideWhenUsed/>
    <w:rsid w:val="00206777"/>
    <w:rPr>
      <w:color w:val="800080" w:themeColor="followedHyperlink"/>
      <w:u w:val="single"/>
    </w:rPr>
  </w:style>
  <w:style w:type="numbering" w:customStyle="1" w:styleId="List21">
    <w:name w:val="List 21"/>
    <w:basedOn w:val="NoList"/>
    <w:rsid w:val="00206777"/>
    <w:pPr>
      <w:numPr>
        <w:numId w:val="3"/>
      </w:numPr>
    </w:pPr>
  </w:style>
  <w:style w:type="paragraph" w:customStyle="1" w:styleId="EndNoteBibliography">
    <w:name w:val="EndNote Bibliography"/>
    <w:basedOn w:val="Normal"/>
    <w:link w:val="EndNoteBibliographyChar"/>
    <w:rsid w:val="00206777"/>
    <w:pPr>
      <w:spacing w:after="160" w:line="240" w:lineRule="auto"/>
      <w:jc w:val="left"/>
    </w:pPr>
    <w:rPr>
      <w:rFonts w:ascii="Calibri" w:eastAsiaTheme="minorHAnsi" w:hAnsi="Calibri" w:cs="Calibri"/>
      <w:noProof/>
      <w:lang w:val="en-US"/>
    </w:rPr>
  </w:style>
  <w:style w:type="character" w:customStyle="1" w:styleId="EndNoteBibliographyChar">
    <w:name w:val="EndNote Bibliography Char"/>
    <w:basedOn w:val="ListParagraphChar"/>
    <w:link w:val="EndNoteBibliography"/>
    <w:rsid w:val="00206777"/>
    <w:rPr>
      <w:rFonts w:ascii="Calibri" w:hAnsi="Calibri" w:cs="Calibri"/>
      <w:noProof/>
      <w:sz w:val="22"/>
      <w:szCs w:val="22"/>
      <w:lang w:val="en-US"/>
    </w:rPr>
  </w:style>
  <w:style w:type="character" w:styleId="PlaceholderText">
    <w:name w:val="Placeholder Text"/>
    <w:basedOn w:val="DefaultParagraphFont"/>
    <w:uiPriority w:val="99"/>
    <w:semiHidden/>
    <w:rsid w:val="00206777"/>
    <w:rPr>
      <w:color w:val="808080"/>
    </w:rPr>
  </w:style>
  <w:style w:type="character" w:customStyle="1" w:styleId="reference-text">
    <w:name w:val="reference-text"/>
    <w:basedOn w:val="DefaultParagraphFont"/>
    <w:rsid w:val="00206777"/>
  </w:style>
  <w:style w:type="character" w:styleId="HTMLCite">
    <w:name w:val="HTML Cite"/>
    <w:basedOn w:val="DefaultParagraphFont"/>
    <w:uiPriority w:val="99"/>
    <w:semiHidden/>
    <w:unhideWhenUsed/>
    <w:rsid w:val="00206777"/>
    <w:rPr>
      <w:i/>
      <w:iCs/>
    </w:rPr>
  </w:style>
  <w:style w:type="paragraph" w:customStyle="1" w:styleId="Pa3">
    <w:name w:val="Pa3"/>
    <w:basedOn w:val="Default"/>
    <w:next w:val="Default"/>
    <w:uiPriority w:val="99"/>
    <w:rsid w:val="00206777"/>
    <w:pPr>
      <w:spacing w:line="193" w:lineRule="atLeast"/>
    </w:pPr>
    <w:rPr>
      <w:rFonts w:ascii="Gill Sans" w:eastAsiaTheme="minorHAnsi" w:hAnsi="Gill Sans" w:cstheme="minorBidi"/>
      <w:color w:val="auto"/>
      <w:lang w:val="de-DE" w:eastAsia="en-US"/>
    </w:rPr>
  </w:style>
  <w:style w:type="character" w:customStyle="1" w:styleId="placeholderbegin21">
    <w:name w:val="placeholder_begin21"/>
    <w:basedOn w:val="DefaultParagraphFont"/>
    <w:rsid w:val="00206777"/>
    <w:rPr>
      <w:vanish/>
      <w:webHidden w:val="0"/>
      <w:specVanish w:val="0"/>
    </w:rPr>
  </w:style>
  <w:style w:type="character" w:customStyle="1" w:styleId="placeholderend21">
    <w:name w:val="placeholder_end21"/>
    <w:basedOn w:val="DefaultParagraphFont"/>
    <w:rsid w:val="00206777"/>
    <w:rPr>
      <w:vanish/>
      <w:webHidden w:val="0"/>
      <w:specVanish w:val="0"/>
    </w:rPr>
  </w:style>
  <w:style w:type="paragraph" w:customStyle="1" w:styleId="Text2">
    <w:name w:val="Text 2"/>
    <w:basedOn w:val="Normal"/>
    <w:rsid w:val="00206777"/>
    <w:pPr>
      <w:tabs>
        <w:tab w:val="left" w:pos="2161"/>
      </w:tabs>
      <w:spacing w:after="240" w:line="240" w:lineRule="auto"/>
      <w:ind w:left="1202"/>
    </w:pPr>
    <w:rPr>
      <w:rFonts w:ascii="Times New Roman" w:eastAsia="Times New Roman" w:hAnsi="Times New Roman"/>
      <w:sz w:val="24"/>
      <w:szCs w:val="20"/>
      <w:lang w:eastAsia="en-GB"/>
    </w:rPr>
  </w:style>
  <w:style w:type="character" w:customStyle="1" w:styleId="ilfuvd">
    <w:name w:val="ilfuvd"/>
    <w:basedOn w:val="DefaultParagraphFont"/>
    <w:rsid w:val="00206777"/>
  </w:style>
  <w:style w:type="character" w:customStyle="1" w:styleId="Erwhnung1">
    <w:name w:val="Erwähnung1"/>
    <w:basedOn w:val="DefaultParagraphFont"/>
    <w:uiPriority w:val="99"/>
    <w:semiHidden/>
    <w:unhideWhenUsed/>
    <w:rsid w:val="00206777"/>
    <w:rPr>
      <w:color w:val="2B579A"/>
      <w:shd w:val="clear" w:color="auto" w:fill="E6E6E6"/>
    </w:rPr>
  </w:style>
  <w:style w:type="character" w:customStyle="1" w:styleId="apple-converted-space">
    <w:name w:val="apple-converted-space"/>
    <w:rsid w:val="00206777"/>
  </w:style>
  <w:style w:type="paragraph" w:customStyle="1" w:styleId="NormalIndent1">
    <w:name w:val="Normal Indent 1"/>
    <w:basedOn w:val="NormalIndent"/>
    <w:autoRedefine/>
    <w:rsid w:val="00CB3382"/>
    <w:pPr>
      <w:spacing w:before="120" w:after="0"/>
      <w:ind w:left="567"/>
    </w:pPr>
    <w:rPr>
      <w:rFonts w:eastAsia="Times New Roman"/>
    </w:rPr>
  </w:style>
  <w:style w:type="paragraph" w:styleId="NormalIndent">
    <w:name w:val="Normal Indent"/>
    <w:basedOn w:val="Normal"/>
    <w:uiPriority w:val="99"/>
    <w:semiHidden/>
    <w:unhideWhenUsed/>
    <w:rsid w:val="00206777"/>
    <w:pPr>
      <w:ind w:left="720"/>
    </w:pPr>
  </w:style>
  <w:style w:type="numbering" w:styleId="111111">
    <w:name w:val="Outline List 2"/>
    <w:basedOn w:val="NoList"/>
    <w:rsid w:val="00206777"/>
    <w:pPr>
      <w:numPr>
        <w:numId w:val="5"/>
      </w:numPr>
    </w:pPr>
  </w:style>
  <w:style w:type="paragraph" w:customStyle="1" w:styleId="xmsonormal">
    <w:name w:val="x_msonormal"/>
    <w:basedOn w:val="Normal"/>
    <w:rsid w:val="00206777"/>
    <w:pPr>
      <w:spacing w:before="100" w:beforeAutospacing="1" w:after="100" w:afterAutospacing="1" w:line="240" w:lineRule="auto"/>
      <w:jc w:val="left"/>
    </w:pPr>
    <w:rPr>
      <w:rFonts w:ascii="Times New Roman" w:eastAsia="Times New Roman" w:hAnsi="Times New Roman"/>
      <w:sz w:val="24"/>
      <w:szCs w:val="24"/>
      <w:lang w:val="de-DE" w:eastAsia="de-DE"/>
    </w:rPr>
  </w:style>
  <w:style w:type="character" w:customStyle="1" w:styleId="st">
    <w:name w:val="st"/>
    <w:basedOn w:val="DefaultParagraphFont"/>
    <w:rsid w:val="00F42586"/>
  </w:style>
  <w:style w:type="paragraph" w:customStyle="1" w:styleId="UntertitelOEAR">
    <w:name w:val="Untertitel_OEAR"/>
    <w:basedOn w:val="Normal"/>
    <w:link w:val="UntertitelOEARZchn"/>
    <w:uiPriority w:val="8"/>
    <w:qFormat/>
    <w:rsid w:val="004837BE"/>
    <w:pPr>
      <w:spacing w:before="80" w:after="0" w:line="240" w:lineRule="auto"/>
      <w:jc w:val="left"/>
    </w:pPr>
    <w:rPr>
      <w:rFonts w:ascii="Calibri" w:eastAsiaTheme="minorHAnsi" w:hAnsi="Calibri" w:cstheme="minorBidi"/>
      <w:sz w:val="36"/>
      <w:szCs w:val="20"/>
      <w:lang w:val="en-US"/>
    </w:rPr>
  </w:style>
  <w:style w:type="character" w:customStyle="1" w:styleId="UntertitelOEARZchn">
    <w:name w:val="Untertitel_OEAR Zchn"/>
    <w:basedOn w:val="DefaultParagraphFont"/>
    <w:link w:val="UntertitelOEAR"/>
    <w:uiPriority w:val="8"/>
    <w:rsid w:val="004837BE"/>
    <w:rPr>
      <w:rFonts w:ascii="Calibri" w:hAnsi="Calibri"/>
      <w:sz w:val="36"/>
      <w:szCs w:val="20"/>
      <w:lang w:val="en-US"/>
    </w:rPr>
  </w:style>
  <w:style w:type="character" w:customStyle="1" w:styleId="NichtaufgelsteErwhnung1">
    <w:name w:val="Nicht aufgelöste Erwähnung1"/>
    <w:basedOn w:val="DefaultParagraphFont"/>
    <w:uiPriority w:val="99"/>
    <w:semiHidden/>
    <w:unhideWhenUsed/>
    <w:rsid w:val="003A246D"/>
    <w:rPr>
      <w:color w:val="605E5C"/>
      <w:shd w:val="clear" w:color="auto" w:fill="E1DFDD"/>
    </w:rPr>
  </w:style>
  <w:style w:type="character" w:customStyle="1" w:styleId="e24kjd">
    <w:name w:val="e24kjd"/>
    <w:basedOn w:val="DefaultParagraphFont"/>
    <w:rsid w:val="008940A1"/>
  </w:style>
  <w:style w:type="paragraph" w:customStyle="1" w:styleId="NameBeraterInnenDeckblatt">
    <w:name w:val="Name_BeraterInnen_Deckblatt"/>
    <w:basedOn w:val="Normal"/>
    <w:link w:val="NameBeraterInnenDeckblattZchn"/>
    <w:uiPriority w:val="9"/>
    <w:qFormat/>
    <w:rsid w:val="0077023D"/>
    <w:pPr>
      <w:spacing w:before="80" w:after="0" w:line="240" w:lineRule="auto"/>
      <w:ind w:left="0"/>
      <w:jc w:val="left"/>
    </w:pPr>
    <w:rPr>
      <w:rFonts w:ascii="Calibri" w:eastAsiaTheme="minorHAnsi" w:hAnsi="Calibri" w:cstheme="minorBidi"/>
      <w:b/>
      <w:szCs w:val="20"/>
      <w:lang w:val="en-US"/>
    </w:rPr>
  </w:style>
  <w:style w:type="character" w:customStyle="1" w:styleId="NameBeraterInnenDeckblattZchn">
    <w:name w:val="Name_BeraterInnen_Deckblatt Zchn"/>
    <w:basedOn w:val="DefaultParagraphFont"/>
    <w:link w:val="NameBeraterInnenDeckblatt"/>
    <w:uiPriority w:val="9"/>
    <w:rsid w:val="0077023D"/>
    <w:rPr>
      <w:rFonts w:ascii="Calibri" w:hAnsi="Calibri"/>
      <w:b/>
      <w:szCs w:val="20"/>
      <w:lang w:val="en-US"/>
    </w:rPr>
  </w:style>
  <w:style w:type="numbering" w:customStyle="1" w:styleId="ImportedStyle6">
    <w:name w:val="Imported Style 6"/>
    <w:rsid w:val="00B77D30"/>
    <w:pPr>
      <w:numPr>
        <w:numId w:val="20"/>
      </w:numPr>
    </w:pPr>
  </w:style>
  <w:style w:type="paragraph" w:customStyle="1" w:styleId="Body">
    <w:name w:val="Body"/>
    <w:rsid w:val="00B77D3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chtaufgelsteErwhnung2">
    <w:name w:val="Nicht aufgelöste Erwähnung2"/>
    <w:basedOn w:val="DefaultParagraphFont"/>
    <w:uiPriority w:val="99"/>
    <w:semiHidden/>
    <w:unhideWhenUsed/>
    <w:rsid w:val="00EC39AA"/>
    <w:rPr>
      <w:color w:val="605E5C"/>
      <w:shd w:val="clear" w:color="auto" w:fill="E1DFDD"/>
    </w:rPr>
  </w:style>
  <w:style w:type="paragraph" w:customStyle="1" w:styleId="Formatvorlage1">
    <w:name w:val="Formatvorlage1"/>
    <w:basedOn w:val="Heading3"/>
    <w:link w:val="Formatvorlage1Zchn"/>
    <w:qFormat/>
    <w:rsid w:val="00AA1F49"/>
    <w:pPr>
      <w:numPr>
        <w:numId w:val="24"/>
      </w:numPr>
    </w:pPr>
  </w:style>
  <w:style w:type="character" w:customStyle="1" w:styleId="Formatvorlage1Zchn">
    <w:name w:val="Formatvorlage1 Zchn"/>
    <w:basedOn w:val="Heading3Char"/>
    <w:link w:val="Formatvorlage1"/>
    <w:rsid w:val="00AA1F49"/>
    <w:rPr>
      <w:rFonts w:eastAsia="Arial" w:cstheme="minorHAnsi"/>
      <w:b/>
      <w:i/>
      <w:color w:val="000000"/>
      <w:szCs w:val="24"/>
      <w:lang w:val="en-GB"/>
    </w:rPr>
  </w:style>
  <w:style w:type="table" w:customStyle="1" w:styleId="1">
    <w:name w:val="1"/>
    <w:basedOn w:val="TableNormal"/>
    <w:rsid w:val="006D1763"/>
    <w:pPr>
      <w:spacing w:after="0" w:line="240" w:lineRule="auto"/>
    </w:pPr>
    <w:rPr>
      <w:rFonts w:ascii="Calibri" w:eastAsia="Calibri" w:hAnsi="Calibri" w:cs="Calibri"/>
      <w:sz w:val="24"/>
      <w:szCs w:val="24"/>
      <w:lang w:eastAsia="de-DE"/>
    </w:rPr>
    <w:tblPr>
      <w:tblStyleRowBandSize w:val="1"/>
      <w:tblStyleColBandSize w:val="1"/>
      <w:tblCellMar>
        <w:top w:w="100" w:type="dxa"/>
        <w:left w:w="100" w:type="dxa"/>
        <w:bottom w:w="100" w:type="dxa"/>
        <w:right w:w="100" w:type="dxa"/>
      </w:tblCellMar>
    </w:tbl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Appel note de bas de p..BVI fnr Car Car Car Car1"/>
    <w:basedOn w:val="Normal"/>
    <w:uiPriority w:val="99"/>
    <w:rsid w:val="004C73A4"/>
    <w:pPr>
      <w:spacing w:after="160" w:line="240" w:lineRule="exact"/>
      <w:ind w:left="0"/>
      <w:jc w:val="left"/>
    </w:pPr>
    <w:rPr>
      <w:rFonts w:ascii="Arial" w:eastAsia="Times New Roman" w:hAnsi="Arial" w:cs="Times New Roman"/>
      <w:sz w:val="18"/>
      <w:szCs w:val="20"/>
      <w:vertAlign w:val="superscript"/>
      <w:lang w:val="en-US"/>
    </w:rPr>
  </w:style>
  <w:style w:type="numbering" w:customStyle="1" w:styleId="ImportedStyle4">
    <w:name w:val="Imported Style 4"/>
    <w:rsid w:val="00463C8B"/>
    <w:pPr>
      <w:numPr>
        <w:numId w:val="29"/>
      </w:numPr>
    </w:pPr>
  </w:style>
  <w:style w:type="paragraph" w:customStyle="1" w:styleId="MediumGrid1-Accent22">
    <w:name w:val="Medium Grid 1 - Accent 22"/>
    <w:basedOn w:val="Normal"/>
    <w:uiPriority w:val="34"/>
    <w:qFormat/>
    <w:rsid w:val="0016786F"/>
    <w:pPr>
      <w:spacing w:after="200" w:line="240" w:lineRule="auto"/>
      <w:ind w:left="720"/>
      <w:contextualSpacing/>
      <w:jc w:val="left"/>
    </w:pPr>
    <w:rPr>
      <w:rFonts w:ascii="Cambria" w:eastAsia="SimSun" w:hAnsi="Cambria" w:cs="Times New Roman"/>
      <w:sz w:val="24"/>
      <w:szCs w:val="24"/>
      <w:lang w:val="en-US" w:eastAsia="ja-JP"/>
    </w:rPr>
  </w:style>
  <w:style w:type="character" w:styleId="IntenseEmphasis">
    <w:name w:val="Intense Emphasis"/>
    <w:basedOn w:val="DefaultParagraphFont"/>
    <w:uiPriority w:val="21"/>
    <w:qFormat/>
    <w:rsid w:val="005678E6"/>
    <w:rPr>
      <w:b/>
      <w:bCs/>
      <w:i/>
      <w:iCs/>
      <w:color w:val="4F81BD" w:themeColor="accent1"/>
    </w:rPr>
  </w:style>
  <w:style w:type="character" w:customStyle="1" w:styleId="NichtaufgelsteErwhnung3">
    <w:name w:val="Nicht aufgelöste Erwähnung3"/>
    <w:basedOn w:val="DefaultParagraphFont"/>
    <w:uiPriority w:val="99"/>
    <w:semiHidden/>
    <w:unhideWhenUsed/>
    <w:rsid w:val="0047690A"/>
    <w:rPr>
      <w:color w:val="605E5C"/>
      <w:shd w:val="clear" w:color="auto" w:fill="E1DFDD"/>
    </w:rPr>
  </w:style>
  <w:style w:type="table" w:customStyle="1" w:styleId="TableGrid1">
    <w:name w:val="Table Grid1"/>
    <w:basedOn w:val="TableNormal"/>
    <w:next w:val="TableGrid"/>
    <w:uiPriority w:val="59"/>
    <w:rsid w:val="00323D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946">
      <w:bodyDiv w:val="1"/>
      <w:marLeft w:val="0"/>
      <w:marRight w:val="0"/>
      <w:marTop w:val="0"/>
      <w:marBottom w:val="0"/>
      <w:divBdr>
        <w:top w:val="none" w:sz="0" w:space="0" w:color="auto"/>
        <w:left w:val="none" w:sz="0" w:space="0" w:color="auto"/>
        <w:bottom w:val="none" w:sz="0" w:space="0" w:color="auto"/>
        <w:right w:val="none" w:sz="0" w:space="0" w:color="auto"/>
      </w:divBdr>
    </w:div>
    <w:div w:id="98070015">
      <w:bodyDiv w:val="1"/>
      <w:marLeft w:val="0"/>
      <w:marRight w:val="0"/>
      <w:marTop w:val="0"/>
      <w:marBottom w:val="0"/>
      <w:divBdr>
        <w:top w:val="none" w:sz="0" w:space="0" w:color="auto"/>
        <w:left w:val="none" w:sz="0" w:space="0" w:color="auto"/>
        <w:bottom w:val="none" w:sz="0" w:space="0" w:color="auto"/>
        <w:right w:val="none" w:sz="0" w:space="0" w:color="auto"/>
      </w:divBdr>
    </w:div>
    <w:div w:id="98378802">
      <w:bodyDiv w:val="1"/>
      <w:marLeft w:val="0"/>
      <w:marRight w:val="0"/>
      <w:marTop w:val="0"/>
      <w:marBottom w:val="0"/>
      <w:divBdr>
        <w:top w:val="none" w:sz="0" w:space="0" w:color="auto"/>
        <w:left w:val="none" w:sz="0" w:space="0" w:color="auto"/>
        <w:bottom w:val="none" w:sz="0" w:space="0" w:color="auto"/>
        <w:right w:val="none" w:sz="0" w:space="0" w:color="auto"/>
      </w:divBdr>
    </w:div>
    <w:div w:id="103312335">
      <w:bodyDiv w:val="1"/>
      <w:marLeft w:val="0"/>
      <w:marRight w:val="0"/>
      <w:marTop w:val="0"/>
      <w:marBottom w:val="0"/>
      <w:divBdr>
        <w:top w:val="none" w:sz="0" w:space="0" w:color="auto"/>
        <w:left w:val="none" w:sz="0" w:space="0" w:color="auto"/>
        <w:bottom w:val="none" w:sz="0" w:space="0" w:color="auto"/>
        <w:right w:val="none" w:sz="0" w:space="0" w:color="auto"/>
      </w:divBdr>
    </w:div>
    <w:div w:id="167528749">
      <w:bodyDiv w:val="1"/>
      <w:marLeft w:val="0"/>
      <w:marRight w:val="0"/>
      <w:marTop w:val="0"/>
      <w:marBottom w:val="0"/>
      <w:divBdr>
        <w:top w:val="none" w:sz="0" w:space="0" w:color="auto"/>
        <w:left w:val="none" w:sz="0" w:space="0" w:color="auto"/>
        <w:bottom w:val="none" w:sz="0" w:space="0" w:color="auto"/>
        <w:right w:val="none" w:sz="0" w:space="0" w:color="auto"/>
      </w:divBdr>
    </w:div>
    <w:div w:id="180976800">
      <w:bodyDiv w:val="1"/>
      <w:marLeft w:val="0"/>
      <w:marRight w:val="0"/>
      <w:marTop w:val="0"/>
      <w:marBottom w:val="0"/>
      <w:divBdr>
        <w:top w:val="none" w:sz="0" w:space="0" w:color="auto"/>
        <w:left w:val="none" w:sz="0" w:space="0" w:color="auto"/>
        <w:bottom w:val="none" w:sz="0" w:space="0" w:color="auto"/>
        <w:right w:val="none" w:sz="0" w:space="0" w:color="auto"/>
      </w:divBdr>
    </w:div>
    <w:div w:id="182206808">
      <w:bodyDiv w:val="1"/>
      <w:marLeft w:val="0"/>
      <w:marRight w:val="0"/>
      <w:marTop w:val="0"/>
      <w:marBottom w:val="0"/>
      <w:divBdr>
        <w:top w:val="none" w:sz="0" w:space="0" w:color="auto"/>
        <w:left w:val="none" w:sz="0" w:space="0" w:color="auto"/>
        <w:bottom w:val="none" w:sz="0" w:space="0" w:color="auto"/>
        <w:right w:val="none" w:sz="0" w:space="0" w:color="auto"/>
      </w:divBdr>
    </w:div>
    <w:div w:id="211886368">
      <w:bodyDiv w:val="1"/>
      <w:marLeft w:val="0"/>
      <w:marRight w:val="0"/>
      <w:marTop w:val="0"/>
      <w:marBottom w:val="0"/>
      <w:divBdr>
        <w:top w:val="none" w:sz="0" w:space="0" w:color="auto"/>
        <w:left w:val="none" w:sz="0" w:space="0" w:color="auto"/>
        <w:bottom w:val="none" w:sz="0" w:space="0" w:color="auto"/>
        <w:right w:val="none" w:sz="0" w:space="0" w:color="auto"/>
      </w:divBdr>
    </w:div>
    <w:div w:id="216748077">
      <w:bodyDiv w:val="1"/>
      <w:marLeft w:val="0"/>
      <w:marRight w:val="0"/>
      <w:marTop w:val="0"/>
      <w:marBottom w:val="0"/>
      <w:divBdr>
        <w:top w:val="none" w:sz="0" w:space="0" w:color="auto"/>
        <w:left w:val="none" w:sz="0" w:space="0" w:color="auto"/>
        <w:bottom w:val="none" w:sz="0" w:space="0" w:color="auto"/>
        <w:right w:val="none" w:sz="0" w:space="0" w:color="auto"/>
      </w:divBdr>
    </w:div>
    <w:div w:id="235014036">
      <w:bodyDiv w:val="1"/>
      <w:marLeft w:val="0"/>
      <w:marRight w:val="0"/>
      <w:marTop w:val="0"/>
      <w:marBottom w:val="0"/>
      <w:divBdr>
        <w:top w:val="none" w:sz="0" w:space="0" w:color="auto"/>
        <w:left w:val="none" w:sz="0" w:space="0" w:color="auto"/>
        <w:bottom w:val="none" w:sz="0" w:space="0" w:color="auto"/>
        <w:right w:val="none" w:sz="0" w:space="0" w:color="auto"/>
      </w:divBdr>
    </w:div>
    <w:div w:id="236208550">
      <w:bodyDiv w:val="1"/>
      <w:marLeft w:val="0"/>
      <w:marRight w:val="0"/>
      <w:marTop w:val="0"/>
      <w:marBottom w:val="0"/>
      <w:divBdr>
        <w:top w:val="none" w:sz="0" w:space="0" w:color="auto"/>
        <w:left w:val="none" w:sz="0" w:space="0" w:color="auto"/>
        <w:bottom w:val="none" w:sz="0" w:space="0" w:color="auto"/>
        <w:right w:val="none" w:sz="0" w:space="0" w:color="auto"/>
      </w:divBdr>
    </w:div>
    <w:div w:id="236745309">
      <w:bodyDiv w:val="1"/>
      <w:marLeft w:val="0"/>
      <w:marRight w:val="0"/>
      <w:marTop w:val="0"/>
      <w:marBottom w:val="0"/>
      <w:divBdr>
        <w:top w:val="none" w:sz="0" w:space="0" w:color="auto"/>
        <w:left w:val="none" w:sz="0" w:space="0" w:color="auto"/>
        <w:bottom w:val="none" w:sz="0" w:space="0" w:color="auto"/>
        <w:right w:val="none" w:sz="0" w:space="0" w:color="auto"/>
      </w:divBdr>
    </w:div>
    <w:div w:id="328337279">
      <w:bodyDiv w:val="1"/>
      <w:marLeft w:val="0"/>
      <w:marRight w:val="0"/>
      <w:marTop w:val="0"/>
      <w:marBottom w:val="0"/>
      <w:divBdr>
        <w:top w:val="none" w:sz="0" w:space="0" w:color="auto"/>
        <w:left w:val="none" w:sz="0" w:space="0" w:color="auto"/>
        <w:bottom w:val="none" w:sz="0" w:space="0" w:color="auto"/>
        <w:right w:val="none" w:sz="0" w:space="0" w:color="auto"/>
      </w:divBdr>
    </w:div>
    <w:div w:id="414934302">
      <w:bodyDiv w:val="1"/>
      <w:marLeft w:val="0"/>
      <w:marRight w:val="0"/>
      <w:marTop w:val="0"/>
      <w:marBottom w:val="0"/>
      <w:divBdr>
        <w:top w:val="none" w:sz="0" w:space="0" w:color="auto"/>
        <w:left w:val="none" w:sz="0" w:space="0" w:color="auto"/>
        <w:bottom w:val="none" w:sz="0" w:space="0" w:color="auto"/>
        <w:right w:val="none" w:sz="0" w:space="0" w:color="auto"/>
      </w:divBdr>
    </w:div>
    <w:div w:id="435712319">
      <w:bodyDiv w:val="1"/>
      <w:marLeft w:val="0"/>
      <w:marRight w:val="0"/>
      <w:marTop w:val="0"/>
      <w:marBottom w:val="0"/>
      <w:divBdr>
        <w:top w:val="none" w:sz="0" w:space="0" w:color="auto"/>
        <w:left w:val="none" w:sz="0" w:space="0" w:color="auto"/>
        <w:bottom w:val="none" w:sz="0" w:space="0" w:color="auto"/>
        <w:right w:val="none" w:sz="0" w:space="0" w:color="auto"/>
      </w:divBdr>
    </w:div>
    <w:div w:id="459614276">
      <w:bodyDiv w:val="1"/>
      <w:marLeft w:val="0"/>
      <w:marRight w:val="0"/>
      <w:marTop w:val="0"/>
      <w:marBottom w:val="0"/>
      <w:divBdr>
        <w:top w:val="none" w:sz="0" w:space="0" w:color="auto"/>
        <w:left w:val="none" w:sz="0" w:space="0" w:color="auto"/>
        <w:bottom w:val="none" w:sz="0" w:space="0" w:color="auto"/>
        <w:right w:val="none" w:sz="0" w:space="0" w:color="auto"/>
      </w:divBdr>
    </w:div>
    <w:div w:id="481116242">
      <w:bodyDiv w:val="1"/>
      <w:marLeft w:val="0"/>
      <w:marRight w:val="0"/>
      <w:marTop w:val="0"/>
      <w:marBottom w:val="0"/>
      <w:divBdr>
        <w:top w:val="none" w:sz="0" w:space="0" w:color="auto"/>
        <w:left w:val="none" w:sz="0" w:space="0" w:color="auto"/>
        <w:bottom w:val="none" w:sz="0" w:space="0" w:color="auto"/>
        <w:right w:val="none" w:sz="0" w:space="0" w:color="auto"/>
      </w:divBdr>
    </w:div>
    <w:div w:id="552741684">
      <w:bodyDiv w:val="1"/>
      <w:marLeft w:val="0"/>
      <w:marRight w:val="0"/>
      <w:marTop w:val="0"/>
      <w:marBottom w:val="0"/>
      <w:divBdr>
        <w:top w:val="none" w:sz="0" w:space="0" w:color="auto"/>
        <w:left w:val="none" w:sz="0" w:space="0" w:color="auto"/>
        <w:bottom w:val="none" w:sz="0" w:space="0" w:color="auto"/>
        <w:right w:val="none" w:sz="0" w:space="0" w:color="auto"/>
      </w:divBdr>
    </w:div>
    <w:div w:id="638532737">
      <w:bodyDiv w:val="1"/>
      <w:marLeft w:val="0"/>
      <w:marRight w:val="0"/>
      <w:marTop w:val="0"/>
      <w:marBottom w:val="0"/>
      <w:divBdr>
        <w:top w:val="none" w:sz="0" w:space="0" w:color="auto"/>
        <w:left w:val="none" w:sz="0" w:space="0" w:color="auto"/>
        <w:bottom w:val="none" w:sz="0" w:space="0" w:color="auto"/>
        <w:right w:val="none" w:sz="0" w:space="0" w:color="auto"/>
      </w:divBdr>
    </w:div>
    <w:div w:id="641425966">
      <w:bodyDiv w:val="1"/>
      <w:marLeft w:val="0"/>
      <w:marRight w:val="0"/>
      <w:marTop w:val="0"/>
      <w:marBottom w:val="0"/>
      <w:divBdr>
        <w:top w:val="none" w:sz="0" w:space="0" w:color="auto"/>
        <w:left w:val="none" w:sz="0" w:space="0" w:color="auto"/>
        <w:bottom w:val="none" w:sz="0" w:space="0" w:color="auto"/>
        <w:right w:val="none" w:sz="0" w:space="0" w:color="auto"/>
      </w:divBdr>
    </w:div>
    <w:div w:id="643705435">
      <w:bodyDiv w:val="1"/>
      <w:marLeft w:val="0"/>
      <w:marRight w:val="0"/>
      <w:marTop w:val="0"/>
      <w:marBottom w:val="0"/>
      <w:divBdr>
        <w:top w:val="none" w:sz="0" w:space="0" w:color="auto"/>
        <w:left w:val="none" w:sz="0" w:space="0" w:color="auto"/>
        <w:bottom w:val="none" w:sz="0" w:space="0" w:color="auto"/>
        <w:right w:val="none" w:sz="0" w:space="0" w:color="auto"/>
      </w:divBdr>
    </w:div>
    <w:div w:id="700982309">
      <w:bodyDiv w:val="1"/>
      <w:marLeft w:val="0"/>
      <w:marRight w:val="0"/>
      <w:marTop w:val="0"/>
      <w:marBottom w:val="0"/>
      <w:divBdr>
        <w:top w:val="none" w:sz="0" w:space="0" w:color="auto"/>
        <w:left w:val="none" w:sz="0" w:space="0" w:color="auto"/>
        <w:bottom w:val="none" w:sz="0" w:space="0" w:color="auto"/>
        <w:right w:val="none" w:sz="0" w:space="0" w:color="auto"/>
      </w:divBdr>
    </w:div>
    <w:div w:id="728379913">
      <w:bodyDiv w:val="1"/>
      <w:marLeft w:val="0"/>
      <w:marRight w:val="0"/>
      <w:marTop w:val="0"/>
      <w:marBottom w:val="0"/>
      <w:divBdr>
        <w:top w:val="none" w:sz="0" w:space="0" w:color="auto"/>
        <w:left w:val="none" w:sz="0" w:space="0" w:color="auto"/>
        <w:bottom w:val="none" w:sz="0" w:space="0" w:color="auto"/>
        <w:right w:val="none" w:sz="0" w:space="0" w:color="auto"/>
      </w:divBdr>
      <w:divsChild>
        <w:div w:id="1343582285">
          <w:marLeft w:val="446"/>
          <w:marRight w:val="0"/>
          <w:marTop w:val="0"/>
          <w:marBottom w:val="0"/>
          <w:divBdr>
            <w:top w:val="none" w:sz="0" w:space="0" w:color="auto"/>
            <w:left w:val="none" w:sz="0" w:space="0" w:color="auto"/>
            <w:bottom w:val="none" w:sz="0" w:space="0" w:color="auto"/>
            <w:right w:val="none" w:sz="0" w:space="0" w:color="auto"/>
          </w:divBdr>
        </w:div>
        <w:div w:id="554783140">
          <w:marLeft w:val="446"/>
          <w:marRight w:val="0"/>
          <w:marTop w:val="0"/>
          <w:marBottom w:val="0"/>
          <w:divBdr>
            <w:top w:val="none" w:sz="0" w:space="0" w:color="auto"/>
            <w:left w:val="none" w:sz="0" w:space="0" w:color="auto"/>
            <w:bottom w:val="none" w:sz="0" w:space="0" w:color="auto"/>
            <w:right w:val="none" w:sz="0" w:space="0" w:color="auto"/>
          </w:divBdr>
        </w:div>
        <w:div w:id="1926111956">
          <w:marLeft w:val="446"/>
          <w:marRight w:val="0"/>
          <w:marTop w:val="0"/>
          <w:marBottom w:val="0"/>
          <w:divBdr>
            <w:top w:val="none" w:sz="0" w:space="0" w:color="auto"/>
            <w:left w:val="none" w:sz="0" w:space="0" w:color="auto"/>
            <w:bottom w:val="none" w:sz="0" w:space="0" w:color="auto"/>
            <w:right w:val="none" w:sz="0" w:space="0" w:color="auto"/>
          </w:divBdr>
        </w:div>
      </w:divsChild>
    </w:div>
    <w:div w:id="745344241">
      <w:bodyDiv w:val="1"/>
      <w:marLeft w:val="0"/>
      <w:marRight w:val="0"/>
      <w:marTop w:val="0"/>
      <w:marBottom w:val="0"/>
      <w:divBdr>
        <w:top w:val="none" w:sz="0" w:space="0" w:color="auto"/>
        <w:left w:val="none" w:sz="0" w:space="0" w:color="auto"/>
        <w:bottom w:val="none" w:sz="0" w:space="0" w:color="auto"/>
        <w:right w:val="none" w:sz="0" w:space="0" w:color="auto"/>
      </w:divBdr>
    </w:div>
    <w:div w:id="748045532">
      <w:bodyDiv w:val="1"/>
      <w:marLeft w:val="0"/>
      <w:marRight w:val="0"/>
      <w:marTop w:val="0"/>
      <w:marBottom w:val="0"/>
      <w:divBdr>
        <w:top w:val="none" w:sz="0" w:space="0" w:color="auto"/>
        <w:left w:val="none" w:sz="0" w:space="0" w:color="auto"/>
        <w:bottom w:val="none" w:sz="0" w:space="0" w:color="auto"/>
        <w:right w:val="none" w:sz="0" w:space="0" w:color="auto"/>
      </w:divBdr>
    </w:div>
    <w:div w:id="791439068">
      <w:bodyDiv w:val="1"/>
      <w:marLeft w:val="0"/>
      <w:marRight w:val="0"/>
      <w:marTop w:val="0"/>
      <w:marBottom w:val="0"/>
      <w:divBdr>
        <w:top w:val="none" w:sz="0" w:space="0" w:color="auto"/>
        <w:left w:val="none" w:sz="0" w:space="0" w:color="auto"/>
        <w:bottom w:val="none" w:sz="0" w:space="0" w:color="auto"/>
        <w:right w:val="none" w:sz="0" w:space="0" w:color="auto"/>
      </w:divBdr>
      <w:divsChild>
        <w:div w:id="485123374">
          <w:marLeft w:val="0"/>
          <w:marRight w:val="0"/>
          <w:marTop w:val="0"/>
          <w:marBottom w:val="0"/>
          <w:divBdr>
            <w:top w:val="none" w:sz="0" w:space="0" w:color="auto"/>
            <w:left w:val="none" w:sz="0" w:space="0" w:color="auto"/>
            <w:bottom w:val="none" w:sz="0" w:space="0" w:color="auto"/>
            <w:right w:val="none" w:sz="0" w:space="0" w:color="auto"/>
          </w:divBdr>
        </w:div>
        <w:div w:id="1097825210">
          <w:marLeft w:val="0"/>
          <w:marRight w:val="0"/>
          <w:marTop w:val="0"/>
          <w:marBottom w:val="0"/>
          <w:divBdr>
            <w:top w:val="none" w:sz="0" w:space="0" w:color="auto"/>
            <w:left w:val="none" w:sz="0" w:space="0" w:color="auto"/>
            <w:bottom w:val="none" w:sz="0" w:space="0" w:color="auto"/>
            <w:right w:val="none" w:sz="0" w:space="0" w:color="auto"/>
          </w:divBdr>
        </w:div>
        <w:div w:id="900557651">
          <w:marLeft w:val="0"/>
          <w:marRight w:val="0"/>
          <w:marTop w:val="0"/>
          <w:marBottom w:val="0"/>
          <w:divBdr>
            <w:top w:val="none" w:sz="0" w:space="0" w:color="auto"/>
            <w:left w:val="none" w:sz="0" w:space="0" w:color="auto"/>
            <w:bottom w:val="none" w:sz="0" w:space="0" w:color="auto"/>
            <w:right w:val="none" w:sz="0" w:space="0" w:color="auto"/>
          </w:divBdr>
        </w:div>
        <w:div w:id="1873610695">
          <w:marLeft w:val="0"/>
          <w:marRight w:val="0"/>
          <w:marTop w:val="0"/>
          <w:marBottom w:val="0"/>
          <w:divBdr>
            <w:top w:val="none" w:sz="0" w:space="0" w:color="auto"/>
            <w:left w:val="none" w:sz="0" w:space="0" w:color="auto"/>
            <w:bottom w:val="none" w:sz="0" w:space="0" w:color="auto"/>
            <w:right w:val="none" w:sz="0" w:space="0" w:color="auto"/>
          </w:divBdr>
        </w:div>
        <w:div w:id="1439787282">
          <w:marLeft w:val="0"/>
          <w:marRight w:val="0"/>
          <w:marTop w:val="0"/>
          <w:marBottom w:val="0"/>
          <w:divBdr>
            <w:top w:val="none" w:sz="0" w:space="0" w:color="auto"/>
            <w:left w:val="none" w:sz="0" w:space="0" w:color="auto"/>
            <w:bottom w:val="none" w:sz="0" w:space="0" w:color="auto"/>
            <w:right w:val="none" w:sz="0" w:space="0" w:color="auto"/>
          </w:divBdr>
        </w:div>
        <w:div w:id="75178339">
          <w:marLeft w:val="0"/>
          <w:marRight w:val="0"/>
          <w:marTop w:val="0"/>
          <w:marBottom w:val="0"/>
          <w:divBdr>
            <w:top w:val="none" w:sz="0" w:space="0" w:color="auto"/>
            <w:left w:val="none" w:sz="0" w:space="0" w:color="auto"/>
            <w:bottom w:val="none" w:sz="0" w:space="0" w:color="auto"/>
            <w:right w:val="none" w:sz="0" w:space="0" w:color="auto"/>
          </w:divBdr>
        </w:div>
        <w:div w:id="1652830370">
          <w:marLeft w:val="0"/>
          <w:marRight w:val="0"/>
          <w:marTop w:val="0"/>
          <w:marBottom w:val="0"/>
          <w:divBdr>
            <w:top w:val="none" w:sz="0" w:space="0" w:color="auto"/>
            <w:left w:val="none" w:sz="0" w:space="0" w:color="auto"/>
            <w:bottom w:val="none" w:sz="0" w:space="0" w:color="auto"/>
            <w:right w:val="none" w:sz="0" w:space="0" w:color="auto"/>
          </w:divBdr>
        </w:div>
        <w:div w:id="1451434735">
          <w:marLeft w:val="0"/>
          <w:marRight w:val="0"/>
          <w:marTop w:val="0"/>
          <w:marBottom w:val="0"/>
          <w:divBdr>
            <w:top w:val="none" w:sz="0" w:space="0" w:color="auto"/>
            <w:left w:val="none" w:sz="0" w:space="0" w:color="auto"/>
            <w:bottom w:val="none" w:sz="0" w:space="0" w:color="auto"/>
            <w:right w:val="none" w:sz="0" w:space="0" w:color="auto"/>
          </w:divBdr>
        </w:div>
        <w:div w:id="770471224">
          <w:marLeft w:val="0"/>
          <w:marRight w:val="0"/>
          <w:marTop w:val="0"/>
          <w:marBottom w:val="0"/>
          <w:divBdr>
            <w:top w:val="none" w:sz="0" w:space="0" w:color="auto"/>
            <w:left w:val="none" w:sz="0" w:space="0" w:color="auto"/>
            <w:bottom w:val="none" w:sz="0" w:space="0" w:color="auto"/>
            <w:right w:val="none" w:sz="0" w:space="0" w:color="auto"/>
          </w:divBdr>
        </w:div>
        <w:div w:id="535578599">
          <w:marLeft w:val="0"/>
          <w:marRight w:val="0"/>
          <w:marTop w:val="0"/>
          <w:marBottom w:val="0"/>
          <w:divBdr>
            <w:top w:val="none" w:sz="0" w:space="0" w:color="auto"/>
            <w:left w:val="none" w:sz="0" w:space="0" w:color="auto"/>
            <w:bottom w:val="none" w:sz="0" w:space="0" w:color="auto"/>
            <w:right w:val="none" w:sz="0" w:space="0" w:color="auto"/>
          </w:divBdr>
        </w:div>
        <w:div w:id="265962598">
          <w:marLeft w:val="0"/>
          <w:marRight w:val="0"/>
          <w:marTop w:val="0"/>
          <w:marBottom w:val="0"/>
          <w:divBdr>
            <w:top w:val="none" w:sz="0" w:space="0" w:color="auto"/>
            <w:left w:val="none" w:sz="0" w:space="0" w:color="auto"/>
            <w:bottom w:val="none" w:sz="0" w:space="0" w:color="auto"/>
            <w:right w:val="none" w:sz="0" w:space="0" w:color="auto"/>
          </w:divBdr>
        </w:div>
        <w:div w:id="731542806">
          <w:marLeft w:val="0"/>
          <w:marRight w:val="0"/>
          <w:marTop w:val="0"/>
          <w:marBottom w:val="0"/>
          <w:divBdr>
            <w:top w:val="none" w:sz="0" w:space="0" w:color="auto"/>
            <w:left w:val="none" w:sz="0" w:space="0" w:color="auto"/>
            <w:bottom w:val="none" w:sz="0" w:space="0" w:color="auto"/>
            <w:right w:val="none" w:sz="0" w:space="0" w:color="auto"/>
          </w:divBdr>
        </w:div>
        <w:div w:id="1604142993">
          <w:marLeft w:val="0"/>
          <w:marRight w:val="0"/>
          <w:marTop w:val="0"/>
          <w:marBottom w:val="0"/>
          <w:divBdr>
            <w:top w:val="none" w:sz="0" w:space="0" w:color="auto"/>
            <w:left w:val="none" w:sz="0" w:space="0" w:color="auto"/>
            <w:bottom w:val="none" w:sz="0" w:space="0" w:color="auto"/>
            <w:right w:val="none" w:sz="0" w:space="0" w:color="auto"/>
          </w:divBdr>
        </w:div>
        <w:div w:id="823007689">
          <w:marLeft w:val="0"/>
          <w:marRight w:val="0"/>
          <w:marTop w:val="0"/>
          <w:marBottom w:val="0"/>
          <w:divBdr>
            <w:top w:val="none" w:sz="0" w:space="0" w:color="auto"/>
            <w:left w:val="none" w:sz="0" w:space="0" w:color="auto"/>
            <w:bottom w:val="none" w:sz="0" w:space="0" w:color="auto"/>
            <w:right w:val="none" w:sz="0" w:space="0" w:color="auto"/>
          </w:divBdr>
        </w:div>
        <w:div w:id="1386683761">
          <w:marLeft w:val="0"/>
          <w:marRight w:val="0"/>
          <w:marTop w:val="0"/>
          <w:marBottom w:val="0"/>
          <w:divBdr>
            <w:top w:val="none" w:sz="0" w:space="0" w:color="auto"/>
            <w:left w:val="none" w:sz="0" w:space="0" w:color="auto"/>
            <w:bottom w:val="none" w:sz="0" w:space="0" w:color="auto"/>
            <w:right w:val="none" w:sz="0" w:space="0" w:color="auto"/>
          </w:divBdr>
        </w:div>
        <w:div w:id="87583237">
          <w:marLeft w:val="0"/>
          <w:marRight w:val="0"/>
          <w:marTop w:val="0"/>
          <w:marBottom w:val="0"/>
          <w:divBdr>
            <w:top w:val="none" w:sz="0" w:space="0" w:color="auto"/>
            <w:left w:val="none" w:sz="0" w:space="0" w:color="auto"/>
            <w:bottom w:val="none" w:sz="0" w:space="0" w:color="auto"/>
            <w:right w:val="none" w:sz="0" w:space="0" w:color="auto"/>
          </w:divBdr>
        </w:div>
        <w:div w:id="1813643395">
          <w:marLeft w:val="0"/>
          <w:marRight w:val="0"/>
          <w:marTop w:val="0"/>
          <w:marBottom w:val="0"/>
          <w:divBdr>
            <w:top w:val="none" w:sz="0" w:space="0" w:color="auto"/>
            <w:left w:val="none" w:sz="0" w:space="0" w:color="auto"/>
            <w:bottom w:val="none" w:sz="0" w:space="0" w:color="auto"/>
            <w:right w:val="none" w:sz="0" w:space="0" w:color="auto"/>
          </w:divBdr>
        </w:div>
        <w:div w:id="805665742">
          <w:marLeft w:val="0"/>
          <w:marRight w:val="0"/>
          <w:marTop w:val="0"/>
          <w:marBottom w:val="0"/>
          <w:divBdr>
            <w:top w:val="none" w:sz="0" w:space="0" w:color="auto"/>
            <w:left w:val="none" w:sz="0" w:space="0" w:color="auto"/>
            <w:bottom w:val="none" w:sz="0" w:space="0" w:color="auto"/>
            <w:right w:val="none" w:sz="0" w:space="0" w:color="auto"/>
          </w:divBdr>
        </w:div>
        <w:div w:id="751585609">
          <w:marLeft w:val="0"/>
          <w:marRight w:val="0"/>
          <w:marTop w:val="0"/>
          <w:marBottom w:val="0"/>
          <w:divBdr>
            <w:top w:val="none" w:sz="0" w:space="0" w:color="auto"/>
            <w:left w:val="none" w:sz="0" w:space="0" w:color="auto"/>
            <w:bottom w:val="none" w:sz="0" w:space="0" w:color="auto"/>
            <w:right w:val="none" w:sz="0" w:space="0" w:color="auto"/>
          </w:divBdr>
        </w:div>
        <w:div w:id="605622429">
          <w:marLeft w:val="0"/>
          <w:marRight w:val="0"/>
          <w:marTop w:val="0"/>
          <w:marBottom w:val="0"/>
          <w:divBdr>
            <w:top w:val="none" w:sz="0" w:space="0" w:color="auto"/>
            <w:left w:val="none" w:sz="0" w:space="0" w:color="auto"/>
            <w:bottom w:val="none" w:sz="0" w:space="0" w:color="auto"/>
            <w:right w:val="none" w:sz="0" w:space="0" w:color="auto"/>
          </w:divBdr>
        </w:div>
        <w:div w:id="1390152028">
          <w:marLeft w:val="0"/>
          <w:marRight w:val="0"/>
          <w:marTop w:val="0"/>
          <w:marBottom w:val="0"/>
          <w:divBdr>
            <w:top w:val="none" w:sz="0" w:space="0" w:color="auto"/>
            <w:left w:val="none" w:sz="0" w:space="0" w:color="auto"/>
            <w:bottom w:val="none" w:sz="0" w:space="0" w:color="auto"/>
            <w:right w:val="none" w:sz="0" w:space="0" w:color="auto"/>
          </w:divBdr>
        </w:div>
        <w:div w:id="275869041">
          <w:marLeft w:val="0"/>
          <w:marRight w:val="0"/>
          <w:marTop w:val="0"/>
          <w:marBottom w:val="0"/>
          <w:divBdr>
            <w:top w:val="none" w:sz="0" w:space="0" w:color="auto"/>
            <w:left w:val="none" w:sz="0" w:space="0" w:color="auto"/>
            <w:bottom w:val="none" w:sz="0" w:space="0" w:color="auto"/>
            <w:right w:val="none" w:sz="0" w:space="0" w:color="auto"/>
          </w:divBdr>
        </w:div>
        <w:div w:id="1100950507">
          <w:marLeft w:val="0"/>
          <w:marRight w:val="0"/>
          <w:marTop w:val="0"/>
          <w:marBottom w:val="0"/>
          <w:divBdr>
            <w:top w:val="none" w:sz="0" w:space="0" w:color="auto"/>
            <w:left w:val="none" w:sz="0" w:space="0" w:color="auto"/>
            <w:bottom w:val="none" w:sz="0" w:space="0" w:color="auto"/>
            <w:right w:val="none" w:sz="0" w:space="0" w:color="auto"/>
          </w:divBdr>
        </w:div>
        <w:div w:id="1640719566">
          <w:marLeft w:val="0"/>
          <w:marRight w:val="0"/>
          <w:marTop w:val="0"/>
          <w:marBottom w:val="0"/>
          <w:divBdr>
            <w:top w:val="none" w:sz="0" w:space="0" w:color="auto"/>
            <w:left w:val="none" w:sz="0" w:space="0" w:color="auto"/>
            <w:bottom w:val="none" w:sz="0" w:space="0" w:color="auto"/>
            <w:right w:val="none" w:sz="0" w:space="0" w:color="auto"/>
          </w:divBdr>
        </w:div>
        <w:div w:id="1280992388">
          <w:marLeft w:val="0"/>
          <w:marRight w:val="0"/>
          <w:marTop w:val="0"/>
          <w:marBottom w:val="0"/>
          <w:divBdr>
            <w:top w:val="none" w:sz="0" w:space="0" w:color="auto"/>
            <w:left w:val="none" w:sz="0" w:space="0" w:color="auto"/>
            <w:bottom w:val="none" w:sz="0" w:space="0" w:color="auto"/>
            <w:right w:val="none" w:sz="0" w:space="0" w:color="auto"/>
          </w:divBdr>
        </w:div>
        <w:div w:id="1315186500">
          <w:marLeft w:val="0"/>
          <w:marRight w:val="0"/>
          <w:marTop w:val="0"/>
          <w:marBottom w:val="0"/>
          <w:divBdr>
            <w:top w:val="none" w:sz="0" w:space="0" w:color="auto"/>
            <w:left w:val="none" w:sz="0" w:space="0" w:color="auto"/>
            <w:bottom w:val="none" w:sz="0" w:space="0" w:color="auto"/>
            <w:right w:val="none" w:sz="0" w:space="0" w:color="auto"/>
          </w:divBdr>
        </w:div>
        <w:div w:id="2056349608">
          <w:marLeft w:val="0"/>
          <w:marRight w:val="0"/>
          <w:marTop w:val="0"/>
          <w:marBottom w:val="0"/>
          <w:divBdr>
            <w:top w:val="none" w:sz="0" w:space="0" w:color="auto"/>
            <w:left w:val="none" w:sz="0" w:space="0" w:color="auto"/>
            <w:bottom w:val="none" w:sz="0" w:space="0" w:color="auto"/>
            <w:right w:val="none" w:sz="0" w:space="0" w:color="auto"/>
          </w:divBdr>
        </w:div>
        <w:div w:id="1204564813">
          <w:marLeft w:val="0"/>
          <w:marRight w:val="0"/>
          <w:marTop w:val="0"/>
          <w:marBottom w:val="0"/>
          <w:divBdr>
            <w:top w:val="none" w:sz="0" w:space="0" w:color="auto"/>
            <w:left w:val="none" w:sz="0" w:space="0" w:color="auto"/>
            <w:bottom w:val="none" w:sz="0" w:space="0" w:color="auto"/>
            <w:right w:val="none" w:sz="0" w:space="0" w:color="auto"/>
          </w:divBdr>
        </w:div>
        <w:div w:id="737898742">
          <w:marLeft w:val="0"/>
          <w:marRight w:val="0"/>
          <w:marTop w:val="0"/>
          <w:marBottom w:val="0"/>
          <w:divBdr>
            <w:top w:val="none" w:sz="0" w:space="0" w:color="auto"/>
            <w:left w:val="none" w:sz="0" w:space="0" w:color="auto"/>
            <w:bottom w:val="none" w:sz="0" w:space="0" w:color="auto"/>
            <w:right w:val="none" w:sz="0" w:space="0" w:color="auto"/>
          </w:divBdr>
        </w:div>
        <w:div w:id="801196598">
          <w:marLeft w:val="0"/>
          <w:marRight w:val="0"/>
          <w:marTop w:val="0"/>
          <w:marBottom w:val="0"/>
          <w:divBdr>
            <w:top w:val="none" w:sz="0" w:space="0" w:color="auto"/>
            <w:left w:val="none" w:sz="0" w:space="0" w:color="auto"/>
            <w:bottom w:val="none" w:sz="0" w:space="0" w:color="auto"/>
            <w:right w:val="none" w:sz="0" w:space="0" w:color="auto"/>
          </w:divBdr>
        </w:div>
        <w:div w:id="689261106">
          <w:marLeft w:val="0"/>
          <w:marRight w:val="0"/>
          <w:marTop w:val="0"/>
          <w:marBottom w:val="0"/>
          <w:divBdr>
            <w:top w:val="none" w:sz="0" w:space="0" w:color="auto"/>
            <w:left w:val="none" w:sz="0" w:space="0" w:color="auto"/>
            <w:bottom w:val="none" w:sz="0" w:space="0" w:color="auto"/>
            <w:right w:val="none" w:sz="0" w:space="0" w:color="auto"/>
          </w:divBdr>
        </w:div>
        <w:div w:id="269437437">
          <w:marLeft w:val="0"/>
          <w:marRight w:val="0"/>
          <w:marTop w:val="0"/>
          <w:marBottom w:val="0"/>
          <w:divBdr>
            <w:top w:val="none" w:sz="0" w:space="0" w:color="auto"/>
            <w:left w:val="none" w:sz="0" w:space="0" w:color="auto"/>
            <w:bottom w:val="none" w:sz="0" w:space="0" w:color="auto"/>
            <w:right w:val="none" w:sz="0" w:space="0" w:color="auto"/>
          </w:divBdr>
        </w:div>
        <w:div w:id="2095856756">
          <w:marLeft w:val="0"/>
          <w:marRight w:val="0"/>
          <w:marTop w:val="0"/>
          <w:marBottom w:val="0"/>
          <w:divBdr>
            <w:top w:val="none" w:sz="0" w:space="0" w:color="auto"/>
            <w:left w:val="none" w:sz="0" w:space="0" w:color="auto"/>
            <w:bottom w:val="none" w:sz="0" w:space="0" w:color="auto"/>
            <w:right w:val="none" w:sz="0" w:space="0" w:color="auto"/>
          </w:divBdr>
        </w:div>
        <w:div w:id="974145529">
          <w:marLeft w:val="0"/>
          <w:marRight w:val="0"/>
          <w:marTop w:val="0"/>
          <w:marBottom w:val="0"/>
          <w:divBdr>
            <w:top w:val="none" w:sz="0" w:space="0" w:color="auto"/>
            <w:left w:val="none" w:sz="0" w:space="0" w:color="auto"/>
            <w:bottom w:val="none" w:sz="0" w:space="0" w:color="auto"/>
            <w:right w:val="none" w:sz="0" w:space="0" w:color="auto"/>
          </w:divBdr>
        </w:div>
        <w:div w:id="755709957">
          <w:marLeft w:val="0"/>
          <w:marRight w:val="0"/>
          <w:marTop w:val="0"/>
          <w:marBottom w:val="0"/>
          <w:divBdr>
            <w:top w:val="none" w:sz="0" w:space="0" w:color="auto"/>
            <w:left w:val="none" w:sz="0" w:space="0" w:color="auto"/>
            <w:bottom w:val="none" w:sz="0" w:space="0" w:color="auto"/>
            <w:right w:val="none" w:sz="0" w:space="0" w:color="auto"/>
          </w:divBdr>
        </w:div>
        <w:div w:id="757554387">
          <w:marLeft w:val="0"/>
          <w:marRight w:val="0"/>
          <w:marTop w:val="0"/>
          <w:marBottom w:val="0"/>
          <w:divBdr>
            <w:top w:val="none" w:sz="0" w:space="0" w:color="auto"/>
            <w:left w:val="none" w:sz="0" w:space="0" w:color="auto"/>
            <w:bottom w:val="none" w:sz="0" w:space="0" w:color="auto"/>
            <w:right w:val="none" w:sz="0" w:space="0" w:color="auto"/>
          </w:divBdr>
        </w:div>
      </w:divsChild>
    </w:div>
    <w:div w:id="845677500">
      <w:bodyDiv w:val="1"/>
      <w:marLeft w:val="0"/>
      <w:marRight w:val="0"/>
      <w:marTop w:val="0"/>
      <w:marBottom w:val="0"/>
      <w:divBdr>
        <w:top w:val="none" w:sz="0" w:space="0" w:color="auto"/>
        <w:left w:val="none" w:sz="0" w:space="0" w:color="auto"/>
        <w:bottom w:val="none" w:sz="0" w:space="0" w:color="auto"/>
        <w:right w:val="none" w:sz="0" w:space="0" w:color="auto"/>
      </w:divBdr>
    </w:div>
    <w:div w:id="847016852">
      <w:bodyDiv w:val="1"/>
      <w:marLeft w:val="0"/>
      <w:marRight w:val="0"/>
      <w:marTop w:val="0"/>
      <w:marBottom w:val="0"/>
      <w:divBdr>
        <w:top w:val="none" w:sz="0" w:space="0" w:color="auto"/>
        <w:left w:val="none" w:sz="0" w:space="0" w:color="auto"/>
        <w:bottom w:val="none" w:sz="0" w:space="0" w:color="auto"/>
        <w:right w:val="none" w:sz="0" w:space="0" w:color="auto"/>
      </w:divBdr>
    </w:div>
    <w:div w:id="848177388">
      <w:bodyDiv w:val="1"/>
      <w:marLeft w:val="0"/>
      <w:marRight w:val="0"/>
      <w:marTop w:val="0"/>
      <w:marBottom w:val="0"/>
      <w:divBdr>
        <w:top w:val="none" w:sz="0" w:space="0" w:color="auto"/>
        <w:left w:val="none" w:sz="0" w:space="0" w:color="auto"/>
        <w:bottom w:val="none" w:sz="0" w:space="0" w:color="auto"/>
        <w:right w:val="none" w:sz="0" w:space="0" w:color="auto"/>
      </w:divBdr>
    </w:div>
    <w:div w:id="904338451">
      <w:bodyDiv w:val="1"/>
      <w:marLeft w:val="0"/>
      <w:marRight w:val="0"/>
      <w:marTop w:val="0"/>
      <w:marBottom w:val="0"/>
      <w:divBdr>
        <w:top w:val="none" w:sz="0" w:space="0" w:color="auto"/>
        <w:left w:val="none" w:sz="0" w:space="0" w:color="auto"/>
        <w:bottom w:val="none" w:sz="0" w:space="0" w:color="auto"/>
        <w:right w:val="none" w:sz="0" w:space="0" w:color="auto"/>
      </w:divBdr>
    </w:div>
    <w:div w:id="974989739">
      <w:bodyDiv w:val="1"/>
      <w:marLeft w:val="0"/>
      <w:marRight w:val="0"/>
      <w:marTop w:val="0"/>
      <w:marBottom w:val="0"/>
      <w:divBdr>
        <w:top w:val="none" w:sz="0" w:space="0" w:color="auto"/>
        <w:left w:val="none" w:sz="0" w:space="0" w:color="auto"/>
        <w:bottom w:val="none" w:sz="0" w:space="0" w:color="auto"/>
        <w:right w:val="none" w:sz="0" w:space="0" w:color="auto"/>
      </w:divBdr>
    </w:div>
    <w:div w:id="1003750746">
      <w:bodyDiv w:val="1"/>
      <w:marLeft w:val="0"/>
      <w:marRight w:val="0"/>
      <w:marTop w:val="0"/>
      <w:marBottom w:val="0"/>
      <w:divBdr>
        <w:top w:val="none" w:sz="0" w:space="0" w:color="auto"/>
        <w:left w:val="none" w:sz="0" w:space="0" w:color="auto"/>
        <w:bottom w:val="none" w:sz="0" w:space="0" w:color="auto"/>
        <w:right w:val="none" w:sz="0" w:space="0" w:color="auto"/>
      </w:divBdr>
    </w:div>
    <w:div w:id="1024402843">
      <w:bodyDiv w:val="1"/>
      <w:marLeft w:val="0"/>
      <w:marRight w:val="0"/>
      <w:marTop w:val="0"/>
      <w:marBottom w:val="0"/>
      <w:divBdr>
        <w:top w:val="none" w:sz="0" w:space="0" w:color="auto"/>
        <w:left w:val="none" w:sz="0" w:space="0" w:color="auto"/>
        <w:bottom w:val="none" w:sz="0" w:space="0" w:color="auto"/>
        <w:right w:val="none" w:sz="0" w:space="0" w:color="auto"/>
      </w:divBdr>
    </w:div>
    <w:div w:id="1037045820">
      <w:bodyDiv w:val="1"/>
      <w:marLeft w:val="0"/>
      <w:marRight w:val="0"/>
      <w:marTop w:val="0"/>
      <w:marBottom w:val="0"/>
      <w:divBdr>
        <w:top w:val="none" w:sz="0" w:space="0" w:color="auto"/>
        <w:left w:val="none" w:sz="0" w:space="0" w:color="auto"/>
        <w:bottom w:val="none" w:sz="0" w:space="0" w:color="auto"/>
        <w:right w:val="none" w:sz="0" w:space="0" w:color="auto"/>
      </w:divBdr>
    </w:div>
    <w:div w:id="1064379195">
      <w:bodyDiv w:val="1"/>
      <w:marLeft w:val="0"/>
      <w:marRight w:val="0"/>
      <w:marTop w:val="0"/>
      <w:marBottom w:val="0"/>
      <w:divBdr>
        <w:top w:val="none" w:sz="0" w:space="0" w:color="auto"/>
        <w:left w:val="none" w:sz="0" w:space="0" w:color="auto"/>
        <w:bottom w:val="none" w:sz="0" w:space="0" w:color="auto"/>
        <w:right w:val="none" w:sz="0" w:space="0" w:color="auto"/>
      </w:divBdr>
    </w:div>
    <w:div w:id="1078753268">
      <w:bodyDiv w:val="1"/>
      <w:marLeft w:val="0"/>
      <w:marRight w:val="0"/>
      <w:marTop w:val="0"/>
      <w:marBottom w:val="0"/>
      <w:divBdr>
        <w:top w:val="none" w:sz="0" w:space="0" w:color="auto"/>
        <w:left w:val="none" w:sz="0" w:space="0" w:color="auto"/>
        <w:bottom w:val="none" w:sz="0" w:space="0" w:color="auto"/>
        <w:right w:val="none" w:sz="0" w:space="0" w:color="auto"/>
      </w:divBdr>
      <w:divsChild>
        <w:div w:id="1119880461">
          <w:marLeft w:val="547"/>
          <w:marRight w:val="0"/>
          <w:marTop w:val="0"/>
          <w:marBottom w:val="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118375358">
      <w:bodyDiv w:val="1"/>
      <w:marLeft w:val="0"/>
      <w:marRight w:val="0"/>
      <w:marTop w:val="0"/>
      <w:marBottom w:val="0"/>
      <w:divBdr>
        <w:top w:val="none" w:sz="0" w:space="0" w:color="auto"/>
        <w:left w:val="none" w:sz="0" w:space="0" w:color="auto"/>
        <w:bottom w:val="none" w:sz="0" w:space="0" w:color="auto"/>
        <w:right w:val="none" w:sz="0" w:space="0" w:color="auto"/>
      </w:divBdr>
    </w:div>
    <w:div w:id="1127045863">
      <w:bodyDiv w:val="1"/>
      <w:marLeft w:val="0"/>
      <w:marRight w:val="0"/>
      <w:marTop w:val="0"/>
      <w:marBottom w:val="0"/>
      <w:divBdr>
        <w:top w:val="none" w:sz="0" w:space="0" w:color="auto"/>
        <w:left w:val="none" w:sz="0" w:space="0" w:color="auto"/>
        <w:bottom w:val="none" w:sz="0" w:space="0" w:color="auto"/>
        <w:right w:val="none" w:sz="0" w:space="0" w:color="auto"/>
      </w:divBdr>
    </w:div>
    <w:div w:id="1161459414">
      <w:bodyDiv w:val="1"/>
      <w:marLeft w:val="0"/>
      <w:marRight w:val="0"/>
      <w:marTop w:val="0"/>
      <w:marBottom w:val="0"/>
      <w:divBdr>
        <w:top w:val="none" w:sz="0" w:space="0" w:color="auto"/>
        <w:left w:val="none" w:sz="0" w:space="0" w:color="auto"/>
        <w:bottom w:val="none" w:sz="0" w:space="0" w:color="auto"/>
        <w:right w:val="none" w:sz="0" w:space="0" w:color="auto"/>
      </w:divBdr>
    </w:div>
    <w:div w:id="1182433227">
      <w:bodyDiv w:val="1"/>
      <w:marLeft w:val="0"/>
      <w:marRight w:val="0"/>
      <w:marTop w:val="0"/>
      <w:marBottom w:val="0"/>
      <w:divBdr>
        <w:top w:val="none" w:sz="0" w:space="0" w:color="auto"/>
        <w:left w:val="none" w:sz="0" w:space="0" w:color="auto"/>
        <w:bottom w:val="none" w:sz="0" w:space="0" w:color="auto"/>
        <w:right w:val="none" w:sz="0" w:space="0" w:color="auto"/>
      </w:divBdr>
    </w:div>
    <w:div w:id="1201356908">
      <w:bodyDiv w:val="1"/>
      <w:marLeft w:val="0"/>
      <w:marRight w:val="0"/>
      <w:marTop w:val="0"/>
      <w:marBottom w:val="0"/>
      <w:divBdr>
        <w:top w:val="none" w:sz="0" w:space="0" w:color="auto"/>
        <w:left w:val="none" w:sz="0" w:space="0" w:color="auto"/>
        <w:bottom w:val="none" w:sz="0" w:space="0" w:color="auto"/>
        <w:right w:val="none" w:sz="0" w:space="0" w:color="auto"/>
      </w:divBdr>
    </w:div>
    <w:div w:id="1207718211">
      <w:bodyDiv w:val="1"/>
      <w:marLeft w:val="0"/>
      <w:marRight w:val="0"/>
      <w:marTop w:val="0"/>
      <w:marBottom w:val="0"/>
      <w:divBdr>
        <w:top w:val="none" w:sz="0" w:space="0" w:color="auto"/>
        <w:left w:val="none" w:sz="0" w:space="0" w:color="auto"/>
        <w:bottom w:val="none" w:sz="0" w:space="0" w:color="auto"/>
        <w:right w:val="none" w:sz="0" w:space="0" w:color="auto"/>
      </w:divBdr>
    </w:div>
    <w:div w:id="1210534775">
      <w:bodyDiv w:val="1"/>
      <w:marLeft w:val="0"/>
      <w:marRight w:val="0"/>
      <w:marTop w:val="0"/>
      <w:marBottom w:val="0"/>
      <w:divBdr>
        <w:top w:val="none" w:sz="0" w:space="0" w:color="auto"/>
        <w:left w:val="none" w:sz="0" w:space="0" w:color="auto"/>
        <w:bottom w:val="none" w:sz="0" w:space="0" w:color="auto"/>
        <w:right w:val="none" w:sz="0" w:space="0" w:color="auto"/>
      </w:divBdr>
    </w:div>
    <w:div w:id="1212427738">
      <w:bodyDiv w:val="1"/>
      <w:marLeft w:val="0"/>
      <w:marRight w:val="0"/>
      <w:marTop w:val="0"/>
      <w:marBottom w:val="0"/>
      <w:divBdr>
        <w:top w:val="none" w:sz="0" w:space="0" w:color="auto"/>
        <w:left w:val="none" w:sz="0" w:space="0" w:color="auto"/>
        <w:bottom w:val="none" w:sz="0" w:space="0" w:color="auto"/>
        <w:right w:val="none" w:sz="0" w:space="0" w:color="auto"/>
      </w:divBdr>
    </w:div>
    <w:div w:id="1231696758">
      <w:bodyDiv w:val="1"/>
      <w:marLeft w:val="0"/>
      <w:marRight w:val="0"/>
      <w:marTop w:val="0"/>
      <w:marBottom w:val="0"/>
      <w:divBdr>
        <w:top w:val="none" w:sz="0" w:space="0" w:color="auto"/>
        <w:left w:val="none" w:sz="0" w:space="0" w:color="auto"/>
        <w:bottom w:val="none" w:sz="0" w:space="0" w:color="auto"/>
        <w:right w:val="none" w:sz="0" w:space="0" w:color="auto"/>
      </w:divBdr>
    </w:div>
    <w:div w:id="1239553650">
      <w:bodyDiv w:val="1"/>
      <w:marLeft w:val="0"/>
      <w:marRight w:val="0"/>
      <w:marTop w:val="0"/>
      <w:marBottom w:val="0"/>
      <w:divBdr>
        <w:top w:val="none" w:sz="0" w:space="0" w:color="auto"/>
        <w:left w:val="none" w:sz="0" w:space="0" w:color="auto"/>
        <w:bottom w:val="none" w:sz="0" w:space="0" w:color="auto"/>
        <w:right w:val="none" w:sz="0" w:space="0" w:color="auto"/>
      </w:divBdr>
    </w:div>
    <w:div w:id="1339114380">
      <w:bodyDiv w:val="1"/>
      <w:marLeft w:val="0"/>
      <w:marRight w:val="0"/>
      <w:marTop w:val="0"/>
      <w:marBottom w:val="0"/>
      <w:divBdr>
        <w:top w:val="none" w:sz="0" w:space="0" w:color="auto"/>
        <w:left w:val="none" w:sz="0" w:space="0" w:color="auto"/>
        <w:bottom w:val="none" w:sz="0" w:space="0" w:color="auto"/>
        <w:right w:val="none" w:sz="0" w:space="0" w:color="auto"/>
      </w:divBdr>
    </w:div>
    <w:div w:id="1379276837">
      <w:bodyDiv w:val="1"/>
      <w:marLeft w:val="0"/>
      <w:marRight w:val="0"/>
      <w:marTop w:val="0"/>
      <w:marBottom w:val="0"/>
      <w:divBdr>
        <w:top w:val="none" w:sz="0" w:space="0" w:color="auto"/>
        <w:left w:val="none" w:sz="0" w:space="0" w:color="auto"/>
        <w:bottom w:val="none" w:sz="0" w:space="0" w:color="auto"/>
        <w:right w:val="none" w:sz="0" w:space="0" w:color="auto"/>
      </w:divBdr>
    </w:div>
    <w:div w:id="1416243934">
      <w:bodyDiv w:val="1"/>
      <w:marLeft w:val="0"/>
      <w:marRight w:val="0"/>
      <w:marTop w:val="0"/>
      <w:marBottom w:val="0"/>
      <w:divBdr>
        <w:top w:val="none" w:sz="0" w:space="0" w:color="auto"/>
        <w:left w:val="none" w:sz="0" w:space="0" w:color="auto"/>
        <w:bottom w:val="none" w:sz="0" w:space="0" w:color="auto"/>
        <w:right w:val="none" w:sz="0" w:space="0" w:color="auto"/>
      </w:divBdr>
    </w:div>
    <w:div w:id="1593660744">
      <w:bodyDiv w:val="1"/>
      <w:marLeft w:val="0"/>
      <w:marRight w:val="0"/>
      <w:marTop w:val="0"/>
      <w:marBottom w:val="0"/>
      <w:divBdr>
        <w:top w:val="none" w:sz="0" w:space="0" w:color="auto"/>
        <w:left w:val="none" w:sz="0" w:space="0" w:color="auto"/>
        <w:bottom w:val="none" w:sz="0" w:space="0" w:color="auto"/>
        <w:right w:val="none" w:sz="0" w:space="0" w:color="auto"/>
      </w:divBdr>
    </w:div>
    <w:div w:id="1611207895">
      <w:bodyDiv w:val="1"/>
      <w:marLeft w:val="0"/>
      <w:marRight w:val="0"/>
      <w:marTop w:val="0"/>
      <w:marBottom w:val="0"/>
      <w:divBdr>
        <w:top w:val="none" w:sz="0" w:space="0" w:color="auto"/>
        <w:left w:val="none" w:sz="0" w:space="0" w:color="auto"/>
        <w:bottom w:val="none" w:sz="0" w:space="0" w:color="auto"/>
        <w:right w:val="none" w:sz="0" w:space="0" w:color="auto"/>
      </w:divBdr>
    </w:div>
    <w:div w:id="1619289145">
      <w:bodyDiv w:val="1"/>
      <w:marLeft w:val="0"/>
      <w:marRight w:val="0"/>
      <w:marTop w:val="0"/>
      <w:marBottom w:val="0"/>
      <w:divBdr>
        <w:top w:val="none" w:sz="0" w:space="0" w:color="auto"/>
        <w:left w:val="none" w:sz="0" w:space="0" w:color="auto"/>
        <w:bottom w:val="none" w:sz="0" w:space="0" w:color="auto"/>
        <w:right w:val="none" w:sz="0" w:space="0" w:color="auto"/>
      </w:divBdr>
    </w:div>
    <w:div w:id="1638879052">
      <w:bodyDiv w:val="1"/>
      <w:marLeft w:val="0"/>
      <w:marRight w:val="0"/>
      <w:marTop w:val="0"/>
      <w:marBottom w:val="0"/>
      <w:divBdr>
        <w:top w:val="none" w:sz="0" w:space="0" w:color="auto"/>
        <w:left w:val="none" w:sz="0" w:space="0" w:color="auto"/>
        <w:bottom w:val="none" w:sz="0" w:space="0" w:color="auto"/>
        <w:right w:val="none" w:sz="0" w:space="0" w:color="auto"/>
      </w:divBdr>
    </w:div>
    <w:div w:id="1652053516">
      <w:bodyDiv w:val="1"/>
      <w:marLeft w:val="0"/>
      <w:marRight w:val="0"/>
      <w:marTop w:val="0"/>
      <w:marBottom w:val="0"/>
      <w:divBdr>
        <w:top w:val="none" w:sz="0" w:space="0" w:color="auto"/>
        <w:left w:val="none" w:sz="0" w:space="0" w:color="auto"/>
        <w:bottom w:val="none" w:sz="0" w:space="0" w:color="auto"/>
        <w:right w:val="none" w:sz="0" w:space="0" w:color="auto"/>
      </w:divBdr>
    </w:div>
    <w:div w:id="1692953393">
      <w:bodyDiv w:val="1"/>
      <w:marLeft w:val="0"/>
      <w:marRight w:val="0"/>
      <w:marTop w:val="0"/>
      <w:marBottom w:val="0"/>
      <w:divBdr>
        <w:top w:val="none" w:sz="0" w:space="0" w:color="auto"/>
        <w:left w:val="none" w:sz="0" w:space="0" w:color="auto"/>
        <w:bottom w:val="none" w:sz="0" w:space="0" w:color="auto"/>
        <w:right w:val="none" w:sz="0" w:space="0" w:color="auto"/>
      </w:divBdr>
    </w:div>
    <w:div w:id="1720935719">
      <w:bodyDiv w:val="1"/>
      <w:marLeft w:val="0"/>
      <w:marRight w:val="0"/>
      <w:marTop w:val="0"/>
      <w:marBottom w:val="0"/>
      <w:divBdr>
        <w:top w:val="none" w:sz="0" w:space="0" w:color="auto"/>
        <w:left w:val="none" w:sz="0" w:space="0" w:color="auto"/>
        <w:bottom w:val="none" w:sz="0" w:space="0" w:color="auto"/>
        <w:right w:val="none" w:sz="0" w:space="0" w:color="auto"/>
      </w:divBdr>
    </w:div>
    <w:div w:id="1721972988">
      <w:bodyDiv w:val="1"/>
      <w:marLeft w:val="0"/>
      <w:marRight w:val="0"/>
      <w:marTop w:val="0"/>
      <w:marBottom w:val="0"/>
      <w:divBdr>
        <w:top w:val="none" w:sz="0" w:space="0" w:color="auto"/>
        <w:left w:val="none" w:sz="0" w:space="0" w:color="auto"/>
        <w:bottom w:val="none" w:sz="0" w:space="0" w:color="auto"/>
        <w:right w:val="none" w:sz="0" w:space="0" w:color="auto"/>
      </w:divBdr>
    </w:div>
    <w:div w:id="1755739878">
      <w:bodyDiv w:val="1"/>
      <w:marLeft w:val="0"/>
      <w:marRight w:val="0"/>
      <w:marTop w:val="0"/>
      <w:marBottom w:val="0"/>
      <w:divBdr>
        <w:top w:val="none" w:sz="0" w:space="0" w:color="auto"/>
        <w:left w:val="none" w:sz="0" w:space="0" w:color="auto"/>
        <w:bottom w:val="none" w:sz="0" w:space="0" w:color="auto"/>
        <w:right w:val="none" w:sz="0" w:space="0" w:color="auto"/>
      </w:divBdr>
    </w:div>
    <w:div w:id="1881893072">
      <w:bodyDiv w:val="1"/>
      <w:marLeft w:val="0"/>
      <w:marRight w:val="0"/>
      <w:marTop w:val="0"/>
      <w:marBottom w:val="0"/>
      <w:divBdr>
        <w:top w:val="none" w:sz="0" w:space="0" w:color="auto"/>
        <w:left w:val="none" w:sz="0" w:space="0" w:color="auto"/>
        <w:bottom w:val="none" w:sz="0" w:space="0" w:color="auto"/>
        <w:right w:val="none" w:sz="0" w:space="0" w:color="auto"/>
      </w:divBdr>
    </w:div>
    <w:div w:id="1888030028">
      <w:bodyDiv w:val="1"/>
      <w:marLeft w:val="0"/>
      <w:marRight w:val="0"/>
      <w:marTop w:val="0"/>
      <w:marBottom w:val="0"/>
      <w:divBdr>
        <w:top w:val="none" w:sz="0" w:space="0" w:color="auto"/>
        <w:left w:val="none" w:sz="0" w:space="0" w:color="auto"/>
        <w:bottom w:val="none" w:sz="0" w:space="0" w:color="auto"/>
        <w:right w:val="none" w:sz="0" w:space="0" w:color="auto"/>
      </w:divBdr>
    </w:div>
    <w:div w:id="1889871793">
      <w:bodyDiv w:val="1"/>
      <w:marLeft w:val="0"/>
      <w:marRight w:val="0"/>
      <w:marTop w:val="0"/>
      <w:marBottom w:val="0"/>
      <w:divBdr>
        <w:top w:val="none" w:sz="0" w:space="0" w:color="auto"/>
        <w:left w:val="none" w:sz="0" w:space="0" w:color="auto"/>
        <w:bottom w:val="none" w:sz="0" w:space="0" w:color="auto"/>
        <w:right w:val="none" w:sz="0" w:space="0" w:color="auto"/>
      </w:divBdr>
    </w:div>
    <w:div w:id="20771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03a) Annex 1. EU-Contract-Annex I - Description of the Action 03.10.2023" edit="true"/>
    <f:field ref="objsubject" par="" text="" edit="true"/>
    <f:field ref="objcreatedby" par="" text="Preukschat, Renate"/>
    <f:field ref="objcreatedat" par="" date="2023-10-03T17:11:06" text="03.10.2023 17:11:06"/>
    <f:field ref="objchangedby" par="" text="Preukschat, Renate"/>
    <f:field ref="objmodifiedat" par="" date="2023-10-03T17:28:57" text="03.10.2023 17:28:57"/>
    <f:field ref="doc_FSCFOLIO_1_1001_FieldDocumentNumber" par="" text=""/>
    <f:field ref="doc_FSCFOLIO_1_1001_FieldSubject" par="" text="" edit="true"/>
    <f:field ref="FSCFOLIO_1_1001_FieldCurrentUser" par="" text="Renate Preukschat"/>
    <f:field ref="Geschäftsfall (ADA)_ADAFIELDSDOCPROPS_103_610_FieldbcNumberGenerated" par="" text="6549-00/2020/DCadd/8-DMI/2023" edit="true"/>
    <f:field ref="Geschäftsfall (ADA)_ADAFIELDSDOCPROPS_103_610_FieldbcCategory" par="" text="" edit="true"/>
    <f:field ref="Geschäftsfall (ADA)_ADAFIELDSDOCPROPS_103_610_FieldbcNummeratorCalculated" par="" text="8" edit="true"/>
    <f:field ref="Geschäftsfall (ADA)_ADAFIELDSDOCPROPS_103_610_FieldbcSubject" par="" text="Addendum #1_LVZ" edit="true"/>
    <f:field ref="Geschäftsfall (ADA)_ADAFIELDSDOCPROPS_103_610_FieldbcDocuments" par="" text="00) Aktenstruktur, Beilagenanweisung ; 01) AV_Projekt Nr 6549-00_2020; 04) Abstimmung; 03) Request letter to EUD; 02) Ermächtigung KOBÜ; 03b) Annex 2 Addendum Budget for the Action No cost extension 03.10.2023; 03a) Annex 1. EU-Contract-Annex I - Description of the Action 03.10.2023; 03c) Annex 3 Updated General Work plan 03.10.2023; 03d) Management Response LEAD4Shirak MTE 12.05.2023; Kurzinformation AUTS301 V1.6_UPDATE" edit="true"/>
    <f:field ref="Geschäftsfall (ADA)_ADAFIELDSDOCPROPS_103_610_FieldbcYear" par="" text="2023" edit="true"/>
    <f:field ref="Geschäftsfall (ADA)_ADAFIELDSDOCPROPS_103_610_FieldbcConfidential" par="" text="Nein" edit="true"/>
    <f:field ref="Geschäftsfall (ADA)_ADAFIELDSDOCPROPS_103_610_FieldbcBelongsTo" par="" text="" edit="true"/>
    <f:field ref="Geschäftsfall (ADA)_ADAFIELDSDOCPROPS_103_610_FieldBcPrjProjectnumber" par="" text="6549-00/2020" edit="true"/>
    <f:field ref="Geschäftsfall (ADA)_ADAFIELDSDOCPROPS_103_610_FieldBcPrjRuntimeStart" par="" text="01.10.2020" edit="true"/>
    <f:field ref="Geschäftsfall (ADA)_ADAFIELDSDOCPROPS_103_610_FieldBcPrjRuntimeStop" par="" text="30.09.2024" edit="true"/>
    <f:field ref="Geschäftsfall (ADA)_ADAFIELDSDOCPROPS_103_610_FieldBcPrjContractValue" par="" text="3.496.717,00" edit="true"/>
    <f:field ref="Geschäftsfall (ADA)_ADAFIELDSDOCPROPS_103_610_FieldBcPrjContractValuePerc" par="" text="100,00" edit="true"/>
    <f:field ref="Geschäftsfall (ADA)_ADAFIELDSDOCPROPS_103_610_FieldBcPrjTitleGerman" par="" text="Local Empowerment of Actors for Development (LEAD4Shirak) - EC Funds" edit="true"/>
    <f:field ref="Geschäftsfall (ADA)_ADAFIELDSDOCPROPS_103_610_FieldBcPrjTitleEnglish" par="" text="Local Empowerment of Actors for Development (LEAD4Shirak) - EC Funds" edit="true"/>
    <f:field ref="Geschäftsfall (ADA)_ADAFIELDSDOCPROPS_103_610_FieldBcPrjThirdPartyFunds" par="" text="" edit="true"/>
    <f:field ref="Geschäftsfall (ADA)_ADAFIELDSDOCPROPS_103_610_FieldBcPrjThirdPartyFundsPerc" par="" text="0,00" edit="true"/>
    <f:field ref="Geschäftsfall (ADA)_ADAFIELDSDOCPROPS_103_610_FieldBcPrjOwnResources" par="" text="" edit="true"/>
    <f:field ref="Geschäftsfall (ADA)_ADAFIELDSDOCPROPS_103_610_FieldBcPrjOwnResourcesPerc" par="" text="0,00" edit="true"/>
    <f:field ref="Geschäftsfall (ADA)_ADAFIELDSDOCPROPS_103_610_FieldBcPrjCommingIntoEffect" par="" text="29.09.2020" edit="true"/>
    <f:field ref="Geschäftsfall (ADA)_ADAFIELDSDOCPROPS_103_610_FieldBcPrjDestinationLand" par="" text="610 - Armenia - 62 - Central Asia" edit="true"/>
    <f:field ref="Geschäftsfall (ADA)_ADAFIELDSDOCPROPS_103_610_FieldBcPrjDescBack" par="" text="Das geplante Projekt ist komplementär zum Engagement der OEZA im Landwirtschaftssektor sowie dem neuen Flagship GAIA-Projekt in Nord-Armenien zu sehen, welches den Fokussektor Landwirtschaft mit einer Platzierung in der ländlichen Entwicklung strategisch ausbaut und abrundet. Das Vorhaben entspricht somit: &#10; &#10; dem EU-Jahresprogramm Armenien 2019 für lokale Wirtschaftsentwicklung („Local Empowerment of Actors for Development“ LEAD)  &#10; den Nationalen Strategien (v.a. „Regionale Entwicklungs-Strategie” und “Strategie für nachhaltige Landwirtschaftliche und Ländliche Entwicklung”)  &#10; den Vorgaben des aktuellen Dreijahresprogramms der OEZA (Nachhaltige wirtschaftliche Entwicklung für Südkaukasus)  &#10; den thematischen Schwerpunkten der OEZA-Landesstrategie für Armenien 2012 – 2020 (Landwirtschaft und Dezetralisierung)&#10; dem Arbeitsfeldprogramm für Armenien 2020 &#10; dem Entwurf der neuen OEZA-Landesstrategie für Armenien ab 2021 &#10; " edit="true"/>
    <f:field ref="Geschäftsfall (ADA)_ADAFIELDSDOCPROPS_103_610_FieldBcPrjDescExpResults" par="" text="Resultate&#10; &#10;(1) Administration: Der rechtliche Rahmen und das Fördersystem für LEADER in Armenien sind entwickelt und funktional.   &#10;(2) Organisation: Zwei Lokale Aktions-Gruppen (LAGs) sind gegründet und im ländlichen Zielgebiet aktiv.&#10;(3) Strategie: Inklusive, gender-sensitive und nachhaltige Lokale Entwicklungs-Strategien (LES) wurden für die beiden Zielgebiete von Stakeholdern partizipativ entwickelt.&#10;(4) Förderung: Lokale Entwicklungsprojekte wurden durch die LAGs ausgewählt und gefördert.&#10;(5) Vernetzung: Die LAGs und Stakeholder sind national und international vernetzt und tragen zu Wissen und Verbreitung von LEADER bei.&#10; " edit="true"/>
    <f:field ref="Geschäftsfall (ADA)_ADAFIELDSDOCPROPS_103_610_FieldBcPrjDescTargets" par="" text="Oberziel: Stärkung von inklusivem Wachstum in ländlichen Gebieten von Shirak durch Unterstützung Gemeinde-basierter Entwicklungs- und Partnerschaftsinitiativen.&#10; &#10;Projektziele: Der LEADER-Ansatz ist – in Armenien erstmalig – etabliert (Projektziel 1) und ermöglicht die Förderung gemeinde- und strategiebasierter Entwicklungsprojekte in Shirak (Projektziel 2).&#10; " edit="true"/>
    <f:field ref="Geschäftsfall (ADA)_ADAFIELDSDOCPROPS_103_610_FieldBcPrjDescTargetPartnerRegion" par="" text="Durch das Projekt werden wirtschaftliches Wachstum und Entwicklung in der Region gefördert, und die Lebensqualität der Bevölkerung durch deren stärkere Einbindung in auch in sozialer Hinsicht verbessert. Insgesamt werden durch das Vorhaben folgende Zielgruppen profitieren: &#10; &#10;- Öffentliche Institutionen: 15 Gemeinden&#10;- Zivilgesellschaft: 20 NGOs  &#10;- Privatsektor: 20 Verbände, 1000 Landwirtschaftliche Betriebe, 100 Tourismusbetriebe &#10; &#10;Insgesamt werden durch das Vorhaben ~1.000 Personen direkt und ~25.000 Personen indirekt begünstigt.   &#10; " edit="true"/>
    <f:field ref="Geschäftsfall (ADA)_ADAFIELDSDOCPROPS_103_610_FieldBcPrjDescToDos" par="" text="- Zusammenarbeit mit regionalen und nationalen Interessensvertretern bei der Erarbeitung der Regeln zur Implementierung des LEADER-Ansatzes inklusive Ausarbeitung eines Regelwerks für die Entscheidungs- und Finanzverwaltungsprozesse;&#10;- Erarbeitung der rechtlichen Rahmenbedingung zur Gründung von zwei LAGs;&#10;- Einrichtung eines zweistufigen Finanzverwaltungssystems;&#10;- Gründung von zwei Lokalen Aktionsgruppen;&#10;- Durchführung einer integrativen Sensibilisierungs- und Informationskampagne in den ländlichen Gebieten von Shirak, um das Interesse ländlicher Akteure am LEADER-Ansatz zu wecken;&#10;- Unterstützung der partizipativen Ausarbeitung der strategischen Vision, der thematischen Prioritäten, Ziele und Ansätze zur Unterstützung der lokalen inklusiven und nachhaltigen Entwicklung im Rahmen der Local Development Strategy (LDS); &#10;- Unterstützung lokaler und sozialer Initiativen auf Basis der LDS." edit="true"/>
    <f:field ref="Geschäftsfall (ADA)_ADAFIELDSDOCPROPS_103_610_FieldBcPrjSectorCRS" par="" text="43040 - rural development (erweitert um 16330 resettlemt.)" edit="true"/>
    <f:field ref="Geschäftsfall (ADA)_ADAFIELDSDOCPROPS_103_610_FieldBcPrjModality" par="" text="C01-0 - Projekt, kein Spezialfall" edit="true"/>
    <f:field ref="Geschäftsfall (ADA)_ADAFIELDSDOCPROPS_103_610_FieldBcPrjMarkerENV" par="" text="1" edit="true"/>
    <f:field ref="Geschäftsfall (ADA)_ADAFIELDSDOCPROPS_103_610_FieldBcPrjMarkerFCC" par="" text="1" edit="true"/>
    <f:field ref="Geschäftsfall (ADA)_ADAFIELDSDOCPROPS_103_610_FieldBcPrjMarkerADP" par="" text="1" edit="true"/>
    <f:field ref="Geschäftsfall (ADA)_ADAFIELDSDOCPROPS_103_610_FieldBcPrjMarkerCBD" par="" text="1" edit="true"/>
    <f:field ref="Geschäftsfall (ADA)_ADAFIELDSDOCPROPS_103_610_FieldBcPrjMarkerCCD" par="" text="1" edit="true"/>
    <f:field ref="Geschäftsfall (ADA)_ADAFIELDSDOCPROPS_103_610_FieldBcPrjMarkerGEN" par="" text="1" edit="true"/>
    <f:field ref="Geschäftsfall (ADA)_ADAFIELDSDOCPROPS_103_610_FieldBcPrjMarkerPDGG" par="" text="2" edit="true"/>
    <f:field ref="Geschäftsfall (ADA)_ADAFIELDSDOCPROPS_103_610_FieldBcPrjMarkerPOV" par="" text="2" edit="true"/>
    <f:field ref="Geschäftsfall (ADA)_ADAFIELDSDOCPROPS_103_610_FieldBcPrjMarkerTRD" par="" text="0" edit="true"/>
    <f:field ref="Geschäftsfall (ADA)_ADAFIELDSDOCPROPS_103_610_FieldBcPrjApprovalDate" par="" text="29.09.2020" edit="true"/>
    <f:field ref="Geschäftsfall (ADA)_ADAFIELDSDOCPROPS_103_610_FieldBcPrjApprovalBy" par="" text="Ledolter, Martin" edit="true"/>
    <f:field ref="Geschäftsfall (ADA)_ADAFIELDSDOCPROPS_103_610_FieldBcPrjTotalValue" par="" text="3.496.717,00" edit="true"/>
    <f:field ref="Geschäftsfall (ADA)_ADAFIELDSDOCPROPS_103_610_FieldBcPrjValueTied" par="" text="" edit="true"/>
    <f:field ref="Geschäftsfall (ADA)_ADAFIELDSDOCPROPS_103_610_FieldBcPrjValueUnTied" par="" text="3.496.717,00" edit="true"/>
    <f:field ref="Geschäftsfall (ADA)_ADAFIELDSDOCPROPS_103_610_FieldPrjUserTitel" par="" text="" edit="true"/>
    <f:field ref="Geschäftsfall (ADA)_ADAFIELDSDOCPROPS_103_610_FieldPrjUserFirstName" par="" text="Renate" edit="true"/>
    <f:field ref="Geschäftsfall (ADA)_ADAFIELDSDOCPROPS_103_610_FieldPrjUserSurName" par="" text="Preukschat" edit="true"/>
    <f:field ref="Geschäftsfall (ADA)_ADAFIELDSDOCPROPS_103_610_FieldPrjUserPostTitel" par="" text="" edit="true"/>
    <f:field ref="Geschäftsfall (ADA)_ADAFIELDSDOCPROPS_103_610_FieldPrjUserTelNbr" par="" text="" edit="true"/>
    <f:field ref="Geschäftsfall (ADA)_ADAFIELDSDOCPROPS_103_610_FieldPrjBLShortDesc" par="" text="ARMEULEAD4" edit="true"/>
    <f:field ref="Geschäftsfall (ADA)_ADAFIELDSDOCPROPS_103_610_FieldPrjBLName" par="" text="Local Empowerment of Actors for Development (LEAD4Shirak)" edit="true"/>
    <f:field ref="Geschäftsfall (ADA)_ADAFIELDSDOCPROPS_103_610_FieldPrjPartnerWebSite" par="" text="" edit="true"/>
    <f:field ref="Geschäftsfall (ADA)_ADAFIELDSDOCPROPS_103_610_FieldPrjPartnerName" par="" text="Diverse Träger" edit="true"/>
    <f:field ref="Geschäftsfall (ADA)_ADAFIELDSDOCPROPS_103_610_FieldPrjPartnerFNZVR" par="" text="" edit="true"/>
    <f:field ref="Geschäftsfall (ADA)_ADAFIELDSDOCPROPS_103_610_FieldPrjPartnerGFSalutation" par="" text="" edit="true"/>
    <f:field ref="Geschäftsfall (ADA)_ADAFIELDSDOCPROPS_103_610_FieldPrjPartnerGFTitel" par="" text="" edit="true"/>
    <f:field ref="Geschäftsfall (ADA)_ADAFIELDSDOCPROPS_103_610_FieldPrjPartnerGFFirstName" par="" text="" edit="true"/>
    <f:field ref="Geschäftsfall (ADA)_ADAFIELDSDOCPROPS_103_610_FieldPrjPartnerGFSurName" par="" text="" edit="true"/>
    <f:field ref="Geschäftsfall (ADA)_ADAFIELDSDOCPROPS_103_610_FieldPrjPartnerGFPostTitel" par="" text="" edit="true"/>
    <f:field ref="Geschäftsfall (ADA)_ADAFIELDSDOCPROPS_103_610_FieldPrjPartnerGFTitelExt" par="" text="" edit="true"/>
    <f:field ref="Geschäftsfall (ADA)_ADAFIELDSDOCPROPS_103_610_FieldPrjPartnerGFSalutationLetter" par="" text="" edit="true"/>
    <f:field ref="Geschäftsfall (ADA)_ADAFIELDSDOCPROPS_103_610_FieldPrjPartnerGFPosition" par="" text="" edit="true"/>
    <f:field ref="Geschäftsfall (ADA)_ADAFIELDSDOCPROPS_103_610_FieldPrjPartnerGFFunction" par="" text="" edit="true"/>
    <f:field ref="Geschäftsfall (ADA)_ADAFIELDSDOCPROPS_103_610_FieldPrjPartnerStreet" par="" text="" edit="true"/>
    <f:field ref="Geschäftsfall (ADA)_ADAFIELDSDOCPROPS_103_610_FieldPrjPartnerZIP" par="" text="" edit="true"/>
    <f:field ref="Geschäftsfall (ADA)_ADAFIELDSDOCPROPS_103_610_FieldPrjPartnerCity" par="" text="" edit="true"/>
    <f:field ref="Geschäftsfall (ADA)_ADAFIELDSDOCPROPS_103_610_FieldPrjPartnerPOBox" par="" text="" edit="true"/>
    <f:field ref="Geschäftsfall (ADA)_ADAFIELDSDOCPROPS_103_610_FieldPrjPartnerState" par="" text="" edit="true"/>
    <f:field ref="Geschäftsfall (ADA)_ADAFIELDSDOCPROPS_103_610_FieldPrjPartnerCountry" par="" text="" edit="true"/>
    <f:field ref="Geschäftsfall (ADA)_ADAFIELDSDOCPROPS_103_610_FieldPrjPartnerTelNbr" par="" text="" edit="true"/>
    <f:field ref="Geschäftsfall (ADA)_ADAFIELDSDOCPROPS_103_610_FieldPrjPartnerMail" par="" text="" edit="true"/>
    <f:field ref="Geschäftsfall (ADA)_ADAFIELDSDOCPROPS_103_610_FieldPrjBCBank" par="" text="" edit="true"/>
    <f:field ref="Geschäftsfall (ADA)_ADAFIELDSDOCPROPS_103_610_FieldPrjBCBLZ" par="" text="" edit="true"/>
    <f:field ref="Geschäftsfall (ADA)_ADAFIELDSDOCPROPS_103_610_FieldPrjBCBICSWIFT" par="" text="" edit="true"/>
    <f:field ref="Geschäftsfall (ADA)_ADAFIELDSDOCPROPS_103_610_FieldPrjBCIBAN" par="" text="" edit="true"/>
    <f:field ref="Geschäftsfall (ADA)_ADAFIELDSDOCPROPS_103_610_FieldPrjBCAccountNbr" par="" text="" edit="true"/>
    <f:field ref="Geschäftsfall (ADA)_ADAFIELDSDOCPROPS_103_610_FieldPrjBCAccountTerm" par="" text="" edit="true"/>
    <f:field ref="Geschäftsfall (ADA)_ADAFIELDSDOCPROPS_103_610_FieldPrjPaymentERValue" par="" text="840,44" edit="true"/>
    <f:field ref="Geschäftsfall (ADA)_ADAFIELDSDOCPROPS_103_610_FieldPayValue" par="" text="" edit="true"/>
    <f:field ref="Geschäftsfall (ADA)_ADAFIELDSDOCPROPS_103_610_FieldPayValuePayed" par="" text="" edit="true"/>
    <f:field ref="Geschäftsfall (ADA)_ADAFIELDSDOCPROPS_103_610_FieldPayValuePayedForeign" par="" text="" edit="true"/>
    <f:field ref="Geschäftsfall (ADA)_ADAFIELDSDOCPROPS_103_610_FieldAccDateAccounting" par="" text="" edit="true"/>
    <f:field ref="Geschäftsfall (ADA)_ADAFIELDSDOCPROPS_103_610_FieldAccDateComeIn" par="" text="" edit="true"/>
    <f:field ref="Geschäftsfall (ADA)_ADAFIELDSDOCPROPS_103_610_FieldAccDateClearance" par="" text="" edit="true"/>
    <f:field ref="Geschäftsfall (ADA)_ADAFIELDSDOCPROPS_103_610_FieldAccDateDueAt" par="" text="" edit="true"/>
    <f:field ref="Geschäftsfall (ADA)_ADAFIELDSDOCPROPS_103_610_FieldAccValueToProofe" par="" text="" edit="true"/>
    <f:field ref="Geschäftsfall (ADA)_ADAFIELDSDOCPROPS_103_610_FieldAccValueNotAssured" par="" text="" edit="true"/>
    <f:field ref="Geschäftsfall (ADA)_ADAFIELDSDOCPROPS_103_610_FieldAccValueAssured" par="" text="" edit="true"/>
    <f:field ref="Geschäftsfall (ADA)_ADAFIELDSDOCPROPS_103_610_FieldAccValueSoFarAssuredTotal" par="" text="" edit="true"/>
    <f:field ref="Geschäftsfall (ADA)_ADAFIELDSDOCPROPS_103_610_FieldAccValueSoFarAssured" par="" text="" edit="true"/>
    <f:field ref="Geschäftsfall (ADA)_ADAFIELDSDOCPROPS_103_610_FieldAccValueIntCalcReservated" par="" text="" edit="true"/>
    <f:field ref="Geschäftsfall (ADA)_ADAFIELDSDOCPROPS_103_610_FieldAccValueIntCalcToCheck" par="" text="" edit="true"/>
    <f:field ref="Geschäftsfall (ADA)_ADAFIELDSDOCPROPS_103_610_FieldAccValueIntCalcEstablished" par="" text="" edit="true"/>
    <f:field ref="Geschäftsfall (ADA)_ADAFIELDSDOCPROPS_103_610_FieldAccValueIntCalcForSA" par="" text="" edit="true"/>
    <f:field ref="Geschäftsfall (ADA)_ADAFIELDSDOCPROPS_103_610_FieldAccValueMaybeeTrue" par="" text="" edit="true"/>
    <f:field ref="Geschäftsfall (ADA)_ADAFIELDSDOCPROPS_103_610_FieldBcUserTitel" par="" text="" edit="true"/>
    <f:field ref="Geschäftsfall (ADA)_ADAFIELDSDOCPROPS_103_610_FieldBcUserFirstName" par="" text="Renate" edit="true"/>
    <f:field ref="Geschäftsfall (ADA)_ADAFIELDSDOCPROPS_103_610_FieldBcUserSurName" par="" text="Preukschat" edit="true"/>
    <f:field ref="Geschäftsfall (ADA)_ADAFIELDSDOCPROPS_103_610_FieldBcUserPostTitle" par="" text="" edit="true"/>
    <f:field ref="Geschäftsfall (ADA)_ADAFIELDSDOCPROPS_103_610_FieldBcUserTelNbr" par="" text="" edit="true"/>
    <f:field ref="Geschäftsfall (ADA)_ADAFIELDSDOCPROPS_103_610_FieldPayPrjNumber" par="" text="" edit="true"/>
    <f:field ref="Geschäftsfall (ADA)_ADAFIELDSDOCPROPS_103_610_FieldPayPrjTitleG" par="" text="" edit="true"/>
    <f:field ref="Geschäftsfall (ADA)_ADAFIELDSDOCPROPS_103_610_FieldPayPrjTitleE" par="" text="" edit="true"/>
    <f:field ref="Geschäftsfall (ADA)_ADAFIELDSDOCPROPS_103_610_FieldPayPrjRuntimeStart" par="" text="" edit="true"/>
    <f:field ref="Geschäftsfall (ADA)_ADAFIELDSDOCPROPS_103_610_FieldPayPrjRuntimeStop" par="" text="" edit="true"/>
    <f:field ref="Geschäftsfall (ADA)_ADAFIELDSDOCPROPS_103_610_FieldPayPrjContractValue" par="" text="" edit="true"/>
    <f:field ref="Geschäftsfall (ADA)_ADAFIELDSDOCPROPS_103_610_FieldPayPrjCommingIntoEffect" par="" text="" edit="true"/>
    <f:field ref="Geschäftsfall (ADA)_ADAFIELDSDOCPROPS_103_610_FieldPayPrjSBTitle" par="" text="" edit="true"/>
    <f:field ref="Geschäftsfall (ADA)_ADAFIELDSDOCPROPS_103_610_FieldPayPrjSBFirstName" par="" text="" edit="true"/>
    <f:field ref="Geschäftsfall (ADA)_ADAFIELDSDOCPROPS_103_610_FieldPayPrjSBSurName" par="" text="" edit="true"/>
    <f:field ref="Geschäftsfall (ADA)_ADAFIELDSDOCPROPS_103_610_FieldPayPrjSBPostTitel" par="" text="" edit="true"/>
    <f:field ref="Geschäftsfall (ADA)_ADAFIELDSDOCPROPS_103_610_FieldPayPrjPartnerName" par="" text="" edit="true"/>
    <f:field ref="Geschäftsfall (ADA)_ADAFIELDSDOCPROPS_103_610_FieldPayPrjPartnerFNZVR" par="" text="" edit="true"/>
    <f:field ref="Geschäftsfall (ADA)_ADAFIELDSDOCPROPS_103_610_FieldPayPrjPartnerStreet" par="" text="" edit="true"/>
    <f:field ref="Geschäftsfall (ADA)_ADAFIELDSDOCPROPS_103_610_FieldPayPrjPartnerPLZ" par="" text="" edit="true"/>
    <f:field ref="Geschäftsfall (ADA)_ADAFIELDSDOCPROPS_103_610_FieldPayPrjPartnerCity" par="" text="" edit="true"/>
    <f:field ref="Geschäftsfall (ADA)_ADAFIELDSDOCPROPS_103_610_FieldPayPrjPartnerPOBox" par="" text="" edit="true"/>
    <f:field ref="Geschäftsfall (ADA)_ADAFIELDSDOCPROPS_103_610_FieldPayPrjPartnerState" par="" text="" edit="true"/>
    <f:field ref="Geschäftsfall (ADA)_ADAFIELDSDOCPROPS_103_610_FieldPayPrjPartnerCountry" par="" text="" edit="true"/>
    <f:field ref="Geschäftsfall (ADA)_ADAFIELDSDOCPROPS_103_610_FieldPayPrjPartnerTelefon" par="" text="" edit="true"/>
    <f:field ref="Geschäftsfall (ADA)_ADAFIELDSDOCPROPS_103_610_FieldPayPrjPartnerMail" par="" text="" edit="true"/>
    <f:field ref="Geschäftsfall (ADA)_ADAFIELDSDOCPROPS_103_610_FieldAccPrjNumber" par="" text="" edit="true"/>
    <f:field ref="Geschäftsfall (ADA)_ADAFIELDSDOCPROPS_103_610_FieldAccPrjTitleG" par="" text="" edit="true"/>
    <f:field ref="Geschäftsfall (ADA)_ADAFIELDSDOCPROPS_103_610_FieldAccPrjTitleE" par="" text="" edit="true"/>
    <f:field ref="Geschäftsfall (ADA)_ADAFIELDSDOCPROPS_103_610_FieldAccPrjRuntimeStart" par="" text="" edit="true"/>
    <f:field ref="Geschäftsfall (ADA)_ADAFIELDSDOCPROPS_103_610_FieldAccPrjRuntimeStop" par="" text="" edit="true"/>
    <f:field ref="Geschäftsfall (ADA)_ADAFIELDSDOCPROPS_103_610_FieldAccPrjContractValue" par="" text="" edit="true"/>
    <f:field ref="Geschäftsfall (ADA)_ADAFIELDSDOCPROPS_103_610_FieldAccPrjCommingIntoEffect" par="" text="" edit="true"/>
    <f:field ref="Geschäftsfall (ADA)_ADAFIELDSDOCPROPS_103_610_FieldAccPrjSBTitle" par="" text="" edit="true"/>
    <f:field ref="Geschäftsfall (ADA)_ADAFIELDSDOCPROPS_103_610_FieldAccPrjSBFirstName" par="" text="" edit="true"/>
    <f:field ref="Geschäftsfall (ADA)_ADAFIELDSDOCPROPS_103_610_FieldAccPrjSBSurName" par="" text="" edit="true"/>
    <f:field ref="Geschäftsfall (ADA)_ADAFIELDSDOCPROPS_103_610_FieldAccPrjSBPostTitel" par="" text="" edit="true"/>
    <f:field ref="Geschäftsfall (ADA)_ADAFIELDSDOCPROPS_103_610_FieldAccPrjPartnerName" par="" text="" edit="true"/>
    <f:field ref="Geschäftsfall (ADA)_ADAFIELDSDOCPROPS_103_610_FieldAccPrjPartnerFNZVR" par="" text="" edit="true"/>
    <f:field ref="Geschäftsfall (ADA)_ADAFIELDSDOCPROPS_103_610_FieldAccPrjPartnerStreet" par="" text="" edit="true"/>
    <f:field ref="Geschäftsfall (ADA)_ADAFIELDSDOCPROPS_103_610_FieldAccPrjPartnerPLZ" par="" text="" edit="true"/>
    <f:field ref="Geschäftsfall (ADA)_ADAFIELDSDOCPROPS_103_610_FieldAccPrjPartnerCity" par="" text="" edit="true"/>
    <f:field ref="Geschäftsfall (ADA)_ADAFIELDSDOCPROPS_103_610_FieldAccPrjPartnerPOBox" par="" text="" edit="true"/>
    <f:field ref="Geschäftsfall (ADA)_ADAFIELDSDOCPROPS_103_610_FieldAccPrjPartnerState" par="" text="" edit="true"/>
    <f:field ref="Geschäftsfall (ADA)_ADAFIELDSDOCPROPS_103_610_FieldAccPrjPartnerCountry" par="" text="" edit="true"/>
    <f:field ref="Geschäftsfall (ADA)_ADAFIELDSDOCPROPS_103_610_FieldAccPrjPartnerTelefon" par="" text="" edit="true"/>
    <f:field ref="Geschäftsfall (ADA)_ADAFIELDSDOCPROPS_103_610_FieldAccPrjPartnerMail" par="" text="" edit="true"/>
    <f:field ref="Geschäftsfall (ADA)_ADAFIELDSDOCPROPS_103_610_FieldAccSumPayedFunds" par="" text="" edit="true"/>
    <f:field ref="Geschäftsfall (ADA)_ADAFIELDSDOCPROPS_103_610_FieldAccTimeFrom" par="" text="" edit="true"/>
    <f:field ref="Geschäftsfall (ADA)_ADAFIELDSDOCPROPS_103_610_FieldAccTimeTill" par="" text="" edit="true"/>
    <f:field ref="Geschäftsfall (ADA)_ADAFIELDSDOCPROPS_103_610_FieldAccSubsidyPerc" par="" text="" edit="true"/>
    <f:field ref="Geschäftsfall (ADA)_ADAFIELDSDOCPROPS_103_610_FieldAccValueCertificatedTotal" par="" text="" edit="true"/>
    <f:field ref="Geschäftsfall (ADA)_ADAFIELDSDOCPROPS_103_610_FieldAccValueNotAssuredTotal" par="" text="" edit="true"/>
    <f:field ref="Geschäftsfall (ADA)_ADAFIELDSDOCPROPS_103_610_FieldAccValueAssuredTotal" par="" text="" edit="true"/>
    <f:field ref="Geschäftsfall (ADA)_ADAFIELDSDOCPROPS_103_610_FieldAccPrefinancing" par="" text="" edit="true"/>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display>
  <f:display par="" text="ADA Geschäftsfall">
    <f:field ref="Geschäftsfall (ADA)_ADAFIELDSDOCPROPS_103_610_FieldAccDateAccounting" text="Abrechnung -&gt; Abrechnung per"/>
    <f:field ref="Geschäftsfall (ADA)_ADAFIELDSDOCPROPS_103_610_FieldAccTimeTill" text="Abrechnung -&gt; Abrechnungszeitraum bis"/>
    <f:field ref="Geschäftsfall (ADA)_ADAFIELDSDOCPROPS_103_610_FieldAccTimeFrom" text="Abrechnung -&gt; Abrechnungszeitraum von"/>
    <f:field ref="Geschäftsfall (ADA)_ADAFIELDSDOCPROPS_103_610_FieldAccValueSoFarAssuredTotal" text="Abrechnung -&gt; Betrag bisher Insgesamt nachgewiesen"/>
    <f:field ref="Geschäftsfall (ADA)_ADAFIELDSDOCPROPS_103_610_FieldAccValueAssured" text="Abrechnung -&gt; Betrag mit Abrechnung nachgewiesen"/>
    <f:field ref="Geschäftsfall (ADA)_ADAFIELDSDOCPROPS_103_610_FieldAccValueSoFarAssured" text="Abrechnung -&gt; Bisher nachgewiesen"/>
    <f:field ref="Geschäftsfall (ADA)_ADAFIELDSDOCPROPS_103_610_FieldAccDateClearance" text="Abrechnung -&gt; Datum der Genehmigung"/>
    <f:field ref="Geschäftsfall (ADA)_ADAFIELDSDOCPROPS_103_610_FieldAccDateComeIn" text="Abrechnung -&gt; eingelangt am"/>
    <f:field ref="Geschäftsfall (ADA)_ADAFIELDSDOCPROPS_103_610_FieldAccDateDueAt" text="Abrechnung -&gt; fällig am"/>
    <f:field ref="Geschäftsfall (ADA)_ADAFIELDSDOCPROPS_103_610_FieldAccSubsidyPerc" text="Abrechnung -&gt; Förderanteil in %"/>
    <f:field ref="Geschäftsfall (ADA)_ADAFIELDSDOCPROPS_103_610_FieldAccValueMaybeeTrue" text="Abrechnung -&gt; Mit Abrechnung glaubhaft gemachter Betrag"/>
    <f:field ref="Geschäftsfall (ADA)_ADAFIELDSDOCPROPS_103_610_FieldAccValueAssuredTotal" text="Abrechnung -&gt; mit Abrechnung nachgewiesener Betrag gesamt"/>
    <f:field ref="Geschäftsfall (ADA)_ADAFIELDSDOCPROPS_103_610_FieldAccValueNotAssured" text="Abrechnung -&gt; nicht nachgewiesener Betrag (&quot;-&quot;)"/>
    <f:field ref="Geschäftsfall (ADA)_ADAFIELDSDOCPROPS_103_610_FieldAccValueNotAssuredTotal" text="Abrechnung -&gt; nicht nachgewiesener Betrag (&quot;-&quot;) gesamt"/>
    <f:field ref="Geschäftsfall (ADA)_ADAFIELDSDOCPROPS_103_610_FieldAccPrjCommingIntoEffect" text="Abrechnung -&gt; Projekt -&gt; Datum des Inkrafttretens"/>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PartnerState" text="Abrechnung -&gt; Projekt -&gt; Partner -&gt; Bundesland"/>
    <f:field ref="Geschäftsfall (ADA)_ADAFIELDSDOCPROPS_103_610_FieldAccPrjPartnerFNZVR" text="Abrechnung -&gt; Projekt -&gt; Partner -&gt; FN/ZVR"/>
    <f:field ref="Geschäftsfall (ADA)_ADAFIELDSDOCPROPS_103_610_FieldAccPrjPartnerCountry" text="Abrechnung -&gt; Projekt -&gt; Partner -&gt; Land"/>
    <f:field ref="Geschäftsfall (ADA)_ADAFIELDSDOCPROPS_103_610_FieldAccPrjPartnerMail" text="Abrechnung -&gt; Projekt -&gt; Partner -&gt; Mail"/>
    <f:field ref="Geschäftsfall (ADA)_ADAFIELDSDOCPROPS_103_610_FieldAccPrjPartnerName" text="Abrechnung -&gt; Projekt -&gt; Partner -&gt; Name"/>
    <f:field ref="Geschäftsfall (ADA)_ADAFIELDSDOCPROPS_103_610_FieldAccPrjPartnerPOBox" text="Abrechnung -&gt; Projekt -&gt; Partner -&gt; Postbox"/>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Street" text="Abrechnung -&gt; Projekt -&gt; Partner -&gt; Straße"/>
    <f:field ref="Geschäftsfall (ADA)_ADAFIELDSDOCPROPS_103_610_FieldAccPrjPartnerTelefon" text="Abrechnung -&gt; Projekt -&gt; Partner -&gt; Telefon"/>
    <f:field ref="Geschäftsfall (ADA)_ADAFIELDSDOCPROPS_103_610_FieldAccPrjNumber" text="Abrechnung -&gt; Projekt -&gt; Projektnummer"/>
    <f:field ref="Geschäftsfall (ADA)_ADAFIELDSDOCPROPS_103_610_FieldAccPrjSBPostTitel" text="Abrechnung -&gt; Projekt -&gt; SB -&gt; nachgestellter Titel"/>
    <f:field ref="Geschäftsfall (ADA)_ADAFIELDSDOCPROPS_103_610_FieldAccPrjSBSurName" text="Abrechnung -&gt; Projekt -&gt; SB -&gt; nachname"/>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ContractValue" text="Abrechnung -&gt; Projekt -&gt; Vertragssumme"/>
    <f:field ref="Geschäftsfall (ADA)_ADAFIELDSDOCPROPS_103_610_FieldAccSumPayedFunds" text="Abrechnung -&gt; Summe ausbezahlte Mittel"/>
    <f:field ref="Geschäftsfall (ADA)_ADAFIELDSDOCPROPS_103_610_FieldAccPrefinancing" text="Abrechnung -&gt; Überhang / Vorfinanzierung"/>
    <f:field ref="Geschäftsfall (ADA)_ADAFIELDSDOCPROPS_103_610_FieldAccValueIntCalcReservated" text="Abrechnung -&gt; Zinsabrechnung bisher nachgewiesen"/>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ToProofe" text="Abrechnung -&gt; zur Prüfung vorgelegter Betrag"/>
    <f:field ref="Geschäftsfall (ADA)_ADAFIELDSDOCPROPS_103_610_FieldAccValueCertificatedTotal" text="Abrechnung -&gt; zur Prüfung vorgelegter Betrag gesamt"/>
    <f:field ref="Geschäftsfall (ADA)_ADAFIELDSDOCPROPS_103_610_FieldAccValueIntCalcToCheck" text="Abrechnung -&gt; Zur Prüfung vorgelegter Zinsertrag"/>
    <f:field ref="Geschäftsfall (ADA)_ADAFIELDSDOCPROPS_103_610_FieldbcSubject" text="Geschäftsfall -&gt; Betreff"/>
    <f:field ref="Geschäftsfall (ADA)_ADAFIELDSDOCPROPS_103_610_FieldbcBelongsTo" text="Geschäftsfall -&gt; bezieht sich auf"/>
    <f:field ref="Geschäftsfall (ADA)_ADAFIELDSDOCPROPS_103_610_FieldbcDocuments" text="Geschäftsfall -&gt; Dokumente"/>
    <f:field ref="Geschäftsfall (ADA)_ADAFIELDSDOCPROPS_103_610_FieldbcNumberGenerated" text="Geschäftsfall -&gt; Geschäftszahl"/>
    <f:field ref="Geschäftsfall (ADA)_ADAFIELDSDOCPROPS_103_610_FieldbcNummeratorCalculated" text="Geschäftsfall -&gt; Geschäftszahl berechnet"/>
    <f:field ref="Geschäftsfall (ADA)_ADAFIELDSDOCPROPS_103_610_FieldbcYear" text="Geschäftsfall -&gt; Jahr"/>
    <f:field ref="Geschäftsfall (ADA)_ADAFIELDSDOCPROPS_103_610_FieldbcCategory" text="Geschäftsfall -&gt; Kategorie"/>
    <f:field ref="Geschäftsfall (ADA)_ADAFIELDSDOCPROPS_103_610_FieldBcUserPostTitle" text="Geschäftsfall -&gt; SachbearbeiterIn nachgestellter Titel"/>
    <f:field ref="Geschäftsfall (ADA)_ADAFIELDSDOCPROPS_103_610_FieldBcUserSurName" text="Geschäftsfall -&gt; SachbearbeiterIn Nachname"/>
    <f:field ref="Geschäftsfall (ADA)_ADAFIELDSDOCPROPS_103_610_FieldBcUserTelNbr" text="Geschäftsfall -&gt; SachbearbeiterIn Telefonnummer"/>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Confidential" text="Geschäftsfall -&gt; Vertraulich"/>
    <f:field ref="Geschäftsfall (ADA)_ADAFIELDSDOCPROPS_103_610_FieldBcPrjDestinationLand" text="Projekt - Destination Land"/>
    <f:field ref="Geschäftsfall (ADA)_ADAFIELDSDOCPROPS_103_610_FieldBcPrjDescExpResults" text="Projekt - Kurzinformation - erwartete Ergebnisse"/>
    <f:field ref="Geschäftsfall (ADA)_ADAFIELDSDOCPROPS_103_610_FieldBcPrjDescBack" text="Projekt - Kurzinformation - Hintergrundinformationen"/>
    <f:field ref="Geschäftsfall (ADA)_ADAFIELDSDOCPROPS_103_610_FieldBcPrjDescToDos" text="Projekt - Kurzinformation - Maßnahmen"/>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PrjBCBank" text="Projekt -&gt; Bankverbindung -&gt; Bank"/>
    <f:field ref="Geschäftsfall (ADA)_ADAFIELDSDOCPROPS_103_610_FieldPrjBCBICSWIFT" text="Projekt -&gt; Bankverbindung -&gt; BIC/SWIFT"/>
    <f:field ref="Geschäftsfall (ADA)_ADAFIELDSDOCPROPS_103_610_FieldPrjBCBLZ" text="Projekt -&gt; Bankverbindung -&gt; BLZ"/>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BcPrjRuntimeStart" text="Projekt -&gt; Beginn Laufzeit"/>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BcPrjCommingIntoEffect" text="Projekt -&gt; Datum des Inkrafttretens"/>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RuntimeStop" text="Projekt -&gt; Ende Laufzeit"/>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ENV" text="Projekt -&gt; Marker ENV"/>
    <f:field ref="Geschäftsfall (ADA)_ADAFIELDSDOCPROPS_103_610_FieldBcPrjMarkerFCC" text="Projekt -&gt; Marker FCC"/>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Modality" text="Projekt -&gt; Modalität"/>
    <f:field ref="Geschäftsfall (ADA)_ADAFIELDSDOCPROPS_103_610_FieldPrjPartnerState" text="Projekt -&gt; Partner -&gt; Bundesland"/>
    <f:field ref="Geschäftsfall (ADA)_ADAFIELDSDOCPROPS_103_610_FieldPrjPartnerMail" text="Projekt -&gt; Partner -&gt; E-Mail Adresse"/>
    <f:field ref="Geschäftsfall (ADA)_ADAFIELDSDOCPROPS_103_610_FieldPrjPartnerGFSalutation" text="Projekt -&gt; Partner -&gt; Geschäftsführung Anrede"/>
    <f:field ref="Geschäftsfall (ADA)_ADAFIELDSDOCPROPS_103_610_FieldPrjPartnerGFSalutationLetter" text="Projekt -&gt; Partner -&gt; Geschäftsführung Briefanrede"/>
    <f:field ref="Geschäftsfall (ADA)_ADAFIELDSDOCPROPS_103_610_FieldPrjPartnerGFFunction" text="Projekt -&gt; Partner -&gt; Geschäftsführung Funktion"/>
    <f:field ref="Geschäftsfall (ADA)_ADAFIELDSDOCPROPS_103_610_FieldPrjPartnerGFPostTitel" text="Projekt -&gt; Partner -&gt; Geschäftsführung nachgestellter Titel"/>
    <f:field ref="Geschäftsfall (ADA)_ADAFIELDSDOCPROPS_103_610_FieldPrjPartnerGFSurName" text="Projekt -&gt; Partner -&gt; Geschäftsführung Nachname"/>
    <f:field ref="Geschäftsfall (ADA)_ADAFIELDSDOCPROPS_103_610_FieldPrjPartnerGFPosition" text="Projekt -&gt; Partner -&gt; Geschäftsführung Position"/>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TitelExt" text="Projekt -&gt; Partner -&gt; Geschäftsführung Zusatz zur Anrede"/>
    <f:field ref="Geschäftsfall (ADA)_ADAFIELDSDOCPROPS_103_610_FieldPrjPartnerCountry" text="Projekt -&gt; Partner -&gt; Land"/>
    <f:field ref="Geschäftsfall (ADA)_ADAFIELDSDOCPROPS_103_610_FieldPrjPartnerName" text="Projekt -&gt; Partner -&gt; Name"/>
    <f:field ref="Geschäftsfall (ADA)_ADAFIELDSDOCPROPS_103_610_FieldPrjPartnerPOBox" text="Projekt -&gt; Partner -&gt; Postbox"/>
    <f:field ref="Geschäftsfall (ADA)_ADAFIELDSDOCPROPS_103_610_FieldPrjPartnerZIP" text="Projekt -&gt; Partner -&gt; Postleitzahl"/>
    <f:field ref="Geschäftsfall (ADA)_ADAFIELDSDOCPROPS_103_610_FieldPrjPartnerFNZVR" text="Projekt -&gt; Partner -&gt; registriert unter FN/ZVR Zahl"/>
    <f:field ref="Geschäftsfall (ADA)_ADAFIELDSDOCPROPS_103_610_FieldPrjPartnerCity" text="Projekt -&gt; Partner -&gt; Stadt"/>
    <f:field ref="Geschäftsfall (ADA)_ADAFIELDSDOCPROPS_103_610_FieldPrjPartnerStreet" text="Projekt -&gt; Partner -&gt; Strasse"/>
    <f:field ref="Geschäftsfall (ADA)_ADAFIELDSDOCPROPS_103_610_FieldPrjPartnerTelNbr" text="Projekt -&gt; Partner -&gt; Telefonnummer"/>
    <f:field ref="Geschäftsfall (ADA)_ADAFIELDSDOCPROPS_103_610_FieldPrjPartnerWebSite" text="Projekt -&gt; Partner -&gt; Webseite"/>
    <f:field ref="Geschäftsfall (ADA)_ADAFIELDSDOCPROPS_103_610_FieldBcPrjProjectnumber" text="Projekt -&gt; Projektnummer"/>
    <f:field ref="Geschäftsfall (ADA)_ADAFIELDSDOCPROPS_103_610_FieldPrjUserPostTitel" text="Projekt -&gt; SachbearbeiterIn -&gt; nachgestellter Titel"/>
    <f:field ref="Geschäftsfall (ADA)_ADAFIELDSDOCPROPS_103_610_FieldPrjUserSurName" text="Projekt -&gt; SachbearbeiterIn -&gt; Nachname"/>
    <f:field ref="Geschäftsfall (ADA)_ADAFIELDSDOCPROPS_103_610_FieldPrjUserTelNbr" text="Projekt -&gt; SachbearbeiterIn -&gt; Telefonnummer"/>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BcPrjSectorCRS" text="Projekt -&gt; Sektor CRS"/>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PrjCommingIntoEffect" text="Zahlungsfluss -&gt; Projekt -&gt; Datum des Inkrafttretens"/>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PartnerState" text="Zahlungsfluss -&gt; Projekt -&gt; Partner -&gt; Bundesland"/>
    <f:field ref="Geschäftsfall (ADA)_ADAFIELDSDOCPROPS_103_610_FieldPayPrjPartnerFNZVR" text="Zahlungsfluss -&gt; Projekt -&gt; Partner -&gt; FN/ZVR"/>
    <f:field ref="Geschäftsfall (ADA)_ADAFIELDSDOCPROPS_103_610_FieldPayPrjPartnerCountry" text="Zahlungsfluss -&gt; Projekt -&gt; Partner -&gt; Land"/>
    <f:field ref="Geschäftsfall (ADA)_ADAFIELDSDOCPROPS_103_610_FieldPayPrjPartnerMail" text="Zahlungsfluss -&gt; Projekt -&gt; Partner -&gt; Mail"/>
    <f:field ref="Geschäftsfall (ADA)_ADAFIELDSDOCPROPS_103_610_FieldPayPrjPartnerName" text="Zahlungsfluss -&gt; Projekt -&gt; Partner -&gt; Name"/>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PLZ" text="Zahlungsfluss -&gt; Projekt -&gt; Partner -&gt; Postleitzahl"/>
    <f:field ref="Geschäftsfall (ADA)_ADAFIELDSDOCPROPS_103_610_FieldPayPrjPartnerStreet" text="Zahlungsfluss -&gt; Projekt -&gt; Partner -&gt; Straße"/>
    <f:field ref="Geschäftsfall (ADA)_ADAFIELDSDOCPROPS_103_610_FieldPayPrjPartnerTelefon" text="Zahlungsfluss -&gt; Projekt -&gt; Partner -&gt; Telefon"/>
    <f:field ref="Geschäftsfall (ADA)_ADAFIELDSDOCPROPS_103_610_FieldPayPrjNumber" text="Zahlungsfluss -&gt; Projekt -&gt; Projektnummer"/>
    <f:field ref="Geschäftsfall (ADA)_ADAFIELDSDOCPROPS_103_610_FieldPayPrjSBSurName" text="Zahlungsfluss -&gt; Projekt -&gt; SB -&gt; Nachname"/>
    <f:field ref="Geschäftsfall (ADA)_ADAFIELDSDOCPROPS_103_610_FieldPayPrjSBTitle" text="Zahlungsfluss -&gt; Projekt -&gt; SB -&gt; Titel"/>
    <f:field ref="Geschäftsfall (ADA)_ADAFIELDSDOCPROPS_103_610_FieldPayPrjSBPostTitel" text="Zahlungsfluss -&gt; Projekt -&gt; SB -&gt; Titel nachgestellt"/>
    <f:field ref="Geschäftsfall (ADA)_ADAFIELDSDOCPROPS_103_610_FieldPayPrjSBFirstName" text="Zahlungsfluss -&gt; Projekt -&gt; SB -&gt; Vorname"/>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ContractValue" text="Zahlungsfluss -&gt; Projekt -&gt; Vertragssumme"/>
    <f:field ref="Geschäftsfall (ADA)_ADAFIELDSDOCPROPS_103_610_FieldPayValuePayed" text="Zahlungsfluss -&gt; Überweisungsbetrag"/>
    <f:field ref="Geschäftsfall (ADA)_ADAFIELDSDOCPROPS_103_610_FieldPayValuePayedForeign" text="Zahlungsfluss -&gt; Überweisungsbetrag in Fremdwährung"/>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9883770-D222-49BA-9265-F248715308E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13</Pages>
  <Words>2795</Words>
  <Characters>15933</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Austrian Development Agency</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Rabitsch Waltraud</dc:creator>
  <cp:lastModifiedBy>Sargsyan Husik</cp:lastModifiedBy>
  <cp:revision>254</cp:revision>
  <cp:lastPrinted>2020-07-02T14:42:00Z</cp:lastPrinted>
  <dcterms:created xsi:type="dcterms:W3CDTF">2020-09-09T08:56:00Z</dcterms:created>
  <dcterms:modified xsi:type="dcterms:W3CDTF">2025-09-24T07:14:00Z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COO.2231.1000.2.4479250</vt:lpwstr>
  </property>
  <property fmtid="{D5CDD505-2E9C-101B-9397-08002B2CF9AE}" pid="3" name="FSC#FSCFOLIO@1.1001:docpropproject">
    <vt:lpwstr/>
  </property>
</Properties>
</file>