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 style="position:absolute;margin-left:390.555389pt;margin-top:10.638083pt;width:14.85pt;height:28.6pt;mso-position-horizontal-relative:page;mso-position-vertical-relative:paragraph;z-index:15728640" coordorigin="7811,213" coordsize="297,572" path="m7965,615l7934,615,7920,613,7901,607,7883,601,7877,597,7866,591,7856,583,7851,577,7847,573,7838,563,7834,559,7831,553,7822,537,7816,519,7814,513,7812,499,7811,487,7811,341,7812,329,7814,315,7816,309,7822,291,7831,275,7834,269,7838,265,7847,255,7851,251,7861,241,7866,237,7877,231,7883,227,7901,221,7920,215,7934,213,7978,213,7980,215,7981,215,7989,217,7991,217,7993,219,7997,219,7999,221,8003,223,8005,223,8005,225,8008,225,8009,227,8010,227,8011,229,8012,229,8015,231,8016,233,8017,233,8019,235,8107,235,8107,283,7954,283,7947,285,7941,285,7929,289,7923,291,7908,303,7904,307,7896,317,7893,323,7891,329,7889,333,7888,341,7888,347,7888,481,7888,487,7889,495,7891,499,7893,505,7896,511,7904,521,7908,525,7923,537,7929,539,7941,543,7947,543,7954,545,8107,545,8107,587,8107,591,8021,591,8020,593,8019,593,8015,595,8012,599,8010,599,8007,603,8005,603,8002,605,7998,607,7996,607,7994,609,7992,609,7990,611,7988,611,7982,613,7977,613,7965,615xm8107,235l8022,235,8023,233,8025,233,8027,229,8028,227,8028,223,8028,219,8029,217,8030,217,8033,215,8035,213,8100,213,8102,215,8104,215,8105,217,8106,219,8107,223,8107,229,8107,235xm8107,545l7962,545,7975,543,7981,541,7986,539,7991,537,8001,531,8011,523,8015,519,8019,515,8022,511,8024,505,8026,499,8027,493,8027,487,8027,341,8027,335,8026,329,8024,323,8022,319,8019,313,8015,309,8011,305,8001,297,7991,291,7986,287,7981,287,7975,285,7968,283,8107,283,8107,545xm8081,709l7950,709,7959,707,7967,707,7975,705,7983,701,7989,697,7995,693,8001,689,8006,683,8014,669,8017,663,8022,647,8026,631,8028,615,8029,601,8030,597,8029,595,8029,595,8026,593,8026,593,8025,591,8107,591,8106,617,8105,627,8103,641,8100,655,8097,669,8093,681,8088,695,8082,707,8081,709xm7951,785l7942,785,7924,781,7915,779,7906,777,7898,775,7890,771,7881,767,7865,759,7858,753,7850,749,7843,743,7839,739,7835,735,7832,733,7831,731,7830,729,7830,725,7830,723,7832,719,7848,703,7866,685,7872,679,7878,679,7882,681,7893,687,7905,695,7917,701,7923,703,7929,705,7942,707,7950,709,8081,709,8076,717,8068,729,8060,739,8051,747,8041,755,8025,767,8013,773,8006,775,7999,777,7993,779,7978,783,7969,783,7951,78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5312289</wp:posOffset>
            </wp:positionH>
            <wp:positionV relativeFrom="paragraph">
              <wp:posOffset>137643</wp:posOffset>
            </wp:positionV>
            <wp:extent cx="185169" cy="2533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9" cy="25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0.162018pt;margin-top:4.587798pt;width:3.9pt;height:26.25pt;mso-position-horizontal-relative:page;mso-position-vertical-relative:paragraph;z-index:15729664" coordorigin="8203,92" coordsize="78,525" path="m8280,224l8279,222,8278,219,8275,217,8273,216,8210,216,8208,217,8207,218,8205,219,8205,220,8204,222,8203,224,8203,609,8204,611,8205,612,8205,614,8207,615,8208,615,8210,616,8270,616,8273,616,8275,615,8278,613,8278,612,8279,610,8280,608,8280,224xm8280,102l8280,100,8279,96,8277,94,8274,92,8272,92,8263,92,8260,92,8258,94,8256,96,8209,147,8205,152,8204,154,8204,156,8204,165,8204,169,8205,171,8208,173,8212,174,8214,175,8269,175,8272,174,8276,173,8279,171,8279,169,8280,165,8280,1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5591155</wp:posOffset>
            </wp:positionH>
            <wp:positionV relativeFrom="paragraph">
              <wp:posOffset>136056</wp:posOffset>
            </wp:positionV>
            <wp:extent cx="1063238" cy="2667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38" cy="266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Terms of reference (ToRs) for the</w:t>
      </w:r>
      <w:r>
        <w:rPr>
          <w:spacing w:val="1"/>
        </w:rPr>
        <w:t> </w:t>
      </w:r>
      <w:r>
        <w:rPr/>
        <w:t>procurement of services below the</w:t>
      </w:r>
      <w:r>
        <w:rPr>
          <w:spacing w:val="-75"/>
        </w:rPr>
        <w:t> </w:t>
      </w:r>
      <w:r>
        <w:rPr/>
        <w:t>EU</w:t>
      </w:r>
      <w:r>
        <w:rPr>
          <w:spacing w:val="-1"/>
        </w:rPr>
        <w:t> </w:t>
      </w:r>
      <w:r>
        <w:rPr/>
        <w:t>threshold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5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9"/>
        <w:gridCol w:w="3161"/>
      </w:tblGrid>
      <w:tr>
        <w:trPr>
          <w:trHeight w:val="997" w:hRule="atLeast"/>
        </w:trPr>
        <w:tc>
          <w:tcPr>
            <w:tcW w:w="5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Medical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insurance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national staff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members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75" w:right="29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Project number/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cost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centre:</w:t>
            </w:r>
          </w:p>
          <w:p>
            <w:pPr>
              <w:pStyle w:val="TableParagraph"/>
              <w:spacing w:before="120"/>
              <w:ind w:left="117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23.9232.2-001.00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84" w:val="left" w:leader="none"/>
              <w:tab w:pos="685" w:val="left" w:leader="none"/>
              <w:tab w:pos="9178" w:val="right" w:leader="dot"/>
            </w:tabs>
            <w:spacing w:line="240" w:lineRule="auto" w:before="94" w:after="0"/>
            <w:ind w:left="684" w:right="0" w:hanging="567"/>
            <w:jc w:val="left"/>
          </w:pPr>
          <w:hyperlink w:history="true" w:anchor="_bookmark0">
            <w:r>
              <w:rPr/>
              <w:t>List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abbreviations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4" w:val="left" w:leader="none"/>
              <w:tab w:pos="685" w:val="left" w:leader="none"/>
              <w:tab w:pos="9178" w:val="right" w:leader="dot"/>
            </w:tabs>
            <w:spacing w:line="240" w:lineRule="auto" w:before="239" w:after="0"/>
            <w:ind w:left="684" w:right="0" w:hanging="567"/>
            <w:jc w:val="left"/>
          </w:pPr>
          <w:hyperlink w:history="true" w:anchor="_bookmark1">
            <w:r>
              <w:rPr/>
              <w:t>Context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4" w:val="left" w:leader="none"/>
              <w:tab w:pos="685" w:val="left" w:leader="none"/>
              <w:tab w:pos="9178" w:val="right" w:leader="dot"/>
            </w:tabs>
            <w:spacing w:line="240" w:lineRule="auto" w:before="241" w:after="0"/>
            <w:ind w:left="684" w:right="0" w:hanging="567"/>
            <w:jc w:val="left"/>
          </w:pPr>
          <w:hyperlink w:history="true" w:anchor="_bookmark2">
            <w:r>
              <w:rPr/>
              <w:t>Tasks</w:t>
            </w:r>
            <w:r>
              <w:rPr>
                <w:spacing w:val="-3"/>
              </w:rPr>
              <w:t> </w:t>
            </w:r>
            <w:r>
              <w:rPr/>
              <w:t>to be</w:t>
            </w:r>
            <w:r>
              <w:rPr>
                <w:spacing w:val="-2"/>
              </w:rPr>
              <w:t> </w:t>
            </w:r>
            <w:r>
              <w:rPr/>
              <w:t>performed by</w:t>
            </w:r>
            <w:r>
              <w:rPr>
                <w:spacing w:val="1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contractor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4" w:val="left" w:leader="none"/>
              <w:tab w:pos="685" w:val="left" w:leader="none"/>
              <w:tab w:pos="9178" w:val="right" w:leader="dot"/>
            </w:tabs>
            <w:spacing w:line="240" w:lineRule="auto" w:before="239" w:after="0"/>
            <w:ind w:left="684" w:right="0" w:hanging="567"/>
            <w:jc w:val="left"/>
          </w:pPr>
          <w:hyperlink w:history="true" w:anchor="_bookmark3">
            <w:r>
              <w:rPr/>
              <w:t>Concept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4" w:val="left" w:leader="none"/>
              <w:tab w:pos="685" w:val="left" w:leader="none"/>
              <w:tab w:pos="9178" w:val="right" w:leader="dot"/>
            </w:tabs>
            <w:spacing w:line="252" w:lineRule="exact" w:before="242" w:after="0"/>
            <w:ind w:left="684" w:right="0" w:hanging="567"/>
            <w:jc w:val="left"/>
          </w:pPr>
          <w:hyperlink w:history="true" w:anchor="_bookmark4">
            <w:r>
              <w:rPr/>
              <w:t>Personnel</w:t>
            </w:r>
            <w:r>
              <w:rPr>
                <w:spacing w:val="-1"/>
              </w:rPr>
              <w:t> </w:t>
            </w:r>
            <w:r>
              <w:rPr/>
              <w:t>concept</w:t>
              <w:tab/>
              <w:t>7</w:t>
            </w:r>
          </w:hyperlink>
        </w:p>
        <w:p>
          <w:pPr>
            <w:pStyle w:val="TOC2"/>
            <w:tabs>
              <w:tab w:pos="9178" w:val="right" w:leader="dot"/>
            </w:tabs>
          </w:pPr>
          <w:hyperlink w:history="true" w:anchor="_bookmark5">
            <w:r>
              <w:rPr/>
              <w:t>Key expert</w:t>
            </w:r>
            <w:r>
              <w:rPr>
                <w:spacing w:val="2"/>
              </w:rPr>
              <w:t> </w:t>
            </w:r>
            <w:r>
              <w:rPr/>
              <w:t>1</w:t>
            </w:r>
            <w:r>
              <w:rPr>
                <w:spacing w:val="-2"/>
              </w:rPr>
              <w:t> </w:t>
            </w:r>
            <w:r>
              <w:rPr/>
              <w:t>(1.5.1)</w:t>
              <w:tab/>
              <w:t>8</w:t>
            </w:r>
          </w:hyperlink>
        </w:p>
        <w:p>
          <w:pPr>
            <w:pStyle w:val="TOC2"/>
            <w:tabs>
              <w:tab w:pos="9178" w:val="right" w:leader="dot"/>
            </w:tabs>
          </w:pPr>
          <w:hyperlink w:history="true" w:anchor="_bookmark6">
            <w:r>
              <w:rPr/>
              <w:t>Key expert</w:t>
            </w:r>
            <w:r>
              <w:rPr>
                <w:spacing w:val="2"/>
              </w:rPr>
              <w:t> </w:t>
            </w:r>
            <w:r>
              <w:rPr/>
              <w:t>2</w:t>
            </w:r>
            <w:r>
              <w:rPr>
                <w:spacing w:val="-2"/>
              </w:rPr>
              <w:t> </w:t>
            </w:r>
            <w:r>
              <w:rPr/>
              <w:t>(1.5.2)</w:t>
              <w:tab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4" w:val="left" w:leader="none"/>
              <w:tab w:pos="685" w:val="left" w:leader="none"/>
              <w:tab w:pos="9178" w:val="right" w:leader="dot"/>
            </w:tabs>
            <w:spacing w:line="240" w:lineRule="auto" w:before="241" w:after="0"/>
            <w:ind w:left="684" w:right="0" w:hanging="567"/>
            <w:jc w:val="left"/>
          </w:pPr>
          <w:hyperlink w:history="true" w:anchor="_bookmark7">
            <w:r>
              <w:rPr/>
              <w:t>Costing</w:t>
            </w:r>
            <w:r>
              <w:rPr>
                <w:spacing w:val="-1"/>
              </w:rPr>
              <w:t> </w:t>
            </w:r>
            <w:r>
              <w:rPr/>
              <w:t>requirements</w:t>
              <w:tab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4" w:val="left" w:leader="none"/>
              <w:tab w:pos="685" w:val="left" w:leader="none"/>
              <w:tab w:pos="9178" w:val="right" w:leader="dot"/>
            </w:tabs>
            <w:spacing w:line="240" w:lineRule="auto" w:before="239" w:after="0"/>
            <w:ind w:left="684" w:right="0" w:hanging="567"/>
            <w:jc w:val="left"/>
          </w:pPr>
          <w:hyperlink w:history="true" w:anchor="_bookmark8">
            <w:r>
              <w:rPr/>
              <w:t>Requirements</w:t>
            </w:r>
            <w:r>
              <w:rPr>
                <w:spacing w:val="-3"/>
              </w:rPr>
              <w:t> </w:t>
            </w:r>
            <w:r>
              <w:rPr/>
              <w:t>on</w:t>
            </w:r>
            <w:r>
              <w:rPr>
                <w:spacing w:val="-2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format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tender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4" w:val="left" w:leader="none"/>
              <w:tab w:pos="685" w:val="left" w:leader="none"/>
              <w:tab w:pos="9178" w:val="right" w:leader="dot"/>
            </w:tabs>
            <w:spacing w:line="252" w:lineRule="exact" w:before="241" w:after="0"/>
            <w:ind w:left="684" w:right="0" w:hanging="567"/>
            <w:jc w:val="left"/>
          </w:pPr>
          <w:hyperlink w:history="true" w:anchor="_bookmark9">
            <w:r>
              <w:rPr/>
              <w:t>Option</w:t>
              <w:tab/>
              <w:t>9</w:t>
            </w:r>
          </w:hyperlink>
        </w:p>
        <w:p>
          <w:pPr>
            <w:pStyle w:val="TOC2"/>
            <w:tabs>
              <w:tab w:pos="9178" w:val="right" w:leader="dot"/>
            </w:tabs>
          </w:pPr>
          <w:hyperlink w:history="true" w:anchor="_bookmark10">
            <w:r>
              <w:rPr/>
              <w:t>Requirements</w:t>
            </w:r>
            <w:r>
              <w:rPr>
                <w:spacing w:val="-3"/>
              </w:rPr>
              <w:t> </w:t>
            </w:r>
            <w:r>
              <w:rPr/>
              <w:t>on</w:t>
            </w:r>
            <w:r>
              <w:rPr>
                <w:spacing w:val="-2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format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tender</w:t>
            </w:r>
            <w:r>
              <w:rPr>
                <w:spacing w:val="-2"/>
              </w:rPr>
              <w:t> </w:t>
            </w:r>
            <w:r>
              <w:rPr/>
              <w:t>for</w:t>
            </w:r>
            <w:r>
              <w:rPr>
                <w:spacing w:val="-3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option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4" w:val="left" w:leader="none"/>
              <w:tab w:pos="685" w:val="left" w:leader="none"/>
              <w:tab w:pos="9184" w:val="right" w:leader="dot"/>
            </w:tabs>
            <w:spacing w:line="240" w:lineRule="auto" w:before="239" w:after="0"/>
            <w:ind w:left="684" w:right="0" w:hanging="567"/>
            <w:jc w:val="left"/>
          </w:pPr>
          <w:hyperlink w:history="true" w:anchor="_bookmark11">
            <w:r>
              <w:rPr/>
              <w:t>Outsourced</w:t>
            </w:r>
            <w:r>
              <w:rPr>
                <w:spacing w:val="-3"/>
              </w:rPr>
              <w:t> </w:t>
            </w:r>
            <w:r>
              <w:rPr/>
              <w:t>processing of</w:t>
            </w:r>
            <w:r>
              <w:rPr>
                <w:spacing w:val="2"/>
              </w:rPr>
              <w:t> </w:t>
            </w:r>
            <w:r>
              <w:rPr/>
              <w:t>personal data</w:t>
              <w:tab/>
              <w:t>10</w:t>
            </w:r>
          </w:hyperlink>
        </w:p>
        <w:p>
          <w:pPr>
            <w:pStyle w:val="TOC1"/>
            <w:tabs>
              <w:tab w:pos="799" w:val="left" w:leader="none"/>
              <w:tab w:pos="9178" w:val="right" w:leader="dot"/>
            </w:tabs>
            <w:spacing w:before="242"/>
            <w:ind w:left="118" w:firstLine="0"/>
          </w:pPr>
          <w:hyperlink w:history="true" w:anchor="_bookmark12">
            <w:r>
              <w:rPr/>
              <w:t>1.</w:t>
              <w:tab/>
              <w:t>Annexes</w:t>
              <w:tab/>
              <w:t>10</w:t>
            </w:r>
          </w:hyperlink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footer="854" w:top="640" w:bottom="1040" w:left="1300" w:right="1300"/>
          <w:pgNumType w:start="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684" w:val="left" w:leader="none"/>
          <w:tab w:pos="685" w:val="left" w:leader="none"/>
        </w:tabs>
        <w:spacing w:line="240" w:lineRule="auto" w:before="0" w:after="0"/>
        <w:ind w:left="684" w:right="0" w:hanging="567"/>
        <w:jc w:val="left"/>
      </w:pPr>
      <w:bookmarkStart w:name="0. List of abbreviations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bookmarkStart w:name="_bookmark0" w:id="3"/>
      <w:bookmarkEnd w:id="3"/>
      <w:r>
        <w:rPr/>
        <w:t>L</w:t>
      </w:r>
      <w:r>
        <w:rPr/>
        <w:t>ist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abbreviations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tabs>
          <w:tab w:pos="1820" w:val="left" w:leader="none"/>
        </w:tabs>
        <w:ind w:left="118"/>
      </w:pPr>
      <w:r>
        <w:rPr/>
        <w:t>AG</w:t>
        <w:tab/>
        <w:t>Commissioning</w:t>
      </w:r>
      <w:r>
        <w:rPr>
          <w:spacing w:val="-4"/>
        </w:rPr>
        <w:t> </w:t>
      </w:r>
      <w:r>
        <w:rPr/>
        <w:t>party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819" w:val="left" w:leader="none"/>
        </w:tabs>
        <w:ind w:left="118"/>
      </w:pPr>
      <w:r>
        <w:rPr/>
        <w:t>AN</w:t>
        <w:tab/>
        <w:t>Contractor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1819" w:val="left" w:leader="none"/>
        </w:tabs>
        <w:spacing w:line="468" w:lineRule="auto"/>
        <w:ind w:left="118" w:right="220"/>
      </w:pPr>
      <w:r>
        <w:rPr/>
        <w:t>AVB</w:t>
        <w:tab/>
        <w:t>General Terms and Conditions of Contract for supplying services and work</w:t>
      </w:r>
      <w:r>
        <w:rPr>
          <w:spacing w:val="-59"/>
        </w:rPr>
        <w:t> </w:t>
      </w:r>
      <w:r>
        <w:rPr/>
        <w:t>FK</w:t>
        <w:tab/>
        <w:t>Expert</w:t>
      </w:r>
    </w:p>
    <w:p>
      <w:pPr>
        <w:pStyle w:val="BodyText"/>
        <w:tabs>
          <w:tab w:pos="1819" w:val="left" w:leader="none"/>
        </w:tabs>
        <w:spacing w:line="253" w:lineRule="exact"/>
        <w:ind w:left="118"/>
      </w:pPr>
      <w:r>
        <w:rPr/>
        <w:t>FKT</w:t>
        <w:tab/>
        <w:t>Expert</w:t>
      </w:r>
      <w:r>
        <w:rPr>
          <w:spacing w:val="-1"/>
        </w:rPr>
        <w:t> </w:t>
      </w:r>
      <w:r>
        <w:rPr/>
        <w:t>days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1819" w:val="left" w:leader="none"/>
        </w:tabs>
        <w:ind w:left="118"/>
      </w:pPr>
      <w:r>
        <w:rPr/>
        <w:t>KZFK</w:t>
        <w:tab/>
        <w:t>Short-term</w:t>
      </w:r>
      <w:r>
        <w:rPr>
          <w:spacing w:val="-4"/>
        </w:rPr>
        <w:t> </w:t>
      </w:r>
      <w:r>
        <w:rPr/>
        <w:t>expert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819" w:val="left" w:leader="none"/>
        </w:tabs>
        <w:ind w:left="117"/>
      </w:pPr>
      <w:r>
        <w:rPr/>
        <w:t>ToRs</w:t>
        <w:tab/>
        <w:t>Terms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reference</w:t>
      </w:r>
    </w:p>
    <w:p>
      <w:pPr>
        <w:spacing w:after="0"/>
        <w:sectPr>
          <w:headerReference w:type="default" r:id="rId8"/>
          <w:footerReference w:type="default" r:id="rId9"/>
          <w:pgSz w:w="11910" w:h="16840"/>
          <w:pgMar w:header="751" w:footer="774" w:top="1440" w:bottom="9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684" w:val="left" w:leader="none"/>
          <w:tab w:pos="685" w:val="left" w:leader="none"/>
        </w:tabs>
        <w:spacing w:line="240" w:lineRule="auto" w:before="94" w:after="0"/>
        <w:ind w:left="684" w:right="0" w:hanging="567"/>
        <w:jc w:val="left"/>
      </w:pPr>
      <w:bookmarkStart w:name="1. Context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bookmarkStart w:name="_bookmark1" w:id="6"/>
      <w:bookmarkEnd w:id="6"/>
      <w:r>
        <w:rPr/>
        <w:t>C</w:t>
      </w:r>
      <w:r>
        <w:rPr/>
        <w:t>ontext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pStyle w:val="BodyText"/>
        <w:ind w:left="118" w:right="114"/>
        <w:jc w:val="both"/>
      </w:pPr>
      <w:r>
        <w:rPr/>
        <w:t>The</w:t>
      </w:r>
      <w:r>
        <w:rPr>
          <w:spacing w:val="1"/>
        </w:rPr>
        <w:t> </w:t>
      </w:r>
      <w:r>
        <w:rPr/>
        <w:t>Deutsche</w:t>
      </w:r>
      <w:r>
        <w:rPr>
          <w:spacing w:val="1"/>
        </w:rPr>
        <w:t> </w:t>
      </w:r>
      <w:r>
        <w:rPr/>
        <w:t>Gesellschaft</w:t>
      </w:r>
      <w:r>
        <w:rPr>
          <w:spacing w:val="1"/>
        </w:rPr>
        <w:t> </w:t>
      </w:r>
      <w:r>
        <w:rPr/>
        <w:t>für</w:t>
      </w:r>
      <w:r>
        <w:rPr>
          <w:spacing w:val="1"/>
        </w:rPr>
        <w:t> </w:t>
      </w:r>
      <w:r>
        <w:rPr/>
        <w:t>Internationale</w:t>
      </w:r>
      <w:r>
        <w:rPr>
          <w:spacing w:val="1"/>
        </w:rPr>
        <w:t> </w:t>
      </w:r>
      <w:r>
        <w:rPr/>
        <w:t>Zusammenarbeit</w:t>
      </w:r>
      <w:r>
        <w:rPr>
          <w:spacing w:val="1"/>
        </w:rPr>
        <w:t> </w:t>
      </w:r>
      <w:r>
        <w:rPr/>
        <w:t>(GIZ)</w:t>
      </w:r>
      <w:r>
        <w:rPr>
          <w:spacing w:val="1"/>
        </w:rPr>
        <w:t> </w:t>
      </w:r>
      <w:r>
        <w:rPr/>
        <w:t>GmbH</w:t>
      </w:r>
      <w:r>
        <w:rPr>
          <w:spacing w:val="1"/>
        </w:rPr>
        <w:t> </w:t>
      </w:r>
      <w:r>
        <w:rPr/>
        <w:t>operates</w:t>
      </w:r>
      <w:r>
        <w:rPr>
          <w:spacing w:val="1"/>
        </w:rPr>
        <w:t> </w:t>
      </w:r>
      <w:r>
        <w:rPr/>
        <w:t>throughout Germany and in more than 130 countries worldwide. The wide range of services</w:t>
      </w:r>
      <w:r>
        <w:rPr>
          <w:spacing w:val="1"/>
        </w:rPr>
        <w:t> </w:t>
      </w:r>
      <w:r>
        <w:rPr/>
        <w:t>offered by GIZ are based on a wealth of regional and technical expertise and on tried and</w:t>
      </w:r>
      <w:r>
        <w:rPr>
          <w:spacing w:val="1"/>
        </w:rPr>
        <w:t> </w:t>
      </w:r>
      <w:r>
        <w:rPr/>
        <w:t>tested management know-how. GIZ is a German federal enterprise and offer workable,</w:t>
      </w:r>
      <w:r>
        <w:rPr>
          <w:spacing w:val="1"/>
        </w:rPr>
        <w:t> </w:t>
      </w:r>
      <w:r>
        <w:rPr/>
        <w:t>sustainable</w:t>
      </w:r>
      <w:r>
        <w:rPr>
          <w:spacing w:val="1"/>
        </w:rPr>
        <w:t> </w:t>
      </w:r>
      <w:r>
        <w:rPr/>
        <w:t>and effective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Armenia solutions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political,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processes.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commissioner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GIZ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German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Ministry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Cooperation and Development (BMZ). However, GIZ also operates on behalf of others.</w:t>
      </w:r>
      <w:r>
        <w:rPr>
          <w:spacing w:val="1"/>
        </w:rPr>
        <w:t> </w:t>
      </w:r>
      <w:r>
        <w:rPr/>
        <w:t>German ministries and public and private bodies in Germany and abroad. These include</w:t>
      </w:r>
      <w:r>
        <w:rPr>
          <w:spacing w:val="1"/>
        </w:rPr>
        <w:t> </w:t>
      </w:r>
      <w:r>
        <w:rPr/>
        <w:t>governments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countries,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Union</w:t>
      </w:r>
      <w:r>
        <w:rPr>
          <w:spacing w:val="1"/>
        </w:rPr>
        <w:t> </w:t>
      </w:r>
      <w:r>
        <w:rPr/>
        <w:t>institutions,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Commission,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United</w:t>
      </w:r>
      <w:r>
        <w:rPr>
          <w:spacing w:val="-2"/>
        </w:rPr>
        <w:t> </w:t>
      </w:r>
      <w:r>
        <w:rPr/>
        <w:t>Nations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World</w:t>
      </w:r>
      <w:r>
        <w:rPr>
          <w:spacing w:val="-2"/>
        </w:rPr>
        <w:t> </w:t>
      </w:r>
      <w:r>
        <w:rPr/>
        <w:t>Bank.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8" w:right="113"/>
        <w:jc w:val="both"/>
      </w:pP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policy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providing</w:t>
      </w:r>
      <w:r>
        <w:rPr>
          <w:spacing w:val="-5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personnel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sickness</w:t>
      </w:r>
      <w:r>
        <w:rPr>
          <w:spacing w:val="-4"/>
        </w:rPr>
        <w:t> </w:t>
      </w:r>
      <w:r>
        <w:rPr/>
        <w:t>adopted</w:t>
      </w:r>
      <w:r>
        <w:rPr>
          <w:spacing w:val="-5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59"/>
        </w:rPr>
        <w:t> </w:t>
      </w:r>
      <w:r>
        <w:rPr/>
        <w:t>GIZ Managing Directors in March 2005, GIZ as an employer assumes social responsibility for</w:t>
      </w:r>
      <w:r>
        <w:rPr>
          <w:spacing w:val="-59"/>
        </w:rPr>
        <w:t> </w:t>
      </w:r>
      <w:r>
        <w:rPr/>
        <w:t>its national personnel.</w:t>
      </w:r>
    </w:p>
    <w:p>
      <w:pPr>
        <w:pStyle w:val="BodyText"/>
        <w:rPr>
          <w:sz w:val="21"/>
        </w:rPr>
      </w:pPr>
    </w:p>
    <w:p>
      <w:pPr>
        <w:pStyle w:val="BodyText"/>
        <w:ind w:left="118" w:right="111"/>
        <w:jc w:val="both"/>
      </w:pPr>
      <w:r>
        <w:rPr/>
        <w:t>In GIZ Armenia, all staff contracted locally by GIZ, and their family members (spouses and</w:t>
      </w:r>
      <w:r>
        <w:rPr>
          <w:spacing w:val="1"/>
        </w:rPr>
        <w:t> </w:t>
      </w:r>
      <w:r>
        <w:rPr>
          <w:spacing w:val="-1"/>
        </w:rPr>
        <w:t>children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up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16"/>
        </w:rPr>
        <w:t> </w:t>
      </w:r>
      <w:r>
        <w:rPr>
          <w:spacing w:val="-1"/>
        </w:rPr>
        <w:t>18</w:t>
      </w:r>
      <w:r>
        <w:rPr>
          <w:spacing w:val="-14"/>
        </w:rPr>
        <w:t> </w:t>
      </w:r>
      <w:r>
        <w:rPr>
          <w:spacing w:val="-1"/>
        </w:rPr>
        <w:t>years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age)</w:t>
      </w:r>
      <w:r>
        <w:rPr>
          <w:spacing w:val="-14"/>
        </w:rPr>
        <w:t> </w:t>
      </w:r>
      <w:r>
        <w:rPr>
          <w:spacing w:val="-1"/>
        </w:rPr>
        <w:t>are</w:t>
      </w:r>
      <w:r>
        <w:rPr>
          <w:spacing w:val="-16"/>
        </w:rPr>
        <w:t> </w:t>
      </w:r>
      <w:r>
        <w:rPr>
          <w:spacing w:val="-1"/>
        </w:rPr>
        <w:t>secured</w:t>
      </w:r>
      <w:r>
        <w:rPr>
          <w:spacing w:val="-14"/>
        </w:rPr>
        <w:t> </w:t>
      </w:r>
      <w:r>
        <w:rPr/>
        <w:t>adequately</w:t>
      </w:r>
      <w:r>
        <w:rPr>
          <w:spacing w:val="-13"/>
        </w:rPr>
        <w:t> </w:t>
      </w:r>
      <w:r>
        <w:rPr/>
        <w:t>against</w:t>
      </w:r>
      <w:r>
        <w:rPr>
          <w:spacing w:val="-15"/>
        </w:rPr>
        <w:t> </w:t>
      </w:r>
      <w:r>
        <w:rPr/>
        <w:t>health</w:t>
      </w:r>
      <w:r>
        <w:rPr>
          <w:spacing w:val="-17"/>
        </w:rPr>
        <w:t> </w:t>
      </w:r>
      <w:r>
        <w:rPr/>
        <w:t>risks.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this</w:t>
      </w:r>
      <w:r>
        <w:rPr>
          <w:spacing w:val="-15"/>
        </w:rPr>
        <w:t> </w:t>
      </w:r>
      <w:r>
        <w:rPr/>
        <w:t>purpose,</w:t>
      </w:r>
      <w:r>
        <w:rPr>
          <w:spacing w:val="-59"/>
        </w:rPr>
        <w:t> </w:t>
      </w:r>
      <w:r>
        <w:rPr/>
        <w:t>the GIZ Country Office Armenia is looking for a local company for covering health insurance</w:t>
      </w:r>
      <w:r>
        <w:rPr>
          <w:spacing w:val="1"/>
        </w:rPr>
        <w:t> </w:t>
      </w:r>
      <w:r>
        <w:rPr/>
        <w:t>services which include the coverage mentioned below. It is foreseen to conclude a contract</w:t>
      </w:r>
      <w:r>
        <w:rPr>
          <w:spacing w:val="1"/>
        </w:rPr>
        <w:t> </w:t>
      </w:r>
      <w:r>
        <w:rPr/>
        <w:t>with an insurance company for up to four (4) years starting from July 2024 with an option to</w:t>
      </w:r>
      <w:r>
        <w:rPr>
          <w:spacing w:val="1"/>
        </w:rPr>
        <w:t> </w:t>
      </w:r>
      <w:r>
        <w:rPr/>
        <w:t>extend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(2)</w:t>
      </w:r>
      <w:r>
        <w:rPr>
          <w:spacing w:val="-1"/>
        </w:rPr>
        <w:t> </w:t>
      </w:r>
      <w:r>
        <w:rPr/>
        <w:t>years.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685" w:val="left" w:leader="none"/>
          <w:tab w:pos="686" w:val="left" w:leader="none"/>
        </w:tabs>
        <w:spacing w:line="240" w:lineRule="auto" w:before="203" w:after="0"/>
        <w:ind w:left="685" w:right="0" w:hanging="567"/>
        <w:jc w:val="left"/>
      </w:pPr>
      <w:bookmarkStart w:name="2. Tasks to be performed by the contract" w:id="7"/>
      <w:bookmarkEnd w:id="7"/>
      <w:r>
        <w:rPr>
          <w:b w:val="0"/>
        </w:rPr>
      </w:r>
      <w:bookmarkStart w:name="_bookmark2" w:id="8"/>
      <w:bookmarkEnd w:id="8"/>
      <w:r>
        <w:rPr>
          <w:b w:val="0"/>
        </w:rPr>
      </w:r>
      <w:bookmarkStart w:name="_bookmark2" w:id="9"/>
      <w:bookmarkEnd w:id="9"/>
      <w:r>
        <w:rPr/>
        <w:t>T</w:t>
      </w:r>
      <w:r>
        <w:rPr/>
        <w:t>asks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 performed</w:t>
      </w:r>
      <w:r>
        <w:rPr>
          <w:spacing w:val="-4"/>
        </w:rPr>
        <w:t> </w:t>
      </w:r>
      <w:r>
        <w:rPr/>
        <w:t>by the</w:t>
      </w:r>
      <w:r>
        <w:rPr>
          <w:spacing w:val="-3"/>
        </w:rPr>
        <w:t> </w:t>
      </w:r>
      <w:r>
        <w:rPr/>
        <w:t>contractor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ind w:left="118" w:right="115"/>
        <w:jc w:val="both"/>
      </w:pPr>
      <w:r>
        <w:rPr>
          <w:color w:val="1D2128"/>
        </w:rPr>
        <w:t>The</w:t>
      </w:r>
      <w:r>
        <w:rPr>
          <w:color w:val="1D2128"/>
          <w:spacing w:val="1"/>
        </w:rPr>
        <w:t> </w:t>
      </w:r>
      <w:r>
        <w:rPr>
          <w:color w:val="1D2128"/>
        </w:rPr>
        <w:t>basics</w:t>
      </w:r>
      <w:r>
        <w:rPr>
          <w:color w:val="1D2128"/>
          <w:spacing w:val="1"/>
        </w:rPr>
        <w:t> </w:t>
      </w:r>
      <w:r>
        <w:rPr>
          <w:color w:val="1D2128"/>
        </w:rPr>
        <w:t>for</w:t>
      </w:r>
      <w:r>
        <w:rPr>
          <w:color w:val="1D2128"/>
          <w:spacing w:val="1"/>
        </w:rPr>
        <w:t> </w:t>
      </w:r>
      <w:r>
        <w:rPr>
          <w:color w:val="1D2128"/>
        </w:rPr>
        <w:t>providing</w:t>
      </w:r>
      <w:r>
        <w:rPr>
          <w:color w:val="1D2128"/>
          <w:spacing w:val="1"/>
        </w:rPr>
        <w:t> </w:t>
      </w:r>
      <w:r>
        <w:rPr>
          <w:color w:val="1D2128"/>
        </w:rPr>
        <w:t>security</w:t>
      </w:r>
      <w:r>
        <w:rPr>
          <w:color w:val="1D2128"/>
          <w:spacing w:val="1"/>
        </w:rPr>
        <w:t> </w:t>
      </w:r>
      <w:r>
        <w:rPr>
          <w:color w:val="1D2128"/>
        </w:rPr>
        <w:t>for</w:t>
      </w:r>
      <w:r>
        <w:rPr>
          <w:color w:val="1D2128"/>
          <w:spacing w:val="1"/>
        </w:rPr>
        <w:t> </w:t>
      </w:r>
      <w:r>
        <w:rPr>
          <w:color w:val="1D2128"/>
        </w:rPr>
        <w:t>the</w:t>
      </w:r>
      <w:r>
        <w:rPr>
          <w:color w:val="1D2128"/>
          <w:spacing w:val="1"/>
        </w:rPr>
        <w:t> </w:t>
      </w:r>
      <w:r>
        <w:rPr>
          <w:color w:val="1D2128"/>
        </w:rPr>
        <w:t>national</w:t>
      </w:r>
      <w:r>
        <w:rPr>
          <w:color w:val="1D2128"/>
          <w:spacing w:val="1"/>
        </w:rPr>
        <w:t> </w:t>
      </w:r>
      <w:r>
        <w:rPr>
          <w:color w:val="1D2128"/>
        </w:rPr>
        <w:t>personnel</w:t>
      </w:r>
      <w:r>
        <w:rPr>
          <w:color w:val="1D2128"/>
          <w:spacing w:val="1"/>
        </w:rPr>
        <w:t> </w:t>
      </w:r>
      <w:r>
        <w:rPr>
          <w:color w:val="1D2128"/>
        </w:rPr>
        <w:t>in</w:t>
      </w:r>
      <w:r>
        <w:rPr>
          <w:color w:val="1D2128"/>
          <w:spacing w:val="1"/>
        </w:rPr>
        <w:t> </w:t>
      </w:r>
      <w:r>
        <w:rPr>
          <w:color w:val="1D2128"/>
        </w:rPr>
        <w:t>cases</w:t>
      </w:r>
      <w:r>
        <w:rPr>
          <w:color w:val="1D2128"/>
          <w:spacing w:val="1"/>
        </w:rPr>
        <w:t> </w:t>
      </w:r>
      <w:r>
        <w:rPr>
          <w:color w:val="1D2128"/>
        </w:rPr>
        <w:t>of</w:t>
      </w:r>
      <w:r>
        <w:rPr>
          <w:color w:val="1D2128"/>
          <w:spacing w:val="1"/>
        </w:rPr>
        <w:t> </w:t>
      </w:r>
      <w:r>
        <w:rPr>
          <w:color w:val="1D2128"/>
        </w:rPr>
        <w:t>sickness</w:t>
      </w:r>
      <w:r>
        <w:rPr>
          <w:color w:val="1D2128"/>
          <w:spacing w:val="1"/>
        </w:rPr>
        <w:t> </w:t>
      </w:r>
      <w:r>
        <w:rPr>
          <w:color w:val="1D2128"/>
        </w:rPr>
        <w:t>and</w:t>
      </w:r>
      <w:r>
        <w:rPr>
          <w:color w:val="1D2128"/>
          <w:spacing w:val="1"/>
        </w:rPr>
        <w:t> </w:t>
      </w:r>
      <w:r>
        <w:rPr>
          <w:color w:val="1D2128"/>
        </w:rPr>
        <w:t>emergencies are in the GIZ’s standard benefits catalogue. The submitted proposals should</w:t>
      </w:r>
      <w:r>
        <w:rPr>
          <w:color w:val="1D2128"/>
          <w:spacing w:val="1"/>
        </w:rPr>
        <w:t> </w:t>
      </w:r>
      <w:r>
        <w:rPr>
          <w:color w:val="1D2128"/>
        </w:rPr>
        <w:t>provide</w:t>
      </w:r>
      <w:r>
        <w:rPr>
          <w:color w:val="1D2128"/>
          <w:spacing w:val="-1"/>
        </w:rPr>
        <w:t> </w:t>
      </w:r>
      <w:r>
        <w:rPr>
          <w:color w:val="1D2128"/>
        </w:rPr>
        <w:t>complete</w:t>
      </w:r>
      <w:r>
        <w:rPr>
          <w:color w:val="1D2128"/>
          <w:spacing w:val="-2"/>
        </w:rPr>
        <w:t> </w:t>
      </w:r>
      <w:r>
        <w:rPr>
          <w:color w:val="1D2128"/>
        </w:rPr>
        <w:t>coverage for</w:t>
      </w:r>
      <w:r>
        <w:rPr>
          <w:color w:val="1D2128"/>
          <w:spacing w:val="-2"/>
        </w:rPr>
        <w:t> </w:t>
      </w:r>
      <w:r>
        <w:rPr>
          <w:color w:val="1D2128"/>
        </w:rPr>
        <w:t>the</w:t>
      </w:r>
      <w:r>
        <w:rPr>
          <w:color w:val="1D2128"/>
          <w:spacing w:val="-2"/>
        </w:rPr>
        <w:t> </w:t>
      </w:r>
      <w:r>
        <w:rPr>
          <w:color w:val="1D2128"/>
        </w:rPr>
        <w:t>following cases: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56" w:lineRule="auto"/>
        <w:ind w:left="118" w:right="112" w:hanging="1"/>
        <w:jc w:val="both"/>
      </w:pPr>
      <w:r>
        <w:rPr/>
        <w:t>The number of the insured persons totals to up to 300 but is subject to change depending on</w:t>
      </w:r>
      <w:r>
        <w:rPr>
          <w:spacing w:val="1"/>
        </w:rPr>
        <w:t> </w:t>
      </w:r>
      <w:r>
        <w:rPr/>
        <w:t>the portfolio development: up to 200 adults and up to 100 children of up to 18 years old.</w:t>
      </w:r>
      <w:r>
        <w:rPr>
          <w:spacing w:val="1"/>
        </w:rPr>
        <w:t> </w:t>
      </w:r>
      <w:r>
        <w:rPr>
          <w:color w:val="1D2128"/>
        </w:rPr>
        <w:t>Maximum age for insurance needs to be unlimited. Please note that, the minimum </w:t>
      </w:r>
      <w:r>
        <w:rPr>
          <w:rFonts w:ascii="Calibri"/>
          <w:color w:val="1D2128"/>
        </w:rPr>
        <w:t>insurance</w:t>
      </w:r>
      <w:r>
        <w:rPr>
          <w:rFonts w:ascii="Calibri"/>
          <w:color w:val="1D2128"/>
          <w:spacing w:val="1"/>
        </w:rPr>
        <w:t> </w:t>
      </w:r>
      <w:r>
        <w:rPr>
          <w:rFonts w:ascii="Calibri"/>
          <w:color w:val="1D2128"/>
        </w:rPr>
        <w:t>claim amount</w:t>
      </w:r>
      <w:r>
        <w:rPr>
          <w:rFonts w:ascii="Calibri"/>
          <w:color w:val="1D2128"/>
          <w:spacing w:val="1"/>
        </w:rPr>
        <w:t> </w:t>
      </w:r>
      <w:r>
        <w:rPr>
          <w:rFonts w:ascii="Calibri"/>
          <w:color w:val="1D2128"/>
        </w:rPr>
        <w:t>to be</w:t>
      </w:r>
      <w:r>
        <w:rPr>
          <w:rFonts w:ascii="Calibri"/>
          <w:color w:val="1D2128"/>
          <w:spacing w:val="-2"/>
        </w:rPr>
        <w:t> </w:t>
      </w:r>
      <w:r>
        <w:rPr>
          <w:rFonts w:ascii="Calibri"/>
          <w:color w:val="1D2128"/>
        </w:rPr>
        <w:t>covered</w:t>
      </w:r>
      <w:r>
        <w:rPr>
          <w:rFonts w:ascii="Calibri"/>
          <w:color w:val="1D2128"/>
          <w:spacing w:val="-1"/>
        </w:rPr>
        <w:t> </w:t>
      </w:r>
      <w:r>
        <w:rPr>
          <w:rFonts w:ascii="Calibri"/>
          <w:color w:val="1D2128"/>
        </w:rPr>
        <w:t>per</w:t>
      </w:r>
      <w:r>
        <w:rPr>
          <w:rFonts w:ascii="Calibri"/>
          <w:color w:val="1D2128"/>
          <w:spacing w:val="-1"/>
        </w:rPr>
        <w:t> </w:t>
      </w:r>
      <w:r>
        <w:rPr>
          <w:rFonts w:ascii="Calibri"/>
          <w:color w:val="1D2128"/>
        </w:rPr>
        <w:t>person</w:t>
      </w:r>
      <w:r>
        <w:rPr>
          <w:rFonts w:ascii="Calibri"/>
          <w:color w:val="1D2128"/>
          <w:spacing w:val="-1"/>
        </w:rPr>
        <w:t> </w:t>
      </w:r>
      <w:r>
        <w:rPr>
          <w:color w:val="1D2128"/>
        </w:rPr>
        <w:t>per</w:t>
      </w:r>
      <w:r>
        <w:rPr>
          <w:color w:val="1D2128"/>
          <w:spacing w:val="-1"/>
        </w:rPr>
        <w:t> </w:t>
      </w:r>
      <w:r>
        <w:rPr>
          <w:color w:val="1D2128"/>
        </w:rPr>
        <w:t>year</w:t>
      </w:r>
      <w:r>
        <w:rPr>
          <w:color w:val="1D2128"/>
          <w:spacing w:val="1"/>
        </w:rPr>
        <w:t> </w:t>
      </w:r>
      <w:r>
        <w:rPr>
          <w:color w:val="1D2128"/>
        </w:rPr>
        <w:t>is</w:t>
      </w:r>
      <w:r>
        <w:rPr>
          <w:color w:val="1D2128"/>
          <w:spacing w:val="1"/>
        </w:rPr>
        <w:t> </w:t>
      </w:r>
      <w:r>
        <w:rPr>
          <w:color w:val="1D2128"/>
        </w:rPr>
        <w:t>AMD</w:t>
      </w:r>
      <w:r>
        <w:rPr>
          <w:color w:val="1D2128"/>
          <w:spacing w:val="-1"/>
        </w:rPr>
        <w:t> </w:t>
      </w:r>
      <w:r>
        <w:rPr>
          <w:color w:val="1D2128"/>
        </w:rPr>
        <w:t>8.000.000.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Heading1"/>
        <w:numPr>
          <w:ilvl w:val="1"/>
          <w:numId w:val="2"/>
        </w:numPr>
        <w:tabs>
          <w:tab w:pos="522" w:val="left" w:leader="none"/>
        </w:tabs>
        <w:spacing w:line="240" w:lineRule="auto" w:before="0" w:after="0"/>
        <w:ind w:left="521" w:right="0" w:hanging="404"/>
        <w:jc w:val="left"/>
        <w:rPr>
          <w:color w:val="1D2128"/>
          <w:sz w:val="24"/>
        </w:rPr>
      </w:pPr>
      <w:r>
        <w:rPr/>
        <w:t>Benefit</w:t>
      </w:r>
      <w:r>
        <w:rPr>
          <w:spacing w:val="-5"/>
        </w:rPr>
        <w:t> </w:t>
      </w:r>
      <w:r>
        <w:rPr/>
        <w:t>Category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6"/>
        <w:gridCol w:w="4593"/>
      </w:tblGrid>
      <w:tr>
        <w:trPr>
          <w:trHeight w:val="491" w:hRule="atLeast"/>
        </w:trPr>
        <w:tc>
          <w:tcPr>
            <w:tcW w:w="44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9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Explanations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1910" w:h="16840"/>
          <w:pgMar w:header="751" w:footer="774" w:top="1440" w:bottom="104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6"/>
        <w:gridCol w:w="4593"/>
      </w:tblGrid>
      <w:tr>
        <w:trPr>
          <w:trHeight w:val="10698" w:hRule="atLeast"/>
        </w:trPr>
        <w:tc>
          <w:tcPr>
            <w:tcW w:w="44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Outpatient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treatment</w:t>
            </w:r>
          </w:p>
        </w:tc>
        <w:tc>
          <w:tcPr>
            <w:tcW w:w="459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936" w:val="left" w:leader="none"/>
                <w:tab w:pos="937" w:val="left" w:leader="none"/>
              </w:tabs>
              <w:spacing w:line="237" w:lineRule="auto" w:before="4" w:after="0"/>
              <w:ind w:left="936" w:right="672" w:hanging="360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Treatment by physicians </w:t>
            </w:r>
            <w:r>
              <w:rPr>
                <w:sz w:val="22"/>
              </w:rPr>
              <w:t>(for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example consultancy, physical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examinations, prescriptions,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injections)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36" w:val="left" w:leader="none"/>
                <w:tab w:pos="937" w:val="left" w:leader="none"/>
              </w:tabs>
              <w:spacing w:line="240" w:lineRule="auto" w:before="0" w:after="0"/>
              <w:ind w:left="936" w:right="209" w:hanging="361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Medically necessary diagnostic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procedures, </w:t>
            </w:r>
            <w:r>
              <w:rPr>
                <w:sz w:val="22"/>
              </w:rPr>
              <w:t>for example blood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tests, ultrasound examinations, X-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rays, computer tomography,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scintigraphy (nuclear medicine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examination), electrocardiogram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(ECG), ECG under stress, eyesight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tests, endoscopic treatments (of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stomach, intestines,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bronchial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tract)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36" w:val="left" w:leader="none"/>
                <w:tab w:pos="937" w:val="left" w:leader="none"/>
              </w:tabs>
              <w:spacing w:line="240" w:lineRule="auto" w:before="0" w:after="0"/>
              <w:ind w:left="936" w:right="342" w:hanging="361"/>
              <w:jc w:val="left"/>
              <w:rPr>
                <w:sz w:val="22"/>
              </w:rPr>
            </w:pPr>
            <w:r>
              <w:rPr>
                <w:sz w:val="22"/>
              </w:rPr>
              <w:t>Benefits </w:t>
            </w:r>
            <w:r>
              <w:rPr>
                <w:rFonts w:ascii="Arial" w:hAnsi="Arial"/>
                <w:b/>
                <w:sz w:val="22"/>
              </w:rPr>
              <w:t>in connection with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pregnancy/ delivery </w:t>
            </w:r>
            <w:r>
              <w:rPr>
                <w:sz w:val="22"/>
              </w:rPr>
              <w:t>blood tests,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ultrasound examinations, physical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examination, advisory services,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delivery, also caesarean delivery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 stay in hospital, treatment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pregnancy and delivery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complications,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post-natal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36" w:val="left" w:leader="none"/>
                <w:tab w:pos="937" w:val="left" w:leader="none"/>
              </w:tabs>
              <w:spacing w:line="240" w:lineRule="auto" w:before="0" w:after="0"/>
              <w:ind w:left="936" w:right="219" w:hanging="361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Medicines and dressings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(medicines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chemotherapy for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treatment, dressings, sutures,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implants such as internal splints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fractures)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36" w:val="left" w:leader="none"/>
                <w:tab w:pos="937" w:val="left" w:leader="none"/>
              </w:tabs>
              <w:spacing w:line="240" w:lineRule="auto" w:before="0" w:after="0"/>
              <w:ind w:left="936" w:right="268" w:hanging="361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Outpatient check-ups for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children and adults </w:t>
            </w:r>
            <w:r>
              <w:rPr>
                <w:sz w:val="22"/>
              </w:rPr>
              <w:t>examinations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 children with vaccinations,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cancer screening if established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country: women: cervical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cancer and breast cancer, men: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prostate</w:t>
            </w:r>
          </w:p>
        </w:tc>
      </w:tr>
      <w:tr>
        <w:trPr>
          <w:trHeight w:val="2053" w:hRule="atLeast"/>
        </w:trPr>
        <w:tc>
          <w:tcPr>
            <w:tcW w:w="44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In-patient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treatment</w:t>
            </w:r>
          </w:p>
        </w:tc>
        <w:tc>
          <w:tcPr>
            <w:tcW w:w="459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936" w:val="left" w:leader="none"/>
                <w:tab w:pos="937" w:val="left" w:leader="none"/>
              </w:tabs>
              <w:spacing w:line="240" w:lineRule="auto" w:before="2" w:after="0"/>
              <w:ind w:left="936" w:right="218" w:hanging="360"/>
              <w:jc w:val="left"/>
              <w:rPr>
                <w:sz w:val="22"/>
              </w:rPr>
            </w:pPr>
            <w:r>
              <w:rPr>
                <w:sz w:val="22"/>
              </w:rPr>
              <w:t>Hospitalisation in the locally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customary care class (if proper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treatment is not ensured here, then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higher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class)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36" w:val="left" w:leader="none"/>
                <w:tab w:pos="937" w:val="left" w:leader="none"/>
              </w:tabs>
              <w:spacing w:line="237" w:lineRule="auto" w:before="0" w:after="0"/>
              <w:ind w:left="936" w:right="1101" w:hanging="361"/>
              <w:jc w:val="left"/>
              <w:rPr>
                <w:sz w:val="22"/>
              </w:rPr>
            </w:pPr>
            <w:r>
              <w:rPr>
                <w:sz w:val="22"/>
              </w:rPr>
              <w:t>Treatment by the relevant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competent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physician</w:t>
            </w:r>
          </w:p>
        </w:tc>
      </w:tr>
    </w:tbl>
    <w:p>
      <w:pPr>
        <w:spacing w:after="0" w:line="237" w:lineRule="auto"/>
        <w:jc w:val="left"/>
        <w:rPr>
          <w:sz w:val="22"/>
        </w:rPr>
        <w:sectPr>
          <w:pgSz w:w="11910" w:h="16840"/>
          <w:pgMar w:header="751" w:footer="774" w:top="1440" w:bottom="96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6"/>
        <w:gridCol w:w="4593"/>
      </w:tblGrid>
      <w:tr>
        <w:trPr>
          <w:trHeight w:val="7960" w:hRule="atLeast"/>
        </w:trPr>
        <w:tc>
          <w:tcPr>
            <w:tcW w:w="44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9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936" w:val="left" w:leader="none"/>
                <w:tab w:pos="937" w:val="left" w:leader="none"/>
              </w:tabs>
              <w:spacing w:line="237" w:lineRule="auto" w:before="4" w:after="0"/>
              <w:ind w:left="936" w:right="633" w:hanging="360"/>
              <w:jc w:val="left"/>
              <w:rPr>
                <w:sz w:val="22"/>
              </w:rPr>
            </w:pPr>
            <w:r>
              <w:rPr>
                <w:sz w:val="22"/>
              </w:rPr>
              <w:t>General basic hospital benefits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(bed and food, if applicable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costs)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36" w:val="left" w:leader="none"/>
                <w:tab w:pos="937" w:val="left" w:leader="none"/>
              </w:tabs>
              <w:spacing w:line="240" w:lineRule="auto" w:before="1" w:after="0"/>
              <w:ind w:left="936" w:right="661" w:hanging="361"/>
              <w:jc w:val="left"/>
              <w:rPr>
                <w:sz w:val="22"/>
              </w:rPr>
            </w:pPr>
            <w:r>
              <w:rPr>
                <w:sz w:val="22"/>
              </w:rPr>
              <w:t>Treatment by physicians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(essentially as under 1. above: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examination, doctor’s round,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advisory services)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36" w:val="left" w:leader="none"/>
                <w:tab w:pos="937" w:val="left" w:leader="none"/>
              </w:tabs>
              <w:spacing w:line="237" w:lineRule="auto" w:before="1" w:after="0"/>
              <w:ind w:left="936" w:right="267" w:hanging="361"/>
              <w:jc w:val="left"/>
              <w:rPr>
                <w:sz w:val="22"/>
              </w:rPr>
            </w:pPr>
            <w:r>
              <w:rPr>
                <w:sz w:val="22"/>
              </w:rPr>
              <w:t>Diagnostic procedures incl.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computer tomography (as under 1.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above)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36" w:val="left" w:leader="none"/>
                <w:tab w:pos="937" w:val="left" w:leader="none"/>
              </w:tabs>
              <w:spacing w:line="240" w:lineRule="auto" w:before="1" w:after="0"/>
              <w:ind w:left="93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Medically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operations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36" w:val="left" w:leader="none"/>
                <w:tab w:pos="938" w:val="left" w:leader="none"/>
              </w:tabs>
              <w:spacing w:line="240" w:lineRule="auto" w:before="0" w:after="0"/>
              <w:ind w:left="937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Nursing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37" w:val="left" w:leader="none"/>
                <w:tab w:pos="938" w:val="left" w:leader="none"/>
              </w:tabs>
              <w:spacing w:line="240" w:lineRule="auto" w:before="204" w:after="0"/>
              <w:ind w:left="937" w:right="229" w:hanging="361"/>
              <w:jc w:val="left"/>
              <w:rPr>
                <w:sz w:val="22"/>
              </w:rPr>
            </w:pPr>
            <w:r>
              <w:rPr>
                <w:sz w:val="22"/>
              </w:rPr>
              <w:t>Medicines and dressings within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framework of in-patient treatment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(as under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above)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37" w:val="left" w:leader="none"/>
                <w:tab w:pos="938" w:val="left" w:leader="none"/>
              </w:tabs>
              <w:spacing w:line="237" w:lineRule="auto" w:before="0" w:after="0"/>
              <w:ind w:left="937" w:right="229" w:hanging="361"/>
              <w:jc w:val="left"/>
              <w:rPr>
                <w:sz w:val="22"/>
              </w:rPr>
            </w:pPr>
            <w:r>
              <w:rPr>
                <w:sz w:val="22"/>
              </w:rPr>
              <w:t>Pregnancy/delivery incl. caesarean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(as under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above)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37" w:val="left" w:leader="none"/>
                <w:tab w:pos="938" w:val="left" w:leader="none"/>
              </w:tabs>
              <w:spacing w:line="237" w:lineRule="auto" w:before="0" w:after="0"/>
              <w:ind w:left="937" w:right="290" w:hanging="361"/>
              <w:jc w:val="left"/>
              <w:rPr>
                <w:sz w:val="22"/>
              </w:rPr>
            </w:pPr>
            <w:r>
              <w:rPr>
                <w:sz w:val="22"/>
              </w:rPr>
              <w:t>Chemotherapy, radiation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treatment, medicines, and medical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benefits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cancer</w:t>
            </w:r>
          </w:p>
        </w:tc>
      </w:tr>
      <w:tr>
        <w:trPr>
          <w:trHeight w:val="1802" w:hRule="atLeast"/>
        </w:trPr>
        <w:tc>
          <w:tcPr>
            <w:tcW w:w="44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Transport costs</w:t>
            </w:r>
          </w:p>
        </w:tc>
        <w:tc>
          <w:tcPr>
            <w:tcW w:w="459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936" w:val="left" w:leader="none"/>
                <w:tab w:pos="937" w:val="left" w:leader="none"/>
              </w:tabs>
              <w:spacing w:line="237" w:lineRule="auto" w:before="4" w:after="0"/>
              <w:ind w:left="936" w:right="280" w:hanging="360"/>
              <w:jc w:val="left"/>
              <w:rPr>
                <w:sz w:val="22"/>
              </w:rPr>
            </w:pPr>
            <w:r>
              <w:rPr>
                <w:sz w:val="22"/>
              </w:rPr>
              <w:t>To the nearest accessible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physician or hospital for initial care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after 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accident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emergency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36" w:val="left" w:leader="none"/>
                <w:tab w:pos="937" w:val="left" w:leader="none"/>
              </w:tabs>
              <w:spacing w:line="252" w:lineRule="exact" w:before="0" w:after="0"/>
              <w:ind w:left="936" w:right="488" w:hanging="360"/>
              <w:jc w:val="left"/>
              <w:rPr>
                <w:sz w:val="22"/>
              </w:rPr>
            </w:pPr>
            <w:r>
              <w:rPr>
                <w:sz w:val="22"/>
              </w:rPr>
              <w:t>Transfer to and from the nearest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accessible hospital with care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physicians</w:t>
            </w:r>
          </w:p>
        </w:tc>
      </w:tr>
      <w:tr>
        <w:trPr>
          <w:trHeight w:val="1530" w:hRule="atLeast"/>
        </w:trPr>
        <w:tc>
          <w:tcPr>
            <w:tcW w:w="44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Treatment</w:t>
            </w:r>
          </w:p>
        </w:tc>
        <w:tc>
          <w:tcPr>
            <w:tcW w:w="459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</w:tabs>
              <w:spacing w:line="237" w:lineRule="auto" w:before="0" w:after="0"/>
              <w:ind w:left="828" w:right="477" w:hanging="361"/>
              <w:jc w:val="both"/>
              <w:rPr>
                <w:sz w:val="22"/>
              </w:rPr>
            </w:pPr>
            <w:r>
              <w:rPr>
                <w:sz w:val="22"/>
              </w:rPr>
              <w:t>Dental treatment, i.e. treatment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pain and simple fillings (excluding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dentures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crowns)</w:t>
            </w:r>
          </w:p>
        </w:tc>
      </w:tr>
    </w:tbl>
    <w:p>
      <w:pPr>
        <w:spacing w:after="0" w:line="237" w:lineRule="auto"/>
        <w:jc w:val="both"/>
        <w:rPr>
          <w:sz w:val="22"/>
        </w:rPr>
        <w:sectPr>
          <w:pgSz w:w="11910" w:h="16840"/>
          <w:pgMar w:header="751" w:footer="774" w:top="1440" w:bottom="96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6"/>
        <w:gridCol w:w="4593"/>
      </w:tblGrid>
      <w:tr>
        <w:trPr>
          <w:trHeight w:val="3333" w:hRule="atLeast"/>
        </w:trPr>
        <w:tc>
          <w:tcPr>
            <w:tcW w:w="44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benefits</w:t>
            </w:r>
          </w:p>
        </w:tc>
        <w:tc>
          <w:tcPr>
            <w:tcW w:w="459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36" w:val="left" w:leader="none"/>
                <w:tab w:pos="937" w:val="left" w:leader="none"/>
              </w:tabs>
              <w:spacing w:line="237" w:lineRule="auto" w:before="0" w:after="0"/>
              <w:ind w:left="936" w:right="795" w:hanging="361"/>
              <w:jc w:val="left"/>
              <w:rPr>
                <w:sz w:val="22"/>
              </w:rPr>
            </w:pPr>
            <w:r>
              <w:rPr>
                <w:sz w:val="22"/>
              </w:rPr>
              <w:t>Physiotherapy (for example if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prescribed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physician)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36" w:val="left" w:leader="none"/>
                <w:tab w:pos="937" w:val="left" w:leader="none"/>
              </w:tabs>
              <w:spacing w:line="240" w:lineRule="auto" w:before="0" w:after="0"/>
              <w:ind w:left="93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crowns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36" w:val="left" w:leader="none"/>
                <w:tab w:pos="937" w:val="left" w:leader="none"/>
              </w:tabs>
              <w:spacing w:line="240" w:lineRule="auto" w:before="1" w:after="0"/>
              <w:ind w:left="936" w:right="280" w:hanging="361"/>
              <w:jc w:val="left"/>
              <w:rPr>
                <w:sz w:val="22"/>
              </w:rPr>
            </w:pPr>
            <w:r>
              <w:rPr>
                <w:sz w:val="22"/>
              </w:rPr>
              <w:t>Auxiliary materials hearing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aids,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prostheses,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orthopaedic auxiliary materials (for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example crutches, special shoes,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etc.)</w:t>
            </w:r>
          </w:p>
        </w:tc>
      </w:tr>
      <w:tr>
        <w:trPr>
          <w:trHeight w:val="1504" w:hRule="atLeast"/>
        </w:trPr>
        <w:tc>
          <w:tcPr>
            <w:tcW w:w="446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</w:p>
        </w:tc>
        <w:tc>
          <w:tcPr>
            <w:tcW w:w="4593" w:type="dxa"/>
          </w:tcPr>
          <w:p>
            <w:pPr>
              <w:pStyle w:val="TableParagraph"/>
              <w:ind w:left="108" w:right="138"/>
              <w:rPr>
                <w:sz w:val="22"/>
              </w:rPr>
            </w:pPr>
            <w:r>
              <w:rPr>
                <w:sz w:val="22"/>
              </w:rPr>
              <w:t>The insurance company should consider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fact that the coverage provided by 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catalogue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applied also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ind w:left="108" w:right="333"/>
              <w:rPr>
                <w:sz w:val="22"/>
              </w:rPr>
            </w:pPr>
            <w:r>
              <w:rPr>
                <w:sz w:val="22"/>
              </w:rPr>
              <w:t>existing diseases at the time of concluding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insurance contract.</w:t>
            </w:r>
          </w:p>
        </w:tc>
      </w:tr>
    </w:tbl>
    <w:p>
      <w:pPr>
        <w:pStyle w:val="BodyText"/>
        <w:spacing w:before="120"/>
        <w:ind w:left="118" w:right="221" w:hanging="1"/>
      </w:pPr>
      <w:r>
        <w:rPr/>
        <w:t>Period of assignment: from July, 2024 until July, 2028 , with possible extension up to two (2)</w:t>
      </w:r>
      <w:r>
        <w:rPr>
          <w:spacing w:val="-59"/>
        </w:rPr>
        <w:t> </w:t>
      </w:r>
      <w:r>
        <w:rPr/>
        <w:t>years.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488" w:val="left" w:leader="none"/>
        </w:tabs>
        <w:spacing w:line="240" w:lineRule="auto" w:before="0" w:after="0"/>
        <w:ind w:left="487" w:right="0" w:hanging="370"/>
        <w:jc w:val="left"/>
        <w:rPr>
          <w:sz w:val="22"/>
        </w:rPr>
      </w:pPr>
      <w:r>
        <w:rPr>
          <w:sz w:val="22"/>
        </w:rPr>
        <w:t>Additional</w:t>
      </w:r>
      <w:r>
        <w:rPr>
          <w:spacing w:val="-6"/>
          <w:sz w:val="22"/>
        </w:rPr>
        <w:t> </w:t>
      </w:r>
      <w:r>
        <w:rPr>
          <w:sz w:val="22"/>
        </w:rPr>
        <w:t>terms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conditions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6"/>
        <w:gridCol w:w="4593"/>
      </w:tblGrid>
      <w:tr>
        <w:trPr>
          <w:trHeight w:val="2514" w:hRule="atLeast"/>
        </w:trPr>
        <w:tc>
          <w:tcPr>
            <w:tcW w:w="446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Chronic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diseases</w:t>
            </w:r>
          </w:p>
        </w:tc>
        <w:tc>
          <w:tcPr>
            <w:tcW w:w="4593" w:type="dxa"/>
          </w:tcPr>
          <w:p>
            <w:pPr>
              <w:pStyle w:val="TableParagraph"/>
              <w:ind w:left="108" w:right="211"/>
              <w:rPr>
                <w:sz w:val="22"/>
              </w:rPr>
            </w:pPr>
            <w:r>
              <w:rPr>
                <w:sz w:val="22"/>
              </w:rPr>
              <w:t>Coverage of all kind</w:t>
            </w:r>
            <w:r>
              <w:rPr>
                <w:sz w:val="20"/>
              </w:rPr>
              <w:t>s </w:t>
            </w:r>
            <w:r>
              <w:rPr>
                <w:sz w:val="22"/>
              </w:rPr>
              <w:t>of diseases 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exclusion limited with at least 80% of 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costs for each person. 20 % will be covered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by insured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persons.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08" w:right="89"/>
              <w:rPr>
                <w:sz w:val="22"/>
              </w:rPr>
            </w:pPr>
            <w:r>
              <w:rPr>
                <w:sz w:val="22"/>
              </w:rPr>
              <w:t>Complete insurance of chronic diseases 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time of concluding the insurance contract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 paragraph.</w:t>
            </w:r>
          </w:p>
        </w:tc>
      </w:tr>
      <w:tr>
        <w:trPr>
          <w:trHeight w:val="1758" w:hRule="atLeast"/>
        </w:trPr>
        <w:tc>
          <w:tcPr>
            <w:tcW w:w="4466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827" w:right="196" w:hanging="36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Exclusions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(detailed,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mention 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list)</w:t>
            </w:r>
          </w:p>
        </w:tc>
        <w:tc>
          <w:tcPr>
            <w:tcW w:w="4593" w:type="dxa"/>
          </w:tcPr>
          <w:p>
            <w:pPr>
              <w:pStyle w:val="TableParagraph"/>
              <w:spacing w:before="2"/>
              <w:ind w:left="108" w:right="138"/>
              <w:rPr>
                <w:sz w:val="22"/>
              </w:rPr>
            </w:pPr>
            <w:r>
              <w:rPr>
                <w:sz w:val="22"/>
              </w:rPr>
              <w:t>Diseases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peculiarities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local market, which in principle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classified as exceptions, should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presented detailed under this paragraph,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which will be considered during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assessment.</w:t>
            </w:r>
          </w:p>
        </w:tc>
      </w:tr>
      <w:tr>
        <w:trPr>
          <w:trHeight w:val="2013" w:hRule="atLeast"/>
        </w:trPr>
        <w:tc>
          <w:tcPr>
            <w:tcW w:w="4466" w:type="dxa"/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Coverage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diseases</w:t>
            </w:r>
          </w:p>
        </w:tc>
        <w:tc>
          <w:tcPr>
            <w:tcW w:w="4593" w:type="dxa"/>
          </w:tcPr>
          <w:p>
            <w:pPr>
              <w:pStyle w:val="TableParagraph"/>
              <w:ind w:left="108" w:right="138"/>
              <w:rPr>
                <w:sz w:val="22"/>
              </w:rPr>
            </w:pPr>
            <w:r>
              <w:rPr>
                <w:sz w:val="22"/>
              </w:rPr>
              <w:t>The insurance company should consider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fact that the coverage provided by 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catalogue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applied also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ind w:left="108" w:right="333"/>
              <w:rPr>
                <w:sz w:val="22"/>
              </w:rPr>
            </w:pPr>
            <w:r>
              <w:rPr>
                <w:sz w:val="22"/>
              </w:rPr>
              <w:t>existing diseases at the time of concluding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insurance contract.</w:t>
            </w:r>
          </w:p>
        </w:tc>
      </w:tr>
    </w:tbl>
    <w:p>
      <w:pPr>
        <w:pStyle w:val="BodyText"/>
        <w:spacing w:before="120"/>
        <w:ind w:left="118"/>
      </w:pPr>
      <w:r>
        <w:rPr/>
        <w:t>Note: Any</w:t>
      </w:r>
      <w:r>
        <w:rPr>
          <w:spacing w:val="-4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offer</w:t>
      </w:r>
      <w:r>
        <w:rPr>
          <w:spacing w:val="-2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offer.</w:t>
      </w:r>
    </w:p>
    <w:p>
      <w:pPr>
        <w:spacing w:after="0"/>
        <w:sectPr>
          <w:pgSz w:w="11910" w:h="16840"/>
          <w:pgMar w:header="751" w:footer="774" w:top="1440" w:bottom="96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683" w:val="left" w:leader="none"/>
          <w:tab w:pos="684" w:val="left" w:leader="none"/>
        </w:tabs>
        <w:spacing w:line="240" w:lineRule="auto" w:before="93" w:after="0"/>
        <w:ind w:left="683" w:right="0" w:hanging="566"/>
        <w:jc w:val="left"/>
        <w:rPr>
          <w:rFonts w:ascii="Arial MT"/>
        </w:rPr>
      </w:pPr>
      <w:bookmarkStart w:name="3. Concept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bookmarkStart w:name="_bookmark3" w:id="12"/>
      <w:bookmarkEnd w:id="12"/>
      <w:r>
        <w:rPr/>
        <w:t>Concept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118" w:right="744" w:hanging="1"/>
      </w:pPr>
      <w:r>
        <w:rPr/>
        <w:t>In the tender, the tenderer is required to show </w:t>
      </w:r>
      <w:r>
        <w:rPr>
          <w:rFonts w:ascii="Arial"/>
          <w:i/>
        </w:rPr>
        <w:t>how </w:t>
      </w:r>
      <w:r>
        <w:rPr/>
        <w:t>the objectives defined in Chapter 2</w:t>
      </w:r>
      <w:r>
        <w:rPr>
          <w:spacing w:val="1"/>
        </w:rPr>
        <w:t> </w:t>
      </w:r>
      <w:r>
        <w:rPr/>
        <w:t>(Tasks to be performed) are to be achieved, if applicable under consideration of further</w:t>
      </w:r>
      <w:r>
        <w:rPr>
          <w:spacing w:val="-59"/>
        </w:rPr>
        <w:t> </w:t>
      </w:r>
      <w:r>
        <w:rPr/>
        <w:t>method-related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(technical-methodological concept).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8"/>
      </w:pPr>
      <w:r>
        <w:rPr/>
        <w:t>Note: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parentheses</w:t>
      </w:r>
      <w:r>
        <w:rPr>
          <w:spacing w:val="-3"/>
        </w:rPr>
        <w:t> </w:t>
      </w:r>
      <w:r>
        <w:rPr/>
        <w:t>correspond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lines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grid.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rPr>
          <w:rFonts w:ascii="Arial MT"/>
          <w:b w:val="0"/>
        </w:rPr>
      </w:pPr>
      <w:r>
        <w:rPr/>
        <w:t>Strategy</w:t>
      </w:r>
      <w:r>
        <w:rPr>
          <w:spacing w:val="-4"/>
        </w:rPr>
        <w:t> </w:t>
      </w:r>
      <w:r>
        <w:rPr/>
        <w:t>(1.1)</w:t>
      </w:r>
      <w:r>
        <w:rPr>
          <w:rFonts w:ascii="Arial MT"/>
          <w:b w:val="0"/>
        </w:rPr>
        <w:t>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8" w:right="122"/>
      </w:pPr>
      <w:r>
        <w:rPr/>
        <w:t>The tenderer is required to ensure that all required documents are submitted as mentioned in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TOR</w:t>
      </w:r>
      <w:r>
        <w:rPr>
          <w:spacing w:val="60"/>
        </w:rPr>
        <w:t> </w:t>
      </w:r>
      <w:r>
        <w:rPr/>
        <w:t>(see</w:t>
      </w:r>
      <w:r>
        <w:rPr>
          <w:spacing w:val="-2"/>
        </w:rPr>
        <w:t> </w:t>
      </w:r>
      <w:r>
        <w:rPr/>
        <w:t>Chapter</w:t>
      </w:r>
      <w:r>
        <w:rPr>
          <w:spacing w:val="2"/>
        </w:rPr>
        <w:t> </w:t>
      </w:r>
      <w:hyperlink w:history="true" w:anchor="_bookmark1">
        <w:r>
          <w:rPr/>
          <w:t>1</w:t>
        </w:r>
        <w:r>
          <w:rPr>
            <w:spacing w:val="-2"/>
          </w:rPr>
          <w:t> </w:t>
        </w:r>
      </w:hyperlink>
      <w:r>
        <w:rPr/>
        <w:t>Context)</w:t>
      </w:r>
      <w:r>
        <w:rPr>
          <w:spacing w:val="-1"/>
        </w:rPr>
        <w:t> </w:t>
      </w:r>
      <w:r>
        <w:rPr/>
        <w:t>(1.1.1).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8" w:right="233"/>
      </w:pPr>
      <w:r>
        <w:rPr/>
        <w:t>Following this, the tenderer presents and justifies the explicit strategy/approach with which it</w:t>
      </w:r>
      <w:r>
        <w:rPr>
          <w:spacing w:val="-59"/>
        </w:rPr>
        <w:t> </w:t>
      </w:r>
      <w:r>
        <w:rPr/>
        <w:t>intends to provide the services for which it is responsible (see Chapter 2 Tasks to be</w:t>
      </w:r>
      <w:r>
        <w:rPr>
          <w:spacing w:val="1"/>
        </w:rPr>
        <w:t> </w:t>
      </w:r>
      <w:r>
        <w:rPr/>
        <w:t>performed)</w:t>
      </w:r>
      <w:r>
        <w:rPr>
          <w:spacing w:val="-2"/>
        </w:rPr>
        <w:t> </w:t>
      </w:r>
      <w:r>
        <w:rPr/>
        <w:t>(1.1.2).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82"/>
      </w:pPr>
      <w:r>
        <w:rPr/>
        <w:t>Strategy/approach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(1.2):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118" w:right="233" w:hanging="1"/>
      </w:pPr>
      <w:r>
        <w:rPr/>
        <w:t>The tenderer is required to submit a detailed description of additional benefits (1.2.1). This</w:t>
      </w:r>
      <w:r>
        <w:rPr>
          <w:spacing w:val="1"/>
        </w:rPr>
        <w:t> </w:t>
      </w:r>
      <w:r>
        <w:rPr/>
        <w:t>includes description of: chronic diseases (1.2.2), exclusions (1.2.3), additional benefits</w:t>
      </w:r>
      <w:r>
        <w:rPr>
          <w:spacing w:val="1"/>
        </w:rPr>
        <w:t> </w:t>
      </w:r>
      <w:r>
        <w:rPr/>
        <w:t>(1.2.4), Policy benefit ceiling for each insured person per year (1.2.5) and maximum number</w:t>
      </w:r>
      <w:r>
        <w:rPr>
          <w:spacing w:val="-59"/>
        </w:rPr>
        <w:t> </w:t>
      </w:r>
      <w:r>
        <w:rPr/>
        <w:t>of</w:t>
      </w:r>
      <w:r>
        <w:rPr>
          <w:spacing w:val="1"/>
        </w:rPr>
        <w:t> </w:t>
      </w:r>
      <w:r>
        <w:rPr/>
        <w:t>doctor</w:t>
      </w:r>
      <w:r>
        <w:rPr>
          <w:spacing w:val="-1"/>
        </w:rPr>
        <w:t> </w:t>
      </w:r>
      <w:r>
        <w:rPr/>
        <w:t>visits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person,</w:t>
      </w:r>
      <w:r>
        <w:rPr>
          <w:spacing w:val="1"/>
        </w:rPr>
        <w:t> </w:t>
      </w:r>
      <w:r>
        <w:rPr/>
        <w:t>per</w:t>
      </w:r>
      <w:r>
        <w:rPr>
          <w:spacing w:val="2"/>
        </w:rPr>
        <w:t> </w:t>
      </w:r>
      <w:r>
        <w:rPr/>
        <w:t>year</w:t>
      </w:r>
      <w:r>
        <w:rPr>
          <w:spacing w:val="-1"/>
        </w:rPr>
        <w:t> </w:t>
      </w:r>
      <w:r>
        <w:rPr/>
        <w:t>(1.2.6).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r>
        <w:rPr/>
        <w:t>Key</w:t>
      </w:r>
      <w:r>
        <w:rPr>
          <w:spacing w:val="-3"/>
        </w:rPr>
        <w:t> </w:t>
      </w:r>
      <w:r>
        <w:rPr/>
        <w:t>processes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operational plan</w:t>
      </w:r>
      <w:r>
        <w:rPr>
          <w:spacing w:val="53"/>
        </w:rPr>
        <w:t> </w:t>
      </w:r>
      <w:r>
        <w:rPr/>
        <w:t>(1.3):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118" w:right="856"/>
      </w:pPr>
      <w:r>
        <w:rPr/>
        <w:t>The tenderer is required to describe the </w:t>
      </w:r>
      <w:r>
        <w:rPr>
          <w:rFonts w:ascii="Arial"/>
          <w:b/>
        </w:rPr>
        <w:t>key processes </w:t>
      </w:r>
      <w:r>
        <w:rPr/>
        <w:t>for the services for which it is</w:t>
      </w:r>
      <w:r>
        <w:rPr>
          <w:spacing w:val="-59"/>
        </w:rPr>
        <w:t> </w:t>
      </w:r>
      <w:r>
        <w:rPr/>
        <w:t>responsible and create an </w:t>
      </w:r>
      <w:r>
        <w:rPr>
          <w:rFonts w:ascii="Arial"/>
          <w:b/>
        </w:rPr>
        <w:t>operational plan </w:t>
      </w:r>
      <w:r>
        <w:rPr/>
        <w:t>or schedule (1.3) that describes how the</w:t>
      </w:r>
      <w:r>
        <w:rPr>
          <w:spacing w:val="-59"/>
        </w:rPr>
        <w:t> </w:t>
      </w:r>
      <w:r>
        <w:rPr/>
        <w:t>services according to Chapter </w:t>
      </w:r>
      <w:r>
        <w:rPr>
          <w:rFonts w:ascii="Arial"/>
          <w:b/>
        </w:rPr>
        <w:t>2. </w:t>
      </w:r>
      <w:r>
        <w:rPr/>
        <w:t>(Tasks to be performed by the contractor) are to be</w:t>
      </w:r>
      <w:r>
        <w:rPr>
          <w:spacing w:val="1"/>
        </w:rPr>
        <w:t> </w:t>
      </w:r>
      <w:r>
        <w:rPr/>
        <w:t>provided.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8" w:right="147"/>
      </w:pPr>
      <w:r>
        <w:rPr/>
        <w:t>Description of the service/case processes (including the employee/family registration and the</w:t>
      </w:r>
      <w:r>
        <w:rPr>
          <w:spacing w:val="-59"/>
        </w:rPr>
        <w:t> </w:t>
      </w:r>
      <w:r>
        <w:rPr/>
        <w:t>claim/reimbursement procedures) with detailed necessary steps and timeline, the level of</w:t>
      </w:r>
      <w:r>
        <w:rPr>
          <w:spacing w:val="1"/>
        </w:rPr>
        <w:t> </w:t>
      </w:r>
      <w:r>
        <w:rPr/>
        <w:t>freedom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insured person</w:t>
      </w:r>
      <w:r>
        <w:rPr>
          <w:spacing w:val="-2"/>
        </w:rPr>
        <w:t> </w:t>
      </w:r>
      <w:r>
        <w:rPr/>
        <w:t>to choose any</w:t>
      </w:r>
      <w:r>
        <w:rPr>
          <w:spacing w:val="-2"/>
        </w:rPr>
        <w:t> </w:t>
      </w:r>
      <w:r>
        <w:rPr/>
        <w:t>doctor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clinic.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r>
        <w:rPr/>
        <w:t>Further</w:t>
      </w:r>
      <w:r>
        <w:rPr>
          <w:spacing w:val="-6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1.4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pStyle w:val="BodyText"/>
        <w:ind w:left="118"/>
      </w:pPr>
      <w:r>
        <w:rPr/>
        <w:t>The</w:t>
      </w:r>
      <w:r>
        <w:rPr>
          <w:spacing w:val="-2"/>
        </w:rPr>
        <w:t> </w:t>
      </w:r>
      <w:r>
        <w:rPr/>
        <w:t>Tenderer is</w:t>
      </w:r>
      <w:r>
        <w:rPr>
          <w:spacing w:val="-4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</w:t>
      </w:r>
      <w:r>
        <w:rPr>
          <w:spacing w:val="-2"/>
        </w:rPr>
        <w:t> </w:t>
      </w:r>
      <w:r>
        <w:rPr/>
        <w:t>(1.4.1):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8"/>
      </w:pPr>
      <w:r>
        <w:rPr/>
        <w:t>-valid license in compliance with the RA Law on “Insurance and Insurance</w:t>
      </w:r>
      <w:r>
        <w:rPr>
          <w:spacing w:val="1"/>
        </w:rPr>
        <w:t> </w:t>
      </w:r>
      <w:r>
        <w:rPr>
          <w:w w:val="65"/>
        </w:rPr>
        <w:t>activities”(«Ապահովագրության</w:t>
      </w:r>
      <w:r>
        <w:rPr>
          <w:spacing w:val="24"/>
          <w:w w:val="65"/>
        </w:rPr>
        <w:t> </w:t>
      </w:r>
      <w:r>
        <w:rPr>
          <w:w w:val="65"/>
        </w:rPr>
        <w:t>և</w:t>
      </w:r>
      <w:r>
        <w:rPr>
          <w:spacing w:val="25"/>
          <w:w w:val="65"/>
        </w:rPr>
        <w:t> </w:t>
      </w:r>
      <w:r>
        <w:rPr>
          <w:w w:val="65"/>
        </w:rPr>
        <w:t>ապահովագրական</w:t>
      </w:r>
      <w:r>
        <w:rPr>
          <w:spacing w:val="25"/>
          <w:w w:val="65"/>
        </w:rPr>
        <w:t> </w:t>
      </w:r>
      <w:r>
        <w:rPr>
          <w:w w:val="65"/>
        </w:rPr>
        <w:t>գործունեության</w:t>
      </w:r>
      <w:r>
        <w:rPr>
          <w:spacing w:val="25"/>
          <w:w w:val="65"/>
        </w:rPr>
        <w:t> </w:t>
      </w:r>
      <w:r>
        <w:rPr>
          <w:w w:val="65"/>
        </w:rPr>
        <w:t>մասին»</w:t>
      </w:r>
      <w:r>
        <w:rPr>
          <w:spacing w:val="24"/>
          <w:w w:val="65"/>
        </w:rPr>
        <w:t> </w:t>
      </w:r>
      <w:r>
        <w:rPr>
          <w:w w:val="65"/>
        </w:rPr>
        <w:t>ՀՀ</w:t>
      </w:r>
      <w:r>
        <w:rPr>
          <w:spacing w:val="1"/>
          <w:w w:val="65"/>
        </w:rPr>
        <w:t> </w:t>
      </w:r>
      <w:r>
        <w:rPr>
          <w:w w:val="90"/>
        </w:rPr>
        <w:t>օրենքին՝</w:t>
      </w:r>
      <w:r>
        <w:rPr>
          <w:spacing w:val="-8"/>
          <w:w w:val="90"/>
        </w:rPr>
        <w:t> </w:t>
      </w:r>
      <w:hyperlink r:id="rId10">
        <w:r>
          <w:rPr>
            <w:color w:val="0562C1"/>
            <w:w w:val="95"/>
            <w:u w:val="single" w:color="0562C1"/>
          </w:rPr>
          <w:t>https://www.arlis.am/documentview.aspx?docID=66362))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8" w:right="697"/>
      </w:pPr>
      <w:r>
        <w:rPr/>
        <w:t>Description of the administrative procedures with detailed necessary steps and timeline</w:t>
      </w:r>
      <w:r>
        <w:rPr>
          <w:spacing w:val="-59"/>
        </w:rPr>
        <w:t> </w:t>
      </w:r>
      <w:r>
        <w:rPr/>
        <w:t>(1.4.2).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683" w:val="left" w:leader="none"/>
          <w:tab w:pos="684" w:val="left" w:leader="none"/>
        </w:tabs>
        <w:spacing w:line="240" w:lineRule="auto" w:before="204" w:after="0"/>
        <w:ind w:left="683" w:right="0" w:hanging="566"/>
        <w:jc w:val="left"/>
      </w:pPr>
      <w:bookmarkStart w:name="4. Personnel concept" w:id="13"/>
      <w:bookmarkEnd w:id="13"/>
      <w:r>
        <w:rPr>
          <w:b w:val="0"/>
        </w:rPr>
      </w:r>
      <w:bookmarkStart w:name="_bookmark4" w:id="14"/>
      <w:bookmarkEnd w:id="14"/>
      <w:r>
        <w:rPr>
          <w:b w:val="0"/>
        </w:rPr>
      </w:r>
      <w:bookmarkStart w:name="_bookmark4" w:id="15"/>
      <w:bookmarkEnd w:id="15"/>
      <w:r>
        <w:rPr/>
        <w:t>Personne</w:t>
      </w:r>
      <w:r>
        <w:rPr/>
        <w:t>l</w:t>
      </w:r>
      <w:r>
        <w:rPr>
          <w:spacing w:val="-6"/>
        </w:rPr>
        <w:t> </w:t>
      </w:r>
      <w:r>
        <w:rPr/>
        <w:t>concept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118" w:right="97"/>
      </w:pPr>
      <w:r>
        <w:rPr/>
        <w:t>The tenderer is required to provide personnel who are suited to filling the positions described,</w:t>
      </w:r>
      <w:r>
        <w:rPr>
          <w:spacing w:val="-59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basis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2"/>
        </w:rPr>
        <w:t> </w:t>
      </w:r>
      <w:r>
        <w:rPr/>
        <w:t>CVs.</w:t>
      </w:r>
    </w:p>
    <w:p>
      <w:pPr>
        <w:spacing w:after="0"/>
        <w:sectPr>
          <w:pgSz w:w="11910" w:h="16840"/>
          <w:pgMar w:header="751" w:footer="774" w:top="1440" w:bottom="104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3"/>
        <w:ind w:left="118"/>
      </w:pPr>
      <w:bookmarkStart w:name="Key expert 1 (1.5.1)" w:id="16"/>
      <w:bookmarkEnd w:id="16"/>
      <w:r>
        <w:rPr/>
      </w:r>
      <w:bookmarkStart w:name="_bookmark5" w:id="17"/>
      <w:bookmarkEnd w:id="17"/>
      <w:r>
        <w:rPr/>
      </w:r>
      <w:r>
        <w:rPr/>
        <w:t>Key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1</w:t>
      </w:r>
      <w:r>
        <w:rPr>
          <w:spacing w:val="-5"/>
        </w:rPr>
        <w:t> </w:t>
      </w:r>
      <w:r>
        <w:rPr/>
        <w:t>(1.5.1)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18"/>
      </w:pPr>
      <w:r>
        <w:rPr>
          <w:u w:val="single"/>
        </w:rPr>
        <w:t>Tasks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key</w:t>
      </w:r>
      <w:r>
        <w:rPr>
          <w:spacing w:val="-3"/>
          <w:u w:val="single"/>
        </w:rPr>
        <w:t> </w:t>
      </w:r>
      <w:r>
        <w:rPr>
          <w:u w:val="single"/>
        </w:rPr>
        <w:t>expert</w:t>
      </w:r>
      <w:r>
        <w:rPr>
          <w:spacing w:val="-1"/>
          <w:u w:val="single"/>
        </w:rPr>
        <w:t> </w:t>
      </w:r>
      <w:r>
        <w:rPr>
          <w:u w:val="single"/>
        </w:rPr>
        <w:t>1</w:t>
      </w:r>
    </w:p>
    <w:p>
      <w:pPr>
        <w:pStyle w:val="ListParagraph"/>
        <w:numPr>
          <w:ilvl w:val="0"/>
          <w:numId w:val="9"/>
        </w:numPr>
        <w:tabs>
          <w:tab w:pos="543" w:val="left" w:leader="none"/>
          <w:tab w:pos="544" w:val="left" w:leader="none"/>
        </w:tabs>
        <w:spacing w:line="269" w:lineRule="exact" w:before="1" w:after="0"/>
        <w:ind w:left="543" w:right="0" w:hanging="426"/>
        <w:jc w:val="left"/>
        <w:rPr>
          <w:sz w:val="22"/>
        </w:rPr>
      </w:pPr>
      <w:r>
        <w:rPr>
          <w:sz w:val="22"/>
        </w:rPr>
        <w:t>Addressing</w:t>
      </w:r>
      <w:r>
        <w:rPr>
          <w:spacing w:val="-4"/>
          <w:sz w:val="22"/>
        </w:rPr>
        <w:t> </w:t>
      </w:r>
      <w:r>
        <w:rPr>
          <w:sz w:val="22"/>
        </w:rPr>
        <w:t>client</w:t>
      </w:r>
      <w:r>
        <w:rPr>
          <w:spacing w:val="-2"/>
          <w:sz w:val="22"/>
        </w:rPr>
        <w:t> </w:t>
      </w:r>
      <w:r>
        <w:rPr>
          <w:sz w:val="22"/>
        </w:rPr>
        <w:t>inquiries,</w:t>
      </w:r>
      <w:r>
        <w:rPr>
          <w:spacing w:val="-2"/>
          <w:sz w:val="22"/>
        </w:rPr>
        <w:t> </w:t>
      </w:r>
      <w:r>
        <w:rPr>
          <w:sz w:val="22"/>
        </w:rPr>
        <w:t>concerns,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requests</w:t>
      </w:r>
      <w:r>
        <w:rPr>
          <w:spacing w:val="-3"/>
          <w:sz w:val="22"/>
        </w:rPr>
        <w:t> </w:t>
      </w:r>
      <w:r>
        <w:rPr>
          <w:sz w:val="22"/>
        </w:rPr>
        <w:t>promptly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effectively</w:t>
      </w:r>
    </w:p>
    <w:p>
      <w:pPr>
        <w:pStyle w:val="ListParagraph"/>
        <w:numPr>
          <w:ilvl w:val="0"/>
          <w:numId w:val="9"/>
        </w:numPr>
        <w:tabs>
          <w:tab w:pos="543" w:val="left" w:leader="none"/>
          <w:tab w:pos="544" w:val="left" w:leader="none"/>
        </w:tabs>
        <w:spacing w:line="269" w:lineRule="exact" w:before="0" w:after="0"/>
        <w:ind w:left="543" w:right="0" w:hanging="426"/>
        <w:jc w:val="left"/>
        <w:rPr>
          <w:sz w:val="22"/>
        </w:rPr>
      </w:pPr>
      <w:r>
        <w:rPr>
          <w:sz w:val="22"/>
        </w:rPr>
        <w:t>Emergency</w:t>
      </w:r>
      <w:r>
        <w:rPr>
          <w:spacing w:val="-6"/>
          <w:sz w:val="22"/>
        </w:rPr>
        <w:t> </w:t>
      </w:r>
      <w:r>
        <w:rPr>
          <w:sz w:val="22"/>
        </w:rPr>
        <w:t>response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issue</w:t>
      </w:r>
      <w:r>
        <w:rPr>
          <w:spacing w:val="-5"/>
          <w:sz w:val="22"/>
        </w:rPr>
        <w:t> </w:t>
      </w:r>
      <w:r>
        <w:rPr>
          <w:sz w:val="22"/>
        </w:rPr>
        <w:t>resolution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8"/>
      </w:pPr>
      <w:r>
        <w:rPr>
          <w:u w:val="single"/>
        </w:rPr>
        <w:t>Qualifications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key</w:t>
      </w:r>
      <w:r>
        <w:rPr>
          <w:spacing w:val="-1"/>
          <w:u w:val="single"/>
        </w:rPr>
        <w:t> </w:t>
      </w:r>
      <w:r>
        <w:rPr>
          <w:u w:val="single"/>
        </w:rPr>
        <w:t>expert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68" w:lineRule="exact" w:before="1" w:after="0"/>
        <w:ind w:left="476" w:right="0" w:hanging="359"/>
        <w:jc w:val="left"/>
        <w:rPr>
          <w:sz w:val="22"/>
        </w:rPr>
      </w:pPr>
      <w:r>
        <w:rPr>
          <w:sz w:val="22"/>
        </w:rPr>
        <w:t>Language:</w:t>
      </w:r>
      <w:r>
        <w:rPr>
          <w:spacing w:val="-2"/>
          <w:sz w:val="22"/>
        </w:rPr>
        <w:t> </w:t>
      </w:r>
      <w:r>
        <w:rPr>
          <w:sz w:val="22"/>
        </w:rPr>
        <w:t>B1</w:t>
      </w:r>
      <w:r>
        <w:rPr>
          <w:spacing w:val="-6"/>
          <w:sz w:val="22"/>
        </w:rPr>
        <w:t> </w:t>
      </w:r>
      <w:r>
        <w:rPr>
          <w:sz w:val="22"/>
        </w:rPr>
        <w:t>-level</w:t>
      </w:r>
      <w:r>
        <w:rPr>
          <w:spacing w:val="-4"/>
          <w:sz w:val="22"/>
        </w:rPr>
        <w:t> </w:t>
      </w:r>
      <w:r>
        <w:rPr>
          <w:sz w:val="22"/>
        </w:rPr>
        <w:t>language</w:t>
      </w:r>
      <w:r>
        <w:rPr>
          <w:spacing w:val="-3"/>
          <w:sz w:val="22"/>
        </w:rPr>
        <w:t> </w:t>
      </w:r>
      <w:r>
        <w:rPr>
          <w:sz w:val="22"/>
        </w:rPr>
        <w:t>proficiency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37" w:lineRule="auto" w:before="1" w:after="0"/>
        <w:ind w:left="476" w:right="583" w:hanging="358"/>
        <w:jc w:val="left"/>
        <w:rPr>
          <w:sz w:val="22"/>
        </w:rPr>
      </w:pPr>
      <w:r>
        <w:rPr>
          <w:sz w:val="22"/>
        </w:rPr>
        <w:t>Specific professional experience: 3 years of professional experience in the insurance</w:t>
      </w:r>
      <w:r>
        <w:rPr>
          <w:spacing w:val="-59"/>
          <w:sz w:val="22"/>
        </w:rPr>
        <w:t> </w:t>
      </w:r>
      <w:r>
        <w:rPr>
          <w:sz w:val="22"/>
        </w:rPr>
        <w:t>sector</w:t>
      </w:r>
    </w:p>
    <w:p>
      <w:pPr>
        <w:pStyle w:val="BodyText"/>
        <w:spacing w:line="490" w:lineRule="atLeast" w:before="4"/>
        <w:ind w:left="118" w:right="6693"/>
      </w:pPr>
      <w:bookmarkStart w:name="Key expert 2 (1.5.2)" w:id="18"/>
      <w:bookmarkEnd w:id="18"/>
      <w:r>
        <w:rPr/>
      </w:r>
      <w:bookmarkStart w:name="_bookmark6" w:id="19"/>
      <w:bookmarkEnd w:id="19"/>
      <w:r>
        <w:rPr/>
      </w:r>
      <w:r>
        <w:rPr/>
        <w:t>Key expert 2 (1.5.2)</w:t>
      </w:r>
      <w:r>
        <w:rPr>
          <w:spacing w:val="1"/>
        </w:rPr>
        <w:t> </w:t>
      </w:r>
      <w:r>
        <w:rPr>
          <w:u w:val="single"/>
        </w:rPr>
        <w:t>Tasks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key</w:t>
      </w:r>
      <w:r>
        <w:rPr>
          <w:spacing w:val="-5"/>
          <w:u w:val="single"/>
        </w:rPr>
        <w:t> </w:t>
      </w:r>
      <w:r>
        <w:rPr>
          <w:u w:val="single"/>
        </w:rPr>
        <w:t>expert</w:t>
      </w:r>
      <w:r>
        <w:rPr>
          <w:spacing w:val="-4"/>
          <w:u w:val="single"/>
        </w:rPr>
        <w:t> </w:t>
      </w:r>
      <w:r>
        <w:rPr>
          <w:u w:val="single"/>
        </w:rPr>
        <w:t>2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69" w:lineRule="exact" w:before="3" w:after="0"/>
        <w:ind w:left="476" w:right="0" w:hanging="359"/>
        <w:jc w:val="left"/>
        <w:rPr>
          <w:sz w:val="22"/>
        </w:rPr>
      </w:pPr>
      <w:r>
        <w:rPr>
          <w:sz w:val="22"/>
        </w:rPr>
        <w:t>Serving</w:t>
      </w:r>
      <w:r>
        <w:rPr>
          <w:spacing w:val="59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z w:val="22"/>
        </w:rPr>
        <w:t>point of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68" w:lineRule="exact" w:before="0" w:after="0"/>
        <w:ind w:left="476" w:right="0" w:hanging="359"/>
        <w:jc w:val="left"/>
        <w:rPr>
          <w:sz w:val="22"/>
        </w:rPr>
      </w:pPr>
      <w:r>
        <w:rPr>
          <w:sz w:val="22"/>
        </w:rPr>
        <w:t>Process-oriented</w:t>
      </w:r>
      <w:r>
        <w:rPr>
          <w:spacing w:val="-6"/>
          <w:sz w:val="22"/>
        </w:rPr>
        <w:t> </w:t>
      </w:r>
      <w:r>
        <w:rPr>
          <w:sz w:val="22"/>
        </w:rPr>
        <w:t>steering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implementation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contract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68" w:lineRule="exact" w:before="0" w:after="0"/>
        <w:ind w:left="476" w:right="0" w:hanging="359"/>
        <w:jc w:val="left"/>
        <w:rPr>
          <w:sz w:val="22"/>
        </w:rPr>
      </w:pPr>
      <w:r>
        <w:rPr>
          <w:sz w:val="22"/>
        </w:rPr>
        <w:t>Communication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coordination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HR</w:t>
      </w:r>
      <w:r>
        <w:rPr>
          <w:spacing w:val="-2"/>
          <w:sz w:val="22"/>
        </w:rPr>
        <w:t> </w:t>
      </w:r>
      <w:r>
        <w:rPr>
          <w:sz w:val="22"/>
        </w:rPr>
        <w:t>Personnel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GIZ</w:t>
      </w:r>
      <w:r>
        <w:rPr>
          <w:spacing w:val="-2"/>
          <w:sz w:val="22"/>
        </w:rPr>
        <w:t> </w:t>
      </w:r>
      <w:r>
        <w:rPr>
          <w:sz w:val="22"/>
        </w:rPr>
        <w:t>Armenia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69" w:lineRule="exact" w:before="0" w:after="0"/>
        <w:ind w:left="476" w:right="0" w:hanging="359"/>
        <w:jc w:val="left"/>
        <w:rPr>
          <w:sz w:val="22"/>
        </w:rPr>
      </w:pPr>
      <w:r>
        <w:rPr>
          <w:sz w:val="22"/>
        </w:rPr>
        <w:t>Responsible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contract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issues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69" w:lineRule="exact" w:before="0" w:after="0"/>
        <w:ind w:left="476" w:right="0" w:hanging="358"/>
        <w:jc w:val="left"/>
        <w:rPr>
          <w:sz w:val="22"/>
        </w:rPr>
      </w:pPr>
      <w:r>
        <w:rPr>
          <w:sz w:val="22"/>
        </w:rPr>
        <w:t>Claim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8"/>
      </w:pPr>
      <w:r>
        <w:rPr>
          <w:u w:val="single"/>
        </w:rPr>
        <w:t>Qualifications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key</w:t>
      </w:r>
      <w:r>
        <w:rPr>
          <w:spacing w:val="-1"/>
          <w:u w:val="single"/>
        </w:rPr>
        <w:t> </w:t>
      </w:r>
      <w:r>
        <w:rPr>
          <w:u w:val="single"/>
        </w:rPr>
        <w:t>expert</w:t>
      </w:r>
      <w:r>
        <w:rPr>
          <w:spacing w:val="-3"/>
          <w:u w:val="single"/>
        </w:rPr>
        <w:t> </w:t>
      </w:r>
      <w:r>
        <w:rPr>
          <w:u w:val="single"/>
        </w:rPr>
        <w:t>2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37" w:lineRule="auto" w:before="3" w:after="0"/>
        <w:ind w:left="476" w:right="499" w:hanging="358"/>
        <w:jc w:val="left"/>
        <w:rPr>
          <w:sz w:val="22"/>
        </w:rPr>
      </w:pPr>
      <w:r>
        <w:rPr>
          <w:sz w:val="22"/>
        </w:rPr>
        <w:t>Education/training: university degree preferably in Econmics, Law, Finance or in other</w:t>
      </w:r>
      <w:r>
        <w:rPr>
          <w:spacing w:val="-59"/>
          <w:sz w:val="22"/>
        </w:rPr>
        <w:t> </w:t>
      </w:r>
      <w:r>
        <w:rPr>
          <w:sz w:val="22"/>
        </w:rPr>
        <w:t>similar</w:t>
      </w:r>
      <w:r>
        <w:rPr>
          <w:spacing w:val="1"/>
          <w:sz w:val="22"/>
        </w:rPr>
        <w:t> </w:t>
      </w:r>
      <w:r>
        <w:rPr>
          <w:sz w:val="22"/>
        </w:rPr>
        <w:t>field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68" w:lineRule="exact" w:before="1" w:after="0"/>
        <w:ind w:left="476" w:right="0" w:hanging="359"/>
        <w:jc w:val="left"/>
        <w:rPr>
          <w:sz w:val="22"/>
        </w:rPr>
      </w:pPr>
      <w:r>
        <w:rPr>
          <w:sz w:val="22"/>
        </w:rPr>
        <w:t>Language:</w:t>
      </w:r>
      <w:r>
        <w:rPr>
          <w:spacing w:val="-2"/>
          <w:sz w:val="22"/>
        </w:rPr>
        <w:t> </w:t>
      </w:r>
      <w:r>
        <w:rPr>
          <w:sz w:val="22"/>
        </w:rPr>
        <w:t>C1</w:t>
      </w:r>
      <w:r>
        <w:rPr>
          <w:spacing w:val="-6"/>
          <w:sz w:val="22"/>
        </w:rPr>
        <w:t> </w:t>
      </w:r>
      <w:r>
        <w:rPr>
          <w:sz w:val="22"/>
        </w:rPr>
        <w:t>-level</w:t>
      </w:r>
      <w:r>
        <w:rPr>
          <w:spacing w:val="-4"/>
          <w:sz w:val="22"/>
        </w:rPr>
        <w:t> </w:t>
      </w:r>
      <w:r>
        <w:rPr>
          <w:sz w:val="22"/>
        </w:rPr>
        <w:t>language</w:t>
      </w:r>
      <w:r>
        <w:rPr>
          <w:spacing w:val="-4"/>
          <w:sz w:val="22"/>
        </w:rPr>
        <w:t> </w:t>
      </w:r>
      <w:r>
        <w:rPr>
          <w:sz w:val="22"/>
        </w:rPr>
        <w:t>proficiency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  <w:tab w:pos="477" w:val="left" w:leader="none"/>
        </w:tabs>
        <w:spacing w:line="237" w:lineRule="auto" w:before="1" w:after="0"/>
        <w:ind w:left="476" w:right="583" w:hanging="358"/>
        <w:jc w:val="left"/>
        <w:rPr>
          <w:sz w:val="22"/>
        </w:rPr>
      </w:pPr>
      <w:r>
        <w:rPr>
          <w:sz w:val="22"/>
        </w:rPr>
        <w:t>Specific professional experience: 3 years of professional experience in the insurance</w:t>
      </w:r>
      <w:r>
        <w:rPr>
          <w:spacing w:val="-59"/>
          <w:sz w:val="22"/>
        </w:rPr>
        <w:t> </w:t>
      </w:r>
      <w:r>
        <w:rPr>
          <w:sz w:val="22"/>
        </w:rPr>
        <w:t>sector</w:t>
      </w:r>
    </w:p>
    <w:p>
      <w:pPr>
        <w:pStyle w:val="BodyText"/>
        <w:rPr>
          <w:sz w:val="21"/>
        </w:rPr>
      </w:pPr>
    </w:p>
    <w:p>
      <w:pPr>
        <w:pStyle w:val="Heading1"/>
        <w:ind w:right="358"/>
      </w:pPr>
      <w:r>
        <w:rPr/>
        <w:t>The Tenderer is required to submit quotations for the below lines, however, they will</w:t>
      </w:r>
      <w:r>
        <w:rPr>
          <w:spacing w:val="-59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tender: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256" w:val="left" w:leader="none"/>
        </w:tabs>
        <w:spacing w:line="240" w:lineRule="auto" w:before="0" w:after="0"/>
        <w:ind w:left="118" w:right="294" w:firstLine="0"/>
        <w:jc w:val="left"/>
        <w:rPr>
          <w:sz w:val="22"/>
        </w:rPr>
      </w:pPr>
      <w:r>
        <w:rPr>
          <w:sz w:val="22"/>
        </w:rPr>
        <w:t>Separate quotation for coverage of parents (without age limitation) for the staff members</w:t>
      </w:r>
      <w:r>
        <w:rPr>
          <w:spacing w:val="1"/>
          <w:sz w:val="22"/>
        </w:rPr>
        <w:t> </w:t>
      </w:r>
      <w:r>
        <w:rPr>
          <w:sz w:val="22"/>
        </w:rPr>
        <w:t>who would choose to obtain this option personally (this will not be part of the assessment of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tender)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256" w:val="left" w:leader="none"/>
        </w:tabs>
        <w:spacing w:line="240" w:lineRule="auto" w:before="0" w:after="0"/>
        <w:ind w:left="118" w:right="388" w:firstLine="0"/>
        <w:jc w:val="left"/>
        <w:rPr>
          <w:sz w:val="22"/>
        </w:rPr>
      </w:pPr>
      <w:r>
        <w:rPr>
          <w:sz w:val="22"/>
        </w:rPr>
        <w:t>Separate quotation for coverage of personal travel insurance for the staff members who</w:t>
      </w:r>
      <w:r>
        <w:rPr>
          <w:spacing w:val="1"/>
          <w:sz w:val="22"/>
        </w:rPr>
        <w:t> </w:t>
      </w:r>
      <w:r>
        <w:rPr>
          <w:sz w:val="22"/>
        </w:rPr>
        <w:t>would choose to obtain this option personally (this will not be part of the assessment of the</w:t>
      </w:r>
      <w:r>
        <w:rPr>
          <w:spacing w:val="-59"/>
          <w:sz w:val="22"/>
        </w:rPr>
        <w:t> </w:t>
      </w:r>
      <w:r>
        <w:rPr>
          <w:sz w:val="22"/>
        </w:rPr>
        <w:t>tender).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256" w:val="left" w:leader="none"/>
        </w:tabs>
        <w:spacing w:line="240" w:lineRule="auto" w:before="0" w:after="0"/>
        <w:ind w:left="118" w:right="245" w:firstLine="0"/>
        <w:jc w:val="both"/>
        <w:rPr>
          <w:sz w:val="22"/>
        </w:rPr>
      </w:pPr>
      <w:r>
        <w:rPr>
          <w:sz w:val="22"/>
        </w:rPr>
        <w:t>Separate quotation for coverage of dental treatment beyond provided package under 2.1.4</w:t>
      </w:r>
      <w:r>
        <w:rPr>
          <w:spacing w:val="-59"/>
          <w:sz w:val="22"/>
        </w:rPr>
        <w:t> </w:t>
      </w:r>
      <w:r>
        <w:rPr>
          <w:sz w:val="22"/>
        </w:rPr>
        <w:t>for the staff members who would choose to obtain this option personally (this will not be part</w:t>
      </w:r>
      <w:r>
        <w:rPr>
          <w:spacing w:val="-59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assessment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tender)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685" w:val="left" w:leader="none"/>
          <w:tab w:pos="686" w:val="left" w:leader="none"/>
        </w:tabs>
        <w:spacing w:line="240" w:lineRule="auto" w:before="204" w:after="0"/>
        <w:ind w:left="685" w:right="0" w:hanging="568"/>
        <w:jc w:val="left"/>
      </w:pPr>
      <w:bookmarkStart w:name="5. Costing requirements" w:id="20"/>
      <w:bookmarkEnd w:id="20"/>
      <w:r>
        <w:rPr>
          <w:b w:val="0"/>
        </w:rPr>
      </w:r>
      <w:bookmarkStart w:name="_bookmark7" w:id="21"/>
      <w:bookmarkEnd w:id="21"/>
      <w:r>
        <w:rPr/>
        <w:t>C</w:t>
      </w:r>
      <w:r>
        <w:rPr/>
        <w:t>osting</w:t>
      </w:r>
      <w:r>
        <w:rPr>
          <w:spacing w:val="-8"/>
        </w:rPr>
        <w:t> </w:t>
      </w:r>
      <w:r>
        <w:rPr/>
        <w:t>requirements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118"/>
        <w:jc w:val="both"/>
      </w:pPr>
      <w:r>
        <w:rPr/>
        <w:t>The</w:t>
      </w:r>
      <w:r>
        <w:rPr>
          <w:spacing w:val="-1"/>
        </w:rPr>
        <w:t> </w:t>
      </w:r>
      <w:r>
        <w:rPr/>
        <w:t>fee</w:t>
      </w:r>
      <w:r>
        <w:rPr>
          <w:spacing w:val="-4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calculated</w:t>
      </w:r>
      <w:r>
        <w:rPr>
          <w:spacing w:val="-2"/>
        </w:rPr>
        <w:t> </w:t>
      </w:r>
      <w:r>
        <w:rPr/>
        <w:t>given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below</w:t>
      </w:r>
      <w:r>
        <w:rPr>
          <w:spacing w:val="-2"/>
        </w:rPr>
        <w:t> </w:t>
      </w:r>
      <w:r>
        <w:rPr/>
        <w:t>table: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641"/>
        <w:gridCol w:w="1619"/>
      </w:tblGrid>
      <w:tr>
        <w:trPr>
          <w:trHeight w:val="861" w:hRule="atLeast"/>
        </w:trPr>
        <w:tc>
          <w:tcPr>
            <w:tcW w:w="2959" w:type="dxa"/>
            <w:shd w:val="clear" w:color="auto" w:fill="FDF7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  <w:shd w:val="clear" w:color="auto" w:fill="FDF7E6"/>
          </w:tcPr>
          <w:p>
            <w:pPr>
              <w:pStyle w:val="TableParagraph"/>
              <w:spacing w:before="102"/>
              <w:ind w:left="108" w:right="226"/>
              <w:rPr>
                <w:sz w:val="18"/>
              </w:rPr>
            </w:pPr>
            <w:r>
              <w:rPr>
                <w:sz w:val="18"/>
              </w:rPr>
              <w:t>Total number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insured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persons</w:t>
            </w:r>
          </w:p>
        </w:tc>
        <w:tc>
          <w:tcPr>
            <w:tcW w:w="1619" w:type="dxa"/>
            <w:shd w:val="clear" w:color="auto" w:fill="FDF7E6"/>
          </w:tcPr>
          <w:p>
            <w:pPr>
              <w:pStyle w:val="TableParagraph"/>
              <w:ind w:left="108" w:right="110"/>
              <w:rPr>
                <w:sz w:val="18"/>
              </w:rPr>
            </w:pPr>
            <w:r>
              <w:rPr>
                <w:sz w:val="18"/>
              </w:rPr>
              <w:t>Premium amount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(annual fee)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</w:t>
            </w:r>
          </w:p>
        </w:tc>
      </w:tr>
      <w:tr>
        <w:trPr>
          <w:trHeight w:val="654" w:hRule="atLeast"/>
        </w:trPr>
        <w:tc>
          <w:tcPr>
            <w:tcW w:w="2959" w:type="dxa"/>
            <w:shd w:val="clear" w:color="auto" w:fill="FDF7E6"/>
          </w:tcPr>
          <w:p>
            <w:pPr>
              <w:pStyle w:val="TableParagraph"/>
              <w:ind w:left="107" w:right="95"/>
              <w:rPr>
                <w:sz w:val="18"/>
              </w:rPr>
            </w:pPr>
            <w:r>
              <w:rPr>
                <w:sz w:val="18"/>
              </w:rPr>
              <w:t>Insurance fee for GIZ employees+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spouses</w:t>
            </w:r>
          </w:p>
        </w:tc>
        <w:tc>
          <w:tcPr>
            <w:tcW w:w="1641" w:type="dxa"/>
            <w:shd w:val="clear" w:color="auto" w:fill="FDF7E6"/>
          </w:tcPr>
          <w:p>
            <w:pPr>
              <w:pStyle w:val="TableParagraph"/>
              <w:spacing w:before="102"/>
              <w:ind w:left="158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200</w:t>
            </w:r>
          </w:p>
        </w:tc>
        <w:tc>
          <w:tcPr>
            <w:tcW w:w="1619" w:type="dxa"/>
            <w:shd w:val="clear" w:color="auto" w:fill="FDF7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51" w:footer="774" w:top="1440" w:bottom="104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641"/>
        <w:gridCol w:w="1619"/>
      </w:tblGrid>
      <w:tr>
        <w:trPr>
          <w:trHeight w:val="654" w:hRule="atLeast"/>
        </w:trPr>
        <w:tc>
          <w:tcPr>
            <w:tcW w:w="2959" w:type="dxa"/>
            <w:shd w:val="clear" w:color="auto" w:fill="FDF7E6"/>
          </w:tcPr>
          <w:p>
            <w:pPr>
              <w:pStyle w:val="TableParagraph"/>
              <w:ind w:left="107" w:right="140"/>
              <w:rPr>
                <w:sz w:val="18"/>
              </w:rPr>
            </w:pPr>
            <w:r>
              <w:rPr>
                <w:sz w:val="18"/>
              </w:rPr>
              <w:t>Insurance fee for children of up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18</w:t>
            </w:r>
          </w:p>
        </w:tc>
        <w:tc>
          <w:tcPr>
            <w:tcW w:w="1641" w:type="dxa"/>
            <w:shd w:val="clear" w:color="auto" w:fill="FDF7E6"/>
          </w:tcPr>
          <w:p>
            <w:pPr>
              <w:pStyle w:val="TableParagraph"/>
              <w:spacing w:before="102"/>
              <w:ind w:left="158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100</w:t>
            </w:r>
          </w:p>
        </w:tc>
        <w:tc>
          <w:tcPr>
            <w:tcW w:w="1619" w:type="dxa"/>
            <w:shd w:val="clear" w:color="auto" w:fill="FDF7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2959" w:type="dxa"/>
            <w:shd w:val="clear" w:color="auto" w:fill="FDF7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  <w:shd w:val="clear" w:color="auto" w:fill="FDF7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shd w:val="clear" w:color="auto" w:fill="FDF7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641"/>
        <w:gridCol w:w="1619"/>
      </w:tblGrid>
      <w:tr>
        <w:trPr>
          <w:trHeight w:val="654" w:hRule="atLeast"/>
        </w:trPr>
        <w:tc>
          <w:tcPr>
            <w:tcW w:w="2959" w:type="dxa"/>
            <w:shd w:val="clear" w:color="auto" w:fill="FDF7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  <w:shd w:val="clear" w:color="auto" w:fill="FDF7E6"/>
          </w:tcPr>
          <w:p>
            <w:pPr>
              <w:pStyle w:val="TableParagraph"/>
              <w:ind w:left="108" w:right="226"/>
              <w:rPr>
                <w:sz w:val="18"/>
              </w:rPr>
            </w:pPr>
            <w:r>
              <w:rPr>
                <w:sz w:val="18"/>
              </w:rPr>
              <w:t>Total number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insured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persons</w:t>
            </w:r>
          </w:p>
        </w:tc>
        <w:tc>
          <w:tcPr>
            <w:tcW w:w="1619" w:type="dxa"/>
            <w:shd w:val="clear" w:color="auto" w:fill="FDF7E6"/>
          </w:tcPr>
          <w:p>
            <w:pPr>
              <w:pStyle w:val="TableParagraph"/>
              <w:ind w:left="108" w:right="110"/>
              <w:rPr>
                <w:sz w:val="18"/>
              </w:rPr>
            </w:pPr>
            <w:r>
              <w:rPr>
                <w:sz w:val="18"/>
              </w:rPr>
              <w:t>Premium amount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(annual fee)</w:t>
            </w:r>
          </w:p>
        </w:tc>
      </w:tr>
      <w:tr>
        <w:trPr>
          <w:trHeight w:val="479" w:hRule="atLeast"/>
        </w:trPr>
        <w:tc>
          <w:tcPr>
            <w:tcW w:w="2959" w:type="dxa"/>
            <w:shd w:val="clear" w:color="auto" w:fill="FDF7E6"/>
          </w:tcPr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value</w:t>
            </w:r>
          </w:p>
        </w:tc>
        <w:tc>
          <w:tcPr>
            <w:tcW w:w="1641" w:type="dxa"/>
            <w:shd w:val="clear" w:color="auto" w:fill="FDF7E6"/>
          </w:tcPr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300</w:t>
            </w:r>
          </w:p>
        </w:tc>
        <w:tc>
          <w:tcPr>
            <w:tcW w:w="1619" w:type="dxa"/>
            <w:shd w:val="clear" w:color="auto" w:fill="FDF7E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ind w:left="118" w:right="1235"/>
      </w:pPr>
      <w:r>
        <w:rPr/>
        <w:t>Reimbursement mechanism needs to be in place in case staff member leaves the</w:t>
      </w:r>
      <w:r>
        <w:rPr>
          <w:spacing w:val="-59"/>
        </w:rPr>
        <w:t> </w:t>
      </w:r>
      <w:r>
        <w:rPr/>
        <w:t>organisation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medical</w:t>
      </w:r>
      <w:r>
        <w:rPr>
          <w:spacing w:val="-2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(including</w:t>
      </w:r>
      <w:r>
        <w:rPr>
          <w:spacing w:val="-2"/>
        </w:rPr>
        <w:t> </w:t>
      </w:r>
      <w:r>
        <w:rPr/>
        <w:t>family</w:t>
      </w:r>
      <w:r>
        <w:rPr>
          <w:spacing w:val="-4"/>
        </w:rPr>
        <w:t> </w:t>
      </w:r>
      <w:r>
        <w:rPr/>
        <w:t>members).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684" w:val="left" w:leader="none"/>
          <w:tab w:pos="685" w:val="left" w:leader="none"/>
        </w:tabs>
        <w:spacing w:line="240" w:lineRule="auto" w:before="205" w:after="0"/>
        <w:ind w:left="684" w:right="0" w:hanging="567"/>
        <w:jc w:val="left"/>
      </w:pPr>
      <w:bookmarkStart w:name="6. Requirements on the format of the ten" w:id="22"/>
      <w:bookmarkEnd w:id="22"/>
      <w:r>
        <w:rPr>
          <w:b w:val="0"/>
        </w:rPr>
      </w:r>
      <w:bookmarkStart w:name="_bookmark8" w:id="23"/>
      <w:bookmarkEnd w:id="23"/>
      <w:r>
        <w:rPr>
          <w:b w:val="0"/>
        </w:rPr>
      </w:r>
      <w:bookmarkStart w:name="_bookmark8" w:id="24"/>
      <w:bookmarkEnd w:id="24"/>
      <w:r>
        <w:rPr/>
        <w:t>R</w:t>
      </w:r>
      <w:r>
        <w:rPr/>
        <w:t>equirements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format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tender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BodyText"/>
        <w:spacing w:before="1"/>
        <w:ind w:left="118" w:right="159"/>
      </w:pPr>
      <w:r>
        <w:rPr/>
        <w:t>The structure of the tender must correspond to the structure of the ToRs. In particular, the</w:t>
      </w:r>
      <w:r>
        <w:rPr>
          <w:spacing w:val="1"/>
        </w:rPr>
        <w:t> </w:t>
      </w:r>
      <w:r>
        <w:rPr/>
        <w:t>detailed structure of the concept (Chapter 3) should be organised in accordance with the</w:t>
      </w:r>
      <w:r>
        <w:rPr>
          <w:spacing w:val="1"/>
        </w:rPr>
        <w:t> </w:t>
      </w:r>
      <w:r>
        <w:rPr/>
        <w:t>positively weighted criteria in the assessment grid (not with zero). The tender must be legible</w:t>
      </w:r>
      <w:r>
        <w:rPr>
          <w:spacing w:val="-59"/>
        </w:rPr>
        <w:t> </w:t>
      </w:r>
      <w:r>
        <w:rPr/>
        <w:t>(font size</w:t>
      </w:r>
      <w:r>
        <w:rPr>
          <w:spacing w:val="-4"/>
        </w:rPr>
        <w:t> </w:t>
      </w:r>
      <w:r>
        <w:rPr/>
        <w:t>11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larger)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clearly</w:t>
      </w:r>
      <w:r>
        <w:rPr>
          <w:spacing w:val="-3"/>
        </w:rPr>
        <w:t> </w:t>
      </w:r>
      <w:r>
        <w:rPr/>
        <w:t>formulated.</w:t>
      </w:r>
      <w:r>
        <w:rPr>
          <w:spacing w:val="-3"/>
        </w:rPr>
        <w:t> </w:t>
      </w:r>
      <w:r>
        <w:rPr/>
        <w:t>It</w:t>
      </w:r>
      <w:r>
        <w:rPr>
          <w:spacing w:val="-5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drawn</w:t>
      </w:r>
      <w:r>
        <w:rPr>
          <w:spacing w:val="-2"/>
        </w:rPr>
        <w:t> </w:t>
      </w:r>
      <w:r>
        <w:rPr/>
        <w:t>up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English (language).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8" w:right="464"/>
      </w:pPr>
      <w:r>
        <w:rPr>
          <w:rFonts w:ascii="Arial" w:hAnsi="Arial"/>
          <w:i/>
          <w:color w:val="E26C09"/>
        </w:rPr>
        <w:t>’</w:t>
      </w:r>
      <w:r>
        <w:rPr/>
        <w:t>The CVs of the personnel proposed in accordance with Chapter </w:t>
      </w:r>
      <w:hyperlink w:history="true" w:anchor="_bookmark4">
        <w:r>
          <w:rPr/>
          <w:t>4 </w:t>
        </w:r>
      </w:hyperlink>
      <w:r>
        <w:rPr/>
        <w:t>of the ToRs must be</w:t>
      </w:r>
      <w:r>
        <w:rPr>
          <w:spacing w:val="1"/>
        </w:rPr>
        <w:t> </w:t>
      </w:r>
      <w:r>
        <w:rPr/>
        <w:t>submitted using the format specified in the terms and conditions for application. The CVs</w:t>
      </w:r>
      <w:r>
        <w:rPr>
          <w:spacing w:val="1"/>
        </w:rPr>
        <w:t> </w:t>
      </w:r>
      <w:r>
        <w:rPr/>
        <w:t>shall not exceed 4 pages each. They must clearly show the position and job the proposed</w:t>
      </w:r>
      <w:r>
        <w:rPr>
          <w:spacing w:val="-59"/>
        </w:rPr>
        <w:t> </w:t>
      </w:r>
      <w:r>
        <w:rPr/>
        <w:t>person held in the reference project and for how long. The CVs can also be submitted in</w:t>
      </w:r>
      <w:r>
        <w:rPr>
          <w:spacing w:val="1"/>
        </w:rPr>
        <w:t> </w:t>
      </w:r>
      <w:r>
        <w:rPr/>
        <w:t>English (language).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8" w:right="1112"/>
      </w:pPr>
      <w:r>
        <w:rPr/>
        <w:t>Please calculate your financial tender based exactly on the parameters specified in</w:t>
      </w:r>
      <w:r>
        <w:rPr>
          <w:spacing w:val="-59"/>
        </w:rPr>
        <w:t> </w:t>
      </w:r>
      <w:r>
        <w:rPr/>
        <w:t>Chapter</w:t>
      </w:r>
      <w:r>
        <w:rPr>
          <w:spacing w:val="1"/>
        </w:rPr>
        <w:t> </w:t>
      </w:r>
      <w:r>
        <w:rPr/>
        <w:t>5</w:t>
      </w:r>
      <w:r>
        <w:rPr>
          <w:spacing w:val="-2"/>
        </w:rPr>
        <w:t> </w:t>
      </w:r>
      <w:r>
        <w:rPr/>
        <w:t>Costing</w:t>
      </w:r>
      <w:r>
        <w:rPr>
          <w:spacing w:val="-2"/>
        </w:rPr>
        <w:t> </w:t>
      </w:r>
      <w:r>
        <w:rPr/>
        <w:t>requirements.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684" w:val="left" w:leader="none"/>
          <w:tab w:pos="685" w:val="left" w:leader="none"/>
        </w:tabs>
        <w:spacing w:line="240" w:lineRule="auto" w:before="202" w:after="0"/>
        <w:ind w:left="684" w:right="0" w:hanging="567"/>
        <w:jc w:val="left"/>
      </w:pPr>
      <w:bookmarkStart w:name="7. Option" w:id="25"/>
      <w:bookmarkEnd w:id="25"/>
      <w:r>
        <w:rPr>
          <w:b w:val="0"/>
        </w:rPr>
      </w:r>
      <w:bookmarkStart w:name="_bookmark9" w:id="26"/>
      <w:bookmarkEnd w:id="26"/>
      <w:r>
        <w:rPr>
          <w:b w:val="0"/>
        </w:rPr>
      </w:r>
      <w:bookmarkStart w:name="_bookmark9" w:id="27"/>
      <w:bookmarkEnd w:id="27"/>
      <w:r>
        <w:rPr/>
        <w:t>O</w:t>
      </w:r>
      <w:r>
        <w:rPr/>
        <w:t>ption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ind w:left="118" w:right="232"/>
      </w:pPr>
      <w:r>
        <w:rPr/>
        <w:t>After the services put out to tender have been completed, important elements of these tasks</w:t>
      </w:r>
      <w:r>
        <w:rPr>
          <w:spacing w:val="-59"/>
        </w:rPr>
        <w:t> </w:t>
      </w:r>
      <w:r>
        <w:rPr/>
        <w:t>can be continued or extended. Specifically, the duration of the assignment might be</w:t>
      </w:r>
      <w:r>
        <w:rPr>
          <w:spacing w:val="1"/>
        </w:rPr>
        <w:t> </w:t>
      </w:r>
      <w:r>
        <w:rPr/>
        <w:t>extended from July, 2028 till July, 2030 on the same terms and conditions specified for the</w:t>
      </w:r>
      <w:r>
        <w:rPr>
          <w:spacing w:val="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assignment.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9" w:right="673" w:hanging="1"/>
      </w:pPr>
      <w:r>
        <w:rPr/>
        <w:t>Exercising the option will depend on market conditions (prices) in insurance sector. The</w:t>
      </w:r>
      <w:r>
        <w:rPr>
          <w:spacing w:val="-59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on continuation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01.10.2027.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9" w:right="329"/>
      </w:pPr>
      <w:r>
        <w:rPr/>
        <w:t>The option will be exercised by means of a contract extension on the basis of the individual</w:t>
      </w:r>
      <w:r>
        <w:rPr>
          <w:spacing w:val="-60"/>
        </w:rPr>
        <w:t> </w:t>
      </w:r>
      <w:r>
        <w:rPr/>
        <w:t>approaches already</w:t>
      </w:r>
      <w:r>
        <w:rPr>
          <w:spacing w:val="1"/>
        </w:rPr>
        <w:t> </w:t>
      </w:r>
      <w:r>
        <w:rPr/>
        <w:t>offered.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ind w:left="119"/>
      </w:pPr>
      <w:bookmarkStart w:name="Requirements on the format of the tender" w:id="28"/>
      <w:bookmarkEnd w:id="28"/>
      <w:r>
        <w:rPr>
          <w:b w:val="0"/>
        </w:rPr>
      </w:r>
      <w:bookmarkStart w:name="_bookmark10" w:id="29"/>
      <w:bookmarkEnd w:id="29"/>
      <w:r>
        <w:rPr>
          <w:b w:val="0"/>
        </w:rPr>
      </w:r>
      <w:r>
        <w:rPr/>
        <w:t>Requirements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format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tender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 option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119" w:right="451"/>
      </w:pPr>
      <w:r>
        <w:rPr/>
        <w:t>Please submit two price schedules: one price schedule for the main service and one price</w:t>
      </w:r>
      <w:r>
        <w:rPr>
          <w:spacing w:val="-59"/>
        </w:rPr>
        <w:t> </w:t>
      </w:r>
      <w:r>
        <w:rPr/>
        <w:t>schedule for the main service and the option (main service + optional service). Please</w:t>
      </w:r>
      <w:r>
        <w:rPr>
          <w:spacing w:val="1"/>
        </w:rPr>
        <w:t> </w:t>
      </w:r>
      <w:r>
        <w:rPr/>
        <w:t>designate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one in</w:t>
      </w:r>
      <w:r>
        <w:rPr>
          <w:spacing w:val="-2"/>
        </w:rPr>
        <w:t> </w:t>
      </w:r>
      <w:r>
        <w:rPr/>
        <w:t>the file name.</w:t>
      </w:r>
    </w:p>
    <w:p>
      <w:pPr>
        <w:spacing w:after="0"/>
        <w:sectPr>
          <w:pgSz w:w="11910" w:h="16840"/>
          <w:pgMar w:header="751" w:footer="774" w:top="1440" w:bottom="104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720" w:val="left" w:leader="none"/>
          <w:tab w:pos="721" w:val="left" w:leader="none"/>
        </w:tabs>
        <w:spacing w:line="240" w:lineRule="auto" w:before="93" w:after="0"/>
        <w:ind w:left="720" w:right="0" w:hanging="603"/>
        <w:jc w:val="left"/>
      </w:pPr>
      <w:bookmarkStart w:name="8.  Outsourced processing of personal da" w:id="30"/>
      <w:bookmarkEnd w:id="30"/>
      <w:r>
        <w:rPr>
          <w:b w:val="0"/>
        </w:rPr>
      </w:r>
      <w:bookmarkStart w:name="_bookmark11" w:id="31"/>
      <w:bookmarkEnd w:id="31"/>
      <w:r>
        <w:rPr/>
        <w:t>O</w:t>
      </w:r>
      <w:r>
        <w:rPr/>
        <w:t>utsourced</w:t>
      </w:r>
      <w:r>
        <w:rPr>
          <w:spacing w:val="-3"/>
        </w:rPr>
        <w:t> </w:t>
      </w:r>
      <w:r>
        <w:rPr/>
        <w:t>processing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118" w:right="122"/>
      </w:pPr>
      <w:r>
        <w:rPr/>
        <w:t>Personal data collected by GIZ may be entrusted to the contractor in order to fulfil the</w:t>
      </w:r>
      <w:r>
        <w:rPr>
          <w:spacing w:val="1"/>
        </w:rPr>
        <w:t> </w:t>
      </w:r>
      <w:r>
        <w:rPr/>
        <w:t>contract. The contractor is obliged to protect this data under the standards of the GDPR, in</w:t>
      </w:r>
      <w:r>
        <w:rPr>
          <w:spacing w:val="1"/>
        </w:rPr>
        <w:t> </w:t>
      </w:r>
      <w:r>
        <w:rPr/>
        <w:t>particular the Art. 44-50 GDPR. The contractor shall act as an independent data controller for</w:t>
      </w:r>
      <w:r>
        <w:rPr>
          <w:spacing w:val="-59"/>
        </w:rPr>
        <w:t> </w:t>
      </w:r>
      <w:r>
        <w:rPr/>
        <w:t>the personal data that he processes in connection with the contract and shall comply with the</w:t>
      </w:r>
      <w:r>
        <w:rPr>
          <w:spacing w:val="-59"/>
        </w:rPr>
        <w:t> </w:t>
      </w:r>
      <w:r>
        <w:rPr/>
        <w:t>applicable</w:t>
      </w:r>
      <w:r>
        <w:rPr>
          <w:spacing w:val="-1"/>
        </w:rPr>
        <w:t> </w:t>
      </w:r>
      <w:r>
        <w:rPr/>
        <w:t>obligations under</w:t>
      </w:r>
      <w:r>
        <w:rPr>
          <w:spacing w:val="2"/>
        </w:rPr>
        <w:t> </w:t>
      </w:r>
      <w:r>
        <w:rPr/>
        <w:t>data</w:t>
      </w:r>
      <w:r>
        <w:rPr>
          <w:spacing w:val="-1"/>
        </w:rPr>
        <w:t> </w:t>
      </w:r>
      <w:r>
        <w:rPr/>
        <w:t>protection legislation.</w:t>
      </w:r>
    </w:p>
    <w:p>
      <w:pPr>
        <w:pStyle w:val="BodyText"/>
        <w:spacing w:before="1"/>
      </w:pPr>
    </w:p>
    <w:p>
      <w:pPr>
        <w:pStyle w:val="BodyText"/>
        <w:ind w:left="118" w:right="244"/>
      </w:pPr>
      <w:r>
        <w:rPr>
          <w:color w:val="232323"/>
        </w:rPr>
        <w:t>"Personal data will be processed on behalf of the client. Therefore, an agreement on</w:t>
      </w:r>
      <w:r>
        <w:rPr>
          <w:color w:val="232323"/>
          <w:spacing w:val="1"/>
        </w:rPr>
        <w:t> </w:t>
      </w:r>
      <w:r>
        <w:rPr>
          <w:color w:val="232323"/>
        </w:rPr>
        <w:t>“Outsourcing of data processing (AuV)” will be concluded with the contractor in accordance</w:t>
      </w:r>
      <w:r>
        <w:rPr>
          <w:color w:val="232323"/>
          <w:spacing w:val="1"/>
        </w:rPr>
        <w:t> </w:t>
      </w:r>
      <w:r>
        <w:rPr>
          <w:color w:val="232323"/>
        </w:rPr>
        <w:t>with Art. 28 GDPR. For this purpose, the technical and organisational measures (TOM) for</w:t>
      </w:r>
      <w:r>
        <w:rPr>
          <w:color w:val="232323"/>
          <w:spacing w:val="1"/>
        </w:rPr>
        <w:t> </w:t>
      </w:r>
      <w:r>
        <w:rPr>
          <w:color w:val="232323"/>
        </w:rPr>
        <w:t>compliance with the data protection requirements must be outlined prior to conclusion of the</w:t>
      </w:r>
      <w:r>
        <w:rPr>
          <w:color w:val="232323"/>
          <w:spacing w:val="-59"/>
        </w:rPr>
        <w:t> </w:t>
      </w:r>
      <w:r>
        <w:rPr>
          <w:color w:val="232323"/>
        </w:rPr>
        <w:t>contract. If the contractor has already been audited by GIZ in the past, an update in</w:t>
      </w:r>
      <w:r>
        <w:rPr>
          <w:color w:val="232323"/>
          <w:spacing w:val="1"/>
        </w:rPr>
        <w:t> </w:t>
      </w:r>
      <w:r>
        <w:rPr>
          <w:color w:val="232323"/>
        </w:rPr>
        <w:t>accordance with GDPR must nevertheless be sent. After a positive check, the contract is</w:t>
      </w:r>
      <w:r>
        <w:rPr>
          <w:color w:val="232323"/>
          <w:spacing w:val="1"/>
        </w:rPr>
        <w:t> </w:t>
      </w:r>
      <w:r>
        <w:rPr>
          <w:color w:val="232323"/>
        </w:rPr>
        <w:t>concluded</w:t>
      </w:r>
      <w:r>
        <w:rPr>
          <w:color w:val="232323"/>
          <w:spacing w:val="-1"/>
        </w:rPr>
        <w:t> </w:t>
      </w:r>
      <w:r>
        <w:rPr>
          <w:color w:val="232323"/>
        </w:rPr>
        <w:t>with</w:t>
      </w:r>
      <w:r>
        <w:rPr>
          <w:color w:val="232323"/>
          <w:spacing w:val="-2"/>
        </w:rPr>
        <w:t> </w:t>
      </w:r>
      <w:r>
        <w:rPr>
          <w:color w:val="232323"/>
        </w:rPr>
        <w:t>the AuV</w:t>
      </w:r>
      <w:r>
        <w:rPr>
          <w:color w:val="232323"/>
          <w:spacing w:val="-2"/>
        </w:rPr>
        <w:t> </w:t>
      </w:r>
      <w:r>
        <w:rPr>
          <w:color w:val="232323"/>
        </w:rPr>
        <w:t>attachment."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917"/>
      </w:pPr>
      <w:r>
        <w:rPr>
          <w:color w:val="232323"/>
        </w:rPr>
        <w:t>Technical and organisational measures (TOM) is the part of AuV and can be used as</w:t>
      </w:r>
      <w:r>
        <w:rPr>
          <w:color w:val="232323"/>
          <w:spacing w:val="-59"/>
        </w:rPr>
        <w:t> </w:t>
      </w:r>
      <w:r>
        <w:rPr>
          <w:color w:val="232323"/>
        </w:rPr>
        <w:t>template</w:t>
      </w:r>
      <w:r>
        <w:rPr>
          <w:color w:val="232323"/>
          <w:spacing w:val="-3"/>
        </w:rPr>
        <w:t> </w:t>
      </w:r>
      <w:r>
        <w:rPr>
          <w:color w:val="232323"/>
        </w:rPr>
        <w:t>or</w:t>
      </w:r>
      <w:r>
        <w:rPr>
          <w:color w:val="232323"/>
          <w:spacing w:val="-1"/>
        </w:rPr>
        <w:t> </w:t>
      </w:r>
      <w:r>
        <w:rPr>
          <w:color w:val="232323"/>
        </w:rPr>
        <w:t>own TOM</w:t>
      </w:r>
      <w:r>
        <w:rPr>
          <w:color w:val="232323"/>
          <w:spacing w:val="2"/>
        </w:rPr>
        <w:t> </w:t>
      </w:r>
      <w:r>
        <w:rPr>
          <w:color w:val="232323"/>
        </w:rPr>
        <w:t>document</w:t>
      </w:r>
      <w:r>
        <w:rPr>
          <w:color w:val="232323"/>
          <w:spacing w:val="-2"/>
        </w:rPr>
        <w:t> </w:t>
      </w:r>
      <w:r>
        <w:rPr>
          <w:color w:val="232323"/>
        </w:rPr>
        <w:t>can</w:t>
      </w:r>
      <w:r>
        <w:rPr>
          <w:color w:val="232323"/>
          <w:spacing w:val="-2"/>
        </w:rPr>
        <w:t> </w:t>
      </w:r>
      <w:r>
        <w:rPr>
          <w:color w:val="232323"/>
        </w:rPr>
        <w:t>be created.</w:t>
      </w:r>
    </w:p>
    <w:p>
      <w:pPr>
        <w:pStyle w:val="BodyText"/>
        <w:rPr>
          <w:sz w:val="24"/>
        </w:rPr>
      </w:pPr>
    </w:p>
    <w:p>
      <w:pPr>
        <w:pStyle w:val="Heading1"/>
        <w:tabs>
          <w:tab w:pos="617" w:val="left" w:leader="none"/>
        </w:tabs>
        <w:spacing w:before="205"/>
      </w:pPr>
      <w:bookmarkStart w:name="1.         Annexes" w:id="32"/>
      <w:bookmarkEnd w:id="32"/>
      <w:r>
        <w:rPr>
          <w:b w:val="0"/>
        </w:rPr>
      </w:r>
      <w:bookmarkStart w:name="_bookmark12" w:id="33"/>
      <w:bookmarkEnd w:id="33"/>
      <w:r>
        <w:rPr>
          <w:b w:val="0"/>
        </w:rPr>
      </w:r>
      <w:r>
        <w:rPr/>
        <w:t>1.</w:t>
        <w:tab/>
        <w:t>Annexes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475" w:val="left" w:leader="none"/>
          <w:tab w:pos="477" w:val="left" w:leader="none"/>
        </w:tabs>
        <w:spacing w:line="240" w:lineRule="auto" w:before="1" w:after="0"/>
        <w:ind w:left="476" w:right="0" w:hanging="359"/>
        <w:jc w:val="left"/>
        <w:rPr>
          <w:sz w:val="22"/>
        </w:rPr>
      </w:pPr>
      <w:r>
        <w:rPr>
          <w:sz w:val="22"/>
        </w:rPr>
        <w:t>GDPR</w:t>
      </w:r>
    </w:p>
    <w:p>
      <w:pPr>
        <w:pStyle w:val="ListParagraph"/>
        <w:numPr>
          <w:ilvl w:val="0"/>
          <w:numId w:val="9"/>
        </w:numPr>
        <w:tabs>
          <w:tab w:pos="475" w:val="left" w:leader="none"/>
          <w:tab w:pos="477" w:val="left" w:leader="none"/>
        </w:tabs>
        <w:spacing w:line="240" w:lineRule="auto" w:before="37" w:after="0"/>
        <w:ind w:left="476" w:right="0" w:hanging="359"/>
        <w:jc w:val="left"/>
        <w:rPr>
          <w:sz w:val="22"/>
        </w:rPr>
      </w:pPr>
      <w:r>
        <w:rPr>
          <w:sz w:val="22"/>
        </w:rPr>
        <w:t>AuV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TOM</w:t>
      </w:r>
      <w:r>
        <w:rPr>
          <w:spacing w:val="-4"/>
          <w:sz w:val="22"/>
        </w:rPr>
        <w:t> </w:t>
      </w:r>
      <w:r>
        <w:rPr>
          <w:sz w:val="22"/>
        </w:rPr>
        <w:t>checklist</w:t>
      </w:r>
    </w:p>
    <w:p>
      <w:pPr>
        <w:pStyle w:val="ListParagraph"/>
        <w:numPr>
          <w:ilvl w:val="0"/>
          <w:numId w:val="9"/>
        </w:numPr>
        <w:tabs>
          <w:tab w:pos="478" w:val="left" w:leader="none"/>
          <w:tab w:pos="479" w:val="left" w:leader="none"/>
        </w:tabs>
        <w:spacing w:line="240" w:lineRule="auto" w:before="35" w:after="0"/>
        <w:ind w:left="478" w:right="0" w:hanging="361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4"/>
          <w:sz w:val="22"/>
        </w:rPr>
        <w:t> </w:t>
      </w:r>
      <w:r>
        <w:rPr>
          <w:sz w:val="22"/>
        </w:rPr>
        <w:t>assessment</w:t>
      </w:r>
      <w:r>
        <w:rPr>
          <w:spacing w:val="-5"/>
          <w:sz w:val="22"/>
        </w:rPr>
        <w:t> </w:t>
      </w:r>
      <w:r>
        <w:rPr>
          <w:sz w:val="22"/>
        </w:rPr>
        <w:t>grid</w:t>
      </w:r>
    </w:p>
    <w:sectPr>
      <w:pgSz w:w="11910" w:h="16840"/>
      <w:pgMar w:header="751" w:footer="774" w:top="144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280029pt;margin-top:788.20575pt;width:12.15pt;height:14.35pt;mso-position-horizontal-relative:page;mso-position-vertical-relative:page;z-index:-1599078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9.919998pt;margin-top:791.899292pt;width:54.6pt;height:9.8pt;mso-position-horizontal-relative:page;mso-position-vertical-relative:page;z-index:-15990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Form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41-14-2-en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509.160004pt;margin-top:788.20575pt;width:18.3pt;height:14.35pt;mso-position-horizontal-relative:page;mso-position-vertical-relative:page;z-index:-1598720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0.187531pt;margin-top:37.525890pt;width:3.85pt;height:4.150pt;mso-position-horizontal-relative:page;mso-position-vertical-relative:page;z-index:-15989760" coordorigin="8204,751" coordsize="77,83" path="m8269,834l8214,834,8212,833,8208,832,8205,830,8204,828,8204,824,8204,815,8256,755,8263,751,8272,751,8280,761,8280,824,8269,83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90.555389pt;margin-top:43.576229pt;width:14.85pt;height:28.6pt;mso-position-horizontal-relative:page;mso-position-vertical-relative:page;z-index:-15989248" coordorigin="7811,872" coordsize="297,572" path="m7965,1274l7934,1274,7920,1272,7901,1266,7883,1260,7877,1256,7866,1250,7856,1242,7851,1236,7847,1232,7838,1222,7834,1218,7831,1212,7822,1196,7816,1178,7814,1172,7812,1158,7811,1146,7811,1000,7812,988,7814,974,7816,968,7822,950,7831,934,7834,928,7838,924,7847,914,7851,910,7861,900,7866,896,7877,890,7883,886,7901,880,7920,874,7934,872,7978,872,7980,874,7981,874,7989,876,7991,876,7993,878,7997,878,7999,880,8003,882,8005,882,8005,884,8008,884,8009,886,8010,886,8011,888,8012,888,8015,890,8016,892,8017,892,8019,894,8107,894,8107,942,7954,942,7947,944,7941,944,7929,948,7923,950,7908,962,7904,966,7896,976,7893,982,7891,988,7889,992,7888,1000,7888,1006,7888,1140,7888,1146,7889,1154,7891,1158,7893,1164,7896,1170,7904,1180,7908,1184,7923,1196,7929,1198,7941,1202,7947,1202,7954,1204,8107,1204,8107,1246,8107,1250,8021,1250,8020,1252,8019,1252,8015,1254,8012,1258,8010,1258,8007,1262,8005,1262,8002,1264,7998,1266,7996,1266,7994,1268,7992,1268,7990,1270,7988,1270,7982,1272,7977,1272,7965,1274xm8107,894l8022,894,8023,892,8025,892,8027,888,8028,886,8028,882,8028,878,8029,876,8030,876,8033,874,8035,872,8100,872,8102,874,8104,874,8105,876,8106,878,8107,882,8107,888,8107,894xm8107,1204l7962,1204,7975,1202,7981,1200,7986,1198,7991,1196,8001,1190,8011,1182,8015,1178,8019,1174,8022,1170,8024,1164,8026,1158,8027,1152,8027,1146,8027,1000,8027,994,8026,988,8024,982,8022,978,8019,972,8015,968,8011,964,8001,956,7991,950,7986,946,7981,946,7975,944,7968,942,8107,942,8107,1204xm8081,1368l7950,1368,7959,1366,7967,1366,7975,1364,7983,1360,7989,1356,7995,1352,8001,1348,8006,1342,8014,1328,8017,1322,8022,1306,8026,1290,8028,1274,8029,1260,8030,1256,8029,1254,8029,1254,8026,1252,8026,1252,8025,1250,8107,1250,8106,1276,8105,1286,8103,1300,8100,1314,8097,1328,8093,1340,8088,1354,8082,1366,8081,1368xm7951,1444l7942,1444,7924,1440,7915,1438,7906,1436,7898,1434,7890,1430,7881,1426,7865,1418,7858,1412,7850,1408,7843,1402,7839,1398,7835,1394,7832,1392,7831,1390,7830,1388,7830,1384,7830,1382,7832,1378,7848,1362,7866,1344,7872,1338,7878,1338,7882,1340,7893,1346,7905,1354,7917,1360,7923,1362,7929,1364,7942,1366,7950,1368,8081,1368,8076,1376,8068,1388,8060,1398,8051,1406,8041,1414,8025,1426,8013,1432,8006,1434,7999,1436,7993,1438,7978,1442,7969,1442,7951,1444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327744">
          <wp:simplePos x="0" y="0"/>
          <wp:positionH relativeFrom="page">
            <wp:posOffset>5591155</wp:posOffset>
          </wp:positionH>
          <wp:positionV relativeFrom="page">
            <wp:posOffset>554370</wp:posOffset>
          </wp:positionV>
          <wp:extent cx="1063238" cy="266714"/>
          <wp:effectExtent l="0" t="0" r="0" b="0"/>
          <wp:wrapNone/>
          <wp:docPr id="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238" cy="266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10.162537pt;margin-top:43.75124pt;width:3.85pt;height:20pt;mso-position-horizontal-relative:page;mso-position-vertical-relative:page;z-index:-15988224" coordorigin="8203,875" coordsize="77,400" path="m8273,1275l8270,1275,8210,1275,8208,1274,8207,1274,8205,1273,8205,1271,8204,1270,8203,1268,8203,883,8204,881,8205,879,8205,878,8207,877,8208,876,8210,875,8273,875,8275,876,8278,878,8279,881,8280,883,8280,1267,8279,1269,8278,1271,8278,1272,8275,1274,8273,1275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328768">
          <wp:simplePos x="0" y="0"/>
          <wp:positionH relativeFrom="page">
            <wp:posOffset>5312289</wp:posOffset>
          </wp:positionH>
          <wp:positionV relativeFrom="page">
            <wp:posOffset>555958</wp:posOffset>
          </wp:positionV>
          <wp:extent cx="185169" cy="253379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169" cy="25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118" w:hanging="137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8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7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4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1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9" w:hanging="13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6" w:hanging="425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5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7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0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5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8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1" w:hanging="42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936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4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0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936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936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936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36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decimal"/>
      <w:lvlText w:val="%1."/>
      <w:lvlJc w:val="left"/>
      <w:pPr>
        <w:ind w:left="684" w:hanging="567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1" w:hanging="404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6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5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3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0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9" w:hanging="4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decimal"/>
      <w:lvlText w:val="%1."/>
      <w:lvlJc w:val="left"/>
      <w:pPr>
        <w:ind w:left="684" w:hanging="5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39"/>
      <w:ind w:left="684" w:hanging="567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line="252" w:lineRule="exact"/>
      <w:ind w:left="684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18" w:right="455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4" w:hanging="56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yperlink" Target="https://www.arlis.am/documentview.aspx?docID=66362)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Ghambaryan</dc:creator>
  <dc:title>Form 41-14-2-de, Leistungsbeschreibung (ToR) für die Beschaffung von Dienstleistungen unterhalb des EU Schwellenwertes, deutsch, Stand 01/2023</dc:title>
  <dcterms:created xsi:type="dcterms:W3CDTF">2024-06-13T11:02:09Z</dcterms:created>
  <dcterms:modified xsi:type="dcterms:W3CDTF">2024-06-13T11:02:09Z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2024-06-13T00:00:00Z</vt:filetime>
  </property>
</Properties>
</file>