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4C6C" w14:textId="77777777" w:rsidR="0097080B" w:rsidRPr="00EA390B" w:rsidRDefault="0097080B" w:rsidP="0048283F">
      <w:pPr>
        <w:tabs>
          <w:tab w:val="left" w:pos="1276"/>
        </w:tabs>
        <w:spacing w:line="240" w:lineRule="auto"/>
        <w:jc w:val="center"/>
        <w:rPr>
          <w:rFonts w:ascii="Sylfaen" w:hAnsi="Sylfaen"/>
          <w:b/>
          <w:sz w:val="28"/>
          <w:szCs w:val="28"/>
        </w:rPr>
      </w:pPr>
      <w:r w:rsidRPr="00EA390B">
        <w:rPr>
          <w:rFonts w:ascii="Sylfaen" w:hAnsi="Sylfaen"/>
          <w:b/>
          <w:sz w:val="28"/>
          <w:szCs w:val="28"/>
        </w:rPr>
        <w:t>TERMS OF REFERENCE</w:t>
      </w:r>
    </w:p>
    <w:p w14:paraId="17763006" w14:textId="77777777" w:rsidR="0097080B" w:rsidRPr="00EA390B" w:rsidRDefault="0097080B" w:rsidP="0048283F">
      <w:pPr>
        <w:tabs>
          <w:tab w:val="left" w:pos="1276"/>
        </w:tabs>
        <w:spacing w:line="240" w:lineRule="auto"/>
        <w:jc w:val="center"/>
        <w:rPr>
          <w:rFonts w:ascii="Sylfaen" w:hAnsi="Sylfaen"/>
          <w:b/>
          <w:sz w:val="24"/>
          <w:szCs w:val="24"/>
        </w:rPr>
      </w:pPr>
      <w:r w:rsidRPr="00EA390B">
        <w:rPr>
          <w:rStyle w:val="Strong"/>
          <w:rFonts w:ascii="Sylfaen" w:hAnsi="Sylfaen"/>
          <w:sz w:val="24"/>
          <w:szCs w:val="24"/>
          <w:lang w:val="en-GB"/>
        </w:rPr>
        <w:t>&lt;</w:t>
      </w:r>
      <w:r w:rsidRPr="00EA390B">
        <w:rPr>
          <w:rFonts w:ascii="Sylfaen" w:hAnsi="Sylfaen"/>
          <w:b/>
          <w:sz w:val="24"/>
          <w:szCs w:val="24"/>
        </w:rPr>
        <w:t xml:space="preserve"> External Evaluation </w:t>
      </w:r>
    </w:p>
    <w:p w14:paraId="2C1D1845" w14:textId="77777777" w:rsidR="0097080B" w:rsidRPr="00EA390B" w:rsidRDefault="0097080B" w:rsidP="0048283F">
      <w:pPr>
        <w:tabs>
          <w:tab w:val="left" w:pos="1276"/>
        </w:tabs>
        <w:spacing w:line="240" w:lineRule="auto"/>
        <w:jc w:val="center"/>
        <w:rPr>
          <w:rFonts w:ascii="Sylfaen" w:hAnsi="Sylfaen"/>
          <w:b/>
          <w:sz w:val="24"/>
          <w:szCs w:val="24"/>
        </w:rPr>
      </w:pPr>
      <w:r w:rsidRPr="00EA390B">
        <w:rPr>
          <w:rFonts w:ascii="Sylfaen" w:hAnsi="Sylfaen"/>
          <w:b/>
          <w:sz w:val="24"/>
          <w:szCs w:val="24"/>
        </w:rPr>
        <w:t xml:space="preserve">of the </w:t>
      </w:r>
    </w:p>
    <w:p w14:paraId="64BCD275" w14:textId="286FD5CF" w:rsidR="0097080B" w:rsidRPr="00EA390B" w:rsidRDefault="0097080B" w:rsidP="0048283F">
      <w:pPr>
        <w:tabs>
          <w:tab w:val="left" w:pos="1276"/>
        </w:tabs>
        <w:spacing w:line="240" w:lineRule="auto"/>
        <w:jc w:val="center"/>
        <w:rPr>
          <w:rFonts w:ascii="Sylfaen" w:hAnsi="Sylfaen"/>
          <w:b/>
          <w:sz w:val="24"/>
          <w:szCs w:val="24"/>
          <w:lang w:val="en-GB"/>
        </w:rPr>
      </w:pPr>
      <w:r w:rsidRPr="00EA390B">
        <w:rPr>
          <w:rFonts w:ascii="Sylfaen" w:hAnsi="Sylfaen"/>
          <w:b/>
          <w:sz w:val="24"/>
          <w:szCs w:val="24"/>
        </w:rPr>
        <w:t xml:space="preserve">EU4Culture: Stronger Communities and Initiatives Project </w:t>
      </w:r>
      <w:r w:rsidRPr="00EA390B">
        <w:rPr>
          <w:rStyle w:val="Strong"/>
          <w:rFonts w:ascii="Sylfaen" w:hAnsi="Sylfaen"/>
          <w:sz w:val="24"/>
          <w:szCs w:val="24"/>
          <w:lang w:val="en-GB"/>
        </w:rPr>
        <w:t>&gt;</w:t>
      </w:r>
      <w:r w:rsidRPr="00EA390B">
        <w:rPr>
          <w:rStyle w:val="Strong"/>
          <w:rFonts w:ascii="Sylfaen" w:hAnsi="Sylfaen"/>
          <w:sz w:val="24"/>
          <w:szCs w:val="24"/>
          <w:lang w:val="en-GB"/>
        </w:rPr>
        <w:br/>
        <w:t>&lt;Armenia: Gegharkunik, Kotayk and Shirak Regions</w:t>
      </w:r>
      <w:r w:rsidRPr="00EA390B">
        <w:rPr>
          <w:rStyle w:val="Emphasis"/>
          <w:rFonts w:ascii="Sylfaen" w:hAnsi="Sylfaen"/>
          <w:sz w:val="24"/>
          <w:szCs w:val="24"/>
          <w:lang w:val="en-GB"/>
        </w:rPr>
        <w:t xml:space="preserve"> </w:t>
      </w:r>
      <w:r w:rsidRPr="00EA390B">
        <w:rPr>
          <w:rStyle w:val="Strong"/>
          <w:rFonts w:ascii="Sylfaen" w:hAnsi="Sylfaen"/>
          <w:sz w:val="24"/>
          <w:szCs w:val="24"/>
          <w:lang w:val="en-GB"/>
        </w:rPr>
        <w:t>&gt;</w:t>
      </w:r>
    </w:p>
    <w:p w14:paraId="06AF3558" w14:textId="77777777" w:rsidR="000F0754" w:rsidRPr="00EA390B" w:rsidRDefault="000F0754" w:rsidP="0048283F">
      <w:pPr>
        <w:spacing w:line="240" w:lineRule="auto"/>
        <w:jc w:val="both"/>
        <w:rPr>
          <w:rFonts w:ascii="Sylfaen" w:hAnsi="Sylfaen"/>
        </w:rPr>
      </w:pPr>
    </w:p>
    <w:p w14:paraId="5ED56344" w14:textId="3B4E1FAA" w:rsidR="00A2157B" w:rsidRPr="00EA390B" w:rsidRDefault="003C5559" w:rsidP="0048283F">
      <w:pPr>
        <w:spacing w:line="240" w:lineRule="auto"/>
        <w:jc w:val="both"/>
        <w:rPr>
          <w:rFonts w:ascii="Sylfaen" w:hAnsi="Sylfaen"/>
          <w:b/>
          <w:u w:val="single"/>
        </w:rPr>
      </w:pPr>
      <w:r w:rsidRPr="00EA390B">
        <w:rPr>
          <w:rFonts w:ascii="Sylfaen" w:hAnsi="Sylfaen"/>
          <w:b/>
          <w:u w:val="single"/>
        </w:rPr>
        <w:t xml:space="preserve">Background and </w:t>
      </w:r>
      <w:r w:rsidR="006A66D5" w:rsidRPr="00EA390B">
        <w:rPr>
          <w:rFonts w:ascii="Sylfaen" w:hAnsi="Sylfaen"/>
          <w:b/>
          <w:u w:val="single"/>
        </w:rPr>
        <w:t>C</w:t>
      </w:r>
      <w:r w:rsidRPr="00EA390B">
        <w:rPr>
          <w:rFonts w:ascii="Sylfaen" w:hAnsi="Sylfaen"/>
          <w:b/>
          <w:u w:val="single"/>
        </w:rPr>
        <w:t xml:space="preserve">ontext of the </w:t>
      </w:r>
      <w:r w:rsidR="006A66D5" w:rsidRPr="00EA390B">
        <w:rPr>
          <w:rFonts w:ascii="Sylfaen" w:hAnsi="Sylfaen"/>
          <w:b/>
          <w:u w:val="single"/>
        </w:rPr>
        <w:t>E</w:t>
      </w:r>
      <w:r w:rsidRPr="00EA390B">
        <w:rPr>
          <w:rFonts w:ascii="Sylfaen" w:hAnsi="Sylfaen"/>
          <w:b/>
          <w:u w:val="single"/>
        </w:rPr>
        <w:t>valuation</w:t>
      </w:r>
    </w:p>
    <w:p w14:paraId="7081543B" w14:textId="25CF0CB6" w:rsidR="000F0754" w:rsidRPr="00EA390B" w:rsidRDefault="008262A5" w:rsidP="0048283F">
      <w:pPr>
        <w:spacing w:line="240" w:lineRule="auto"/>
        <w:jc w:val="both"/>
        <w:rPr>
          <w:rFonts w:ascii="Sylfaen" w:hAnsi="Sylfaen"/>
        </w:rPr>
      </w:pPr>
      <w:r w:rsidRPr="00EA390B">
        <w:rPr>
          <w:rFonts w:ascii="Sylfaen" w:hAnsi="Sylfaen"/>
        </w:rPr>
        <w:t xml:space="preserve">Funded by the </w:t>
      </w:r>
      <w:r w:rsidR="003C5559" w:rsidRPr="00EA390B">
        <w:rPr>
          <w:rFonts w:ascii="Sylfaen" w:hAnsi="Sylfaen"/>
        </w:rPr>
        <w:t xml:space="preserve">European Union, the Institute for International Cooperation of the German Adult Education Association (DVV International) and its partners </w:t>
      </w:r>
      <w:r w:rsidR="002646F7" w:rsidRPr="00EA390B">
        <w:rPr>
          <w:rFonts w:ascii="Sylfaen" w:hAnsi="Sylfaen"/>
        </w:rPr>
        <w:t>are</w:t>
      </w:r>
      <w:r w:rsidR="003C5559" w:rsidRPr="00EA390B">
        <w:rPr>
          <w:rFonts w:ascii="Sylfaen" w:hAnsi="Sylfaen"/>
        </w:rPr>
        <w:t xml:space="preserve"> implement</w:t>
      </w:r>
      <w:r w:rsidR="002646F7" w:rsidRPr="00EA390B">
        <w:rPr>
          <w:rFonts w:ascii="Sylfaen" w:hAnsi="Sylfaen"/>
        </w:rPr>
        <w:t>ing the</w:t>
      </w:r>
      <w:r w:rsidR="006E2B73" w:rsidRPr="00EA390B">
        <w:rPr>
          <w:rFonts w:ascii="Sylfaen" w:hAnsi="Sylfaen"/>
        </w:rPr>
        <w:t xml:space="preserve"> </w:t>
      </w:r>
      <w:r w:rsidR="003C5559" w:rsidRPr="00EA390B">
        <w:rPr>
          <w:rFonts w:ascii="Sylfaen" w:hAnsi="Sylfaen"/>
          <w:b/>
        </w:rPr>
        <w:t>EU4Culture: Stronger Communities and Initiatives Project</w:t>
      </w:r>
      <w:r w:rsidR="003C5559" w:rsidRPr="00EA390B">
        <w:rPr>
          <w:rFonts w:ascii="Sylfaen" w:hAnsi="Sylfaen"/>
        </w:rPr>
        <w:t xml:space="preserve"> (hereinafter EU4Culture or the Project) aimed at </w:t>
      </w:r>
      <w:r w:rsidR="00796E90" w:rsidRPr="00EA390B">
        <w:rPr>
          <w:rFonts w:ascii="Sylfaen" w:hAnsi="Sylfaen"/>
        </w:rPr>
        <w:t xml:space="preserve">enhancing CSO capacity for </w:t>
      </w:r>
      <w:r w:rsidR="003C5559" w:rsidRPr="00EA390B">
        <w:rPr>
          <w:rFonts w:ascii="Sylfaen" w:hAnsi="Sylfaen"/>
        </w:rPr>
        <w:t xml:space="preserve">cultural and tourism promotion in Shirak, Kotayk and Gegharkunik regions of the Republic of Armenia. The project </w:t>
      </w:r>
      <w:r w:rsidR="00796E90" w:rsidRPr="00EA390B">
        <w:rPr>
          <w:rFonts w:ascii="Sylfaen" w:hAnsi="Sylfaen"/>
        </w:rPr>
        <w:t xml:space="preserve">aims </w:t>
      </w:r>
      <w:r w:rsidRPr="00EA390B">
        <w:rPr>
          <w:rFonts w:ascii="Sylfaen" w:hAnsi="Sylfaen"/>
        </w:rPr>
        <w:t>to contribute</w:t>
      </w:r>
      <w:r w:rsidR="003C5559" w:rsidRPr="00EA390B">
        <w:rPr>
          <w:rFonts w:ascii="Sylfaen" w:hAnsi="Sylfaen"/>
        </w:rPr>
        <w:t xml:space="preserve"> to inclusive and sustainable growth of these regions by helping selected clusters/communities identify and effectively </w:t>
      </w:r>
      <w:proofErr w:type="spellStart"/>
      <w:r w:rsidR="003C5559" w:rsidRPr="00EA390B">
        <w:rPr>
          <w:rFonts w:ascii="Sylfaen" w:hAnsi="Sylfaen"/>
        </w:rPr>
        <w:t>utilise</w:t>
      </w:r>
      <w:proofErr w:type="spellEnd"/>
      <w:r w:rsidR="003C5559" w:rsidRPr="00EA390B">
        <w:rPr>
          <w:rFonts w:ascii="Sylfaen" w:hAnsi="Sylfaen"/>
        </w:rPr>
        <w:t xml:space="preserve"> their material and non-material assets, including natural, cultural and human resources that promote cultural and tourism development and increase environmental awareness. </w:t>
      </w:r>
    </w:p>
    <w:p w14:paraId="2C894097" w14:textId="77777777" w:rsidR="000F0754" w:rsidRPr="00EA390B" w:rsidRDefault="000F0754" w:rsidP="0048283F">
      <w:pPr>
        <w:spacing w:line="240" w:lineRule="auto"/>
        <w:jc w:val="both"/>
        <w:rPr>
          <w:rFonts w:ascii="Sylfaen" w:hAnsi="Sylfaen"/>
        </w:rPr>
      </w:pPr>
    </w:p>
    <w:p w14:paraId="287F9CBA" w14:textId="77777777" w:rsidR="000F0754" w:rsidRPr="00EA390B" w:rsidRDefault="003C5559" w:rsidP="0048283F">
      <w:pPr>
        <w:spacing w:line="240" w:lineRule="auto"/>
        <w:jc w:val="both"/>
        <w:rPr>
          <w:rFonts w:ascii="Sylfaen" w:hAnsi="Sylfaen"/>
        </w:rPr>
      </w:pPr>
      <w:r w:rsidRPr="00EA390B">
        <w:rPr>
          <w:rFonts w:ascii="Sylfaen" w:hAnsi="Sylfaen"/>
        </w:rPr>
        <w:t>The three main objectives of the Project are to</w:t>
      </w:r>
    </w:p>
    <w:p w14:paraId="16A74863" w14:textId="77777777" w:rsidR="00796E90" w:rsidRPr="00EA390B" w:rsidRDefault="00796E90" w:rsidP="0048283F">
      <w:pPr>
        <w:numPr>
          <w:ilvl w:val="0"/>
          <w:numId w:val="13"/>
        </w:numPr>
        <w:spacing w:line="240" w:lineRule="auto"/>
        <w:jc w:val="both"/>
        <w:rPr>
          <w:rFonts w:ascii="Sylfaen" w:hAnsi="Sylfaen"/>
        </w:rPr>
      </w:pPr>
      <w:r w:rsidRPr="00EA390B">
        <w:rPr>
          <w:rFonts w:ascii="Sylfaen" w:hAnsi="Sylfaen"/>
        </w:rPr>
        <w:t>Strengthen CSOs capacity in developing and implementing community development projects through culture and tourism;</w:t>
      </w:r>
    </w:p>
    <w:p w14:paraId="42AC4411" w14:textId="77777777" w:rsidR="000F0754" w:rsidRPr="00EA390B" w:rsidRDefault="003C5559" w:rsidP="0048283F">
      <w:pPr>
        <w:numPr>
          <w:ilvl w:val="0"/>
          <w:numId w:val="13"/>
        </w:numPr>
        <w:spacing w:line="240" w:lineRule="auto"/>
        <w:jc w:val="both"/>
        <w:rPr>
          <w:rFonts w:ascii="Sylfaen" w:hAnsi="Sylfaen"/>
        </w:rPr>
      </w:pPr>
      <w:r w:rsidRPr="00EA390B">
        <w:rPr>
          <w:rFonts w:ascii="Sylfaen" w:hAnsi="Sylfaen"/>
        </w:rPr>
        <w:t>Strengthen collaboration between CSOs and national and local authorities;</w:t>
      </w:r>
    </w:p>
    <w:p w14:paraId="7BFF9FF8" w14:textId="77777777" w:rsidR="000F0754" w:rsidRPr="00EA390B" w:rsidRDefault="003C5559" w:rsidP="0048283F">
      <w:pPr>
        <w:numPr>
          <w:ilvl w:val="0"/>
          <w:numId w:val="13"/>
        </w:numPr>
        <w:spacing w:line="240" w:lineRule="auto"/>
        <w:jc w:val="both"/>
        <w:rPr>
          <w:rFonts w:ascii="Sylfaen" w:hAnsi="Sylfaen"/>
        </w:rPr>
      </w:pPr>
      <w:r w:rsidRPr="00EA390B">
        <w:rPr>
          <w:rFonts w:ascii="Sylfaen" w:hAnsi="Sylfaen"/>
        </w:rPr>
        <w:t xml:space="preserve">Raise the level of cultural participation and increase contacts between people, expand the employment opportunities of the population of target regions. </w:t>
      </w:r>
    </w:p>
    <w:p w14:paraId="18A8D46C" w14:textId="77777777" w:rsidR="000F0754" w:rsidRPr="00EA390B" w:rsidRDefault="003C5559" w:rsidP="0048283F">
      <w:pPr>
        <w:spacing w:line="240" w:lineRule="auto"/>
        <w:jc w:val="both"/>
        <w:rPr>
          <w:rFonts w:ascii="Sylfaen" w:hAnsi="Sylfaen"/>
        </w:rPr>
      </w:pPr>
      <w:r w:rsidRPr="00EA390B">
        <w:rPr>
          <w:rFonts w:ascii="Sylfaen" w:hAnsi="Sylfaen"/>
        </w:rPr>
        <w:t xml:space="preserve"> </w:t>
      </w:r>
    </w:p>
    <w:p w14:paraId="1FE9F94B" w14:textId="2F8FC157" w:rsidR="000F0754" w:rsidRPr="00EA390B" w:rsidRDefault="003C5559" w:rsidP="0048283F">
      <w:pPr>
        <w:spacing w:line="240" w:lineRule="auto"/>
        <w:jc w:val="both"/>
        <w:rPr>
          <w:rFonts w:ascii="Sylfaen" w:hAnsi="Sylfaen"/>
        </w:rPr>
      </w:pPr>
      <w:r w:rsidRPr="00EA390B">
        <w:rPr>
          <w:rFonts w:ascii="Sylfaen" w:hAnsi="Sylfaen"/>
        </w:rPr>
        <w:t xml:space="preserve">To implement the Project DVV International has partnered with Media Initiatives Center, </w:t>
      </w:r>
      <w:r w:rsidR="006E2B73" w:rsidRPr="00EA390B">
        <w:rPr>
          <w:rFonts w:ascii="Sylfaen" w:hAnsi="Sylfaen"/>
        </w:rPr>
        <w:t>Armenian center for democratic education-</w:t>
      </w:r>
      <w:r w:rsidRPr="00EA390B">
        <w:rPr>
          <w:rFonts w:ascii="Sylfaen" w:hAnsi="Sylfaen"/>
        </w:rPr>
        <w:t xml:space="preserve">CIVITAS </w:t>
      </w:r>
      <w:r w:rsidR="006E2B73" w:rsidRPr="00EA390B">
        <w:rPr>
          <w:rFonts w:ascii="Sylfaen" w:hAnsi="Sylfaen"/>
        </w:rPr>
        <w:t xml:space="preserve">NGO </w:t>
      </w:r>
      <w:r w:rsidRPr="00EA390B">
        <w:rPr>
          <w:rFonts w:ascii="Sylfaen" w:hAnsi="Sylfaen"/>
        </w:rPr>
        <w:t xml:space="preserve">and Association of Museum Worker and Friends (AMWF). DVV International acts as Project Coordinator with the three partners being beneficiaries. Agreements were signed between the Coordinator and the beneficiaries according to which project implementation and financial responsibilities and undertakings were set. In addition, regular coordination meetings were held providing updates and planning the upcoming activities. </w:t>
      </w:r>
    </w:p>
    <w:p w14:paraId="6E0D85B7" w14:textId="77777777" w:rsidR="000F0754" w:rsidRPr="00EA390B" w:rsidRDefault="000F0754" w:rsidP="0048283F">
      <w:pPr>
        <w:spacing w:line="240" w:lineRule="auto"/>
        <w:jc w:val="both"/>
        <w:rPr>
          <w:rFonts w:ascii="Sylfaen" w:hAnsi="Sylfaen"/>
        </w:rPr>
      </w:pPr>
    </w:p>
    <w:p w14:paraId="17CFA4A9" w14:textId="317C747C" w:rsidR="000F0754" w:rsidRPr="00EA390B" w:rsidRDefault="003C5559" w:rsidP="0048283F">
      <w:pPr>
        <w:spacing w:line="240" w:lineRule="auto"/>
        <w:jc w:val="both"/>
        <w:rPr>
          <w:rFonts w:ascii="Sylfaen" w:hAnsi="Sylfaen"/>
        </w:rPr>
      </w:pPr>
      <w:r w:rsidRPr="00EA390B">
        <w:rPr>
          <w:rFonts w:ascii="Sylfaen" w:hAnsi="Sylfaen"/>
        </w:rPr>
        <w:t xml:space="preserve">Final beneficiaries and target groups of the Project </w:t>
      </w:r>
      <w:r w:rsidR="00796E90" w:rsidRPr="00EA390B">
        <w:rPr>
          <w:rFonts w:ascii="Sylfaen" w:hAnsi="Sylfaen"/>
        </w:rPr>
        <w:t xml:space="preserve">initially </w:t>
      </w:r>
      <w:r w:rsidRPr="00EA390B">
        <w:rPr>
          <w:rFonts w:ascii="Sylfaen" w:hAnsi="Sylfaen"/>
        </w:rPr>
        <w:t>include</w:t>
      </w:r>
      <w:r w:rsidR="00796E90" w:rsidRPr="00EA390B">
        <w:rPr>
          <w:rFonts w:ascii="Sylfaen" w:hAnsi="Sylfaen"/>
        </w:rPr>
        <w:t>d</w:t>
      </w:r>
      <w:r w:rsidRPr="00EA390B">
        <w:rPr>
          <w:rFonts w:ascii="Sylfaen" w:hAnsi="Sylfaen"/>
        </w:rPr>
        <w:t xml:space="preserve"> 120 regional and local CSOs and other stakeholders (including regional and local authorities) and residents of targeted regions, clusters and communities, school students and youth, museum staff and visitors. </w:t>
      </w:r>
      <w:r w:rsidR="00796E90" w:rsidRPr="00EA390B">
        <w:rPr>
          <w:rFonts w:ascii="Sylfaen" w:hAnsi="Sylfaen"/>
        </w:rPr>
        <w:t xml:space="preserve">However, throughout Project implementation the number and the type of target groups changes and is reflected in the annual reports and the updated Log Frame. </w:t>
      </w:r>
    </w:p>
    <w:p w14:paraId="13EC9F85" w14:textId="77777777" w:rsidR="000F0754" w:rsidRPr="00EA390B" w:rsidRDefault="000F0754" w:rsidP="0048283F">
      <w:pPr>
        <w:spacing w:line="240" w:lineRule="auto"/>
        <w:jc w:val="both"/>
        <w:rPr>
          <w:rFonts w:ascii="Sylfaen" w:hAnsi="Sylfaen"/>
        </w:rPr>
      </w:pPr>
    </w:p>
    <w:p w14:paraId="77B066AA" w14:textId="6A0DD73B" w:rsidR="000F0754" w:rsidRPr="00EA390B" w:rsidRDefault="003C5559" w:rsidP="0048283F">
      <w:pPr>
        <w:spacing w:line="240" w:lineRule="auto"/>
        <w:jc w:val="both"/>
        <w:rPr>
          <w:rFonts w:ascii="Sylfaen" w:hAnsi="Sylfaen"/>
        </w:rPr>
      </w:pPr>
      <w:r w:rsidRPr="00EA390B">
        <w:rPr>
          <w:rFonts w:ascii="Sylfaen" w:hAnsi="Sylfaen"/>
        </w:rPr>
        <w:t xml:space="preserve">In March-August 2018 the EU4Culture was launched in target regions of Gegharkunik, Kotayk and Shirak through a series of events that included Project presentations to regional authorities, fact finding missions to target regions, creation of Multi-Stakeholder Groups (to act as  local public bodies for Project planning, implementation and monitoring) and public discussions at which the Project was presented to 168 main stakeholders (71 of them female), i.e. regional CSOs, local authorities and others. Three main outcomes resulting from these events included full stakeholder awareness of the Project, signing of three Memorandums of Understanding (MoUs) with regional governors, and, most importantly, selection of the </w:t>
      </w:r>
      <w:r w:rsidRPr="00EA390B">
        <w:rPr>
          <w:rFonts w:ascii="Sylfaen" w:hAnsi="Sylfaen"/>
        </w:rPr>
        <w:lastRenderedPageBreak/>
        <w:t>target project clusters. In each of the three regions a cluster of 5</w:t>
      </w:r>
      <w:r w:rsidR="008262A5" w:rsidRPr="00EA390B">
        <w:rPr>
          <w:rFonts w:ascii="Sylfaen" w:hAnsi="Sylfaen"/>
        </w:rPr>
        <w:t>-6</w:t>
      </w:r>
      <w:r w:rsidRPr="00EA390B">
        <w:rPr>
          <w:rFonts w:ascii="Sylfaen" w:hAnsi="Sylfaen"/>
        </w:rPr>
        <w:t xml:space="preserve"> villages/ communities were selected through a consultative process</w:t>
      </w:r>
      <w:r w:rsidR="00796E90" w:rsidRPr="00EA390B">
        <w:rPr>
          <w:rFonts w:ascii="Sylfaen" w:hAnsi="Sylfaen"/>
        </w:rPr>
        <w:t>:</w:t>
      </w:r>
    </w:p>
    <w:p w14:paraId="455F6E2F" w14:textId="725F0D71" w:rsidR="000F0754" w:rsidRPr="00EA390B" w:rsidRDefault="003C5559" w:rsidP="0048283F">
      <w:pPr>
        <w:numPr>
          <w:ilvl w:val="0"/>
          <w:numId w:val="18"/>
        </w:numPr>
        <w:spacing w:line="240" w:lineRule="auto"/>
        <w:jc w:val="both"/>
        <w:rPr>
          <w:rFonts w:ascii="Sylfaen" w:hAnsi="Sylfaen"/>
        </w:rPr>
      </w:pPr>
      <w:r w:rsidRPr="00EA390B">
        <w:rPr>
          <w:rFonts w:ascii="Sylfaen" w:hAnsi="Sylfaen"/>
        </w:rPr>
        <w:t xml:space="preserve">Gegharkunik region: SEGAMA Cluster that includes 3 urban communities with an affiliated rural community, i.e. Sevan and </w:t>
      </w:r>
      <w:proofErr w:type="spellStart"/>
      <w:r w:rsidRPr="00EA390B">
        <w:rPr>
          <w:rFonts w:ascii="Sylfaen" w:hAnsi="Sylfaen"/>
        </w:rPr>
        <w:t>Lchashen</w:t>
      </w:r>
      <w:proofErr w:type="spellEnd"/>
      <w:r w:rsidRPr="00EA390B">
        <w:rPr>
          <w:rFonts w:ascii="Sylfaen" w:hAnsi="Sylfaen"/>
        </w:rPr>
        <w:t xml:space="preserve">, </w:t>
      </w:r>
      <w:proofErr w:type="spellStart"/>
      <w:r w:rsidRPr="00EA390B">
        <w:rPr>
          <w:rFonts w:ascii="Sylfaen" w:hAnsi="Sylfaen"/>
        </w:rPr>
        <w:t>Gavar</w:t>
      </w:r>
      <w:proofErr w:type="spellEnd"/>
      <w:r w:rsidRPr="00EA390B">
        <w:rPr>
          <w:rFonts w:ascii="Sylfaen" w:hAnsi="Sylfaen"/>
        </w:rPr>
        <w:t xml:space="preserve"> and </w:t>
      </w:r>
      <w:proofErr w:type="spellStart"/>
      <w:r w:rsidRPr="00EA390B">
        <w:rPr>
          <w:rFonts w:ascii="Sylfaen" w:hAnsi="Sylfaen"/>
        </w:rPr>
        <w:t>Noratus</w:t>
      </w:r>
      <w:proofErr w:type="spellEnd"/>
      <w:r w:rsidRPr="00EA390B">
        <w:rPr>
          <w:rFonts w:ascii="Sylfaen" w:hAnsi="Sylfaen"/>
        </w:rPr>
        <w:t xml:space="preserve">, </w:t>
      </w:r>
      <w:proofErr w:type="spellStart"/>
      <w:r w:rsidRPr="00EA390B">
        <w:rPr>
          <w:rFonts w:ascii="Sylfaen" w:hAnsi="Sylfaen"/>
        </w:rPr>
        <w:t>Martuni</w:t>
      </w:r>
      <w:proofErr w:type="spellEnd"/>
      <w:r w:rsidRPr="00EA390B">
        <w:rPr>
          <w:rFonts w:ascii="Sylfaen" w:hAnsi="Sylfaen"/>
        </w:rPr>
        <w:t xml:space="preserve"> and </w:t>
      </w:r>
      <w:proofErr w:type="spellStart"/>
      <w:r w:rsidRPr="00EA390B">
        <w:rPr>
          <w:rFonts w:ascii="Sylfaen" w:hAnsi="Sylfaen"/>
        </w:rPr>
        <w:t>Madina</w:t>
      </w:r>
      <w:proofErr w:type="spellEnd"/>
      <w:r w:rsidRPr="00EA390B">
        <w:rPr>
          <w:rFonts w:ascii="Sylfaen" w:hAnsi="Sylfaen"/>
        </w:rPr>
        <w:t xml:space="preserve">; </w:t>
      </w:r>
    </w:p>
    <w:p w14:paraId="7912E699" w14:textId="6DE51CD4" w:rsidR="000F0754" w:rsidRPr="00EA390B" w:rsidRDefault="003C5559" w:rsidP="0048283F">
      <w:pPr>
        <w:numPr>
          <w:ilvl w:val="0"/>
          <w:numId w:val="18"/>
        </w:numPr>
        <w:spacing w:line="240" w:lineRule="auto"/>
        <w:jc w:val="both"/>
        <w:rPr>
          <w:rFonts w:ascii="Sylfaen" w:hAnsi="Sylfaen"/>
        </w:rPr>
      </w:pPr>
      <w:r w:rsidRPr="00EA390B">
        <w:rPr>
          <w:rFonts w:ascii="Sylfaen" w:hAnsi="Sylfaen"/>
        </w:rPr>
        <w:t xml:space="preserve">Kotayk region: </w:t>
      </w:r>
      <w:proofErr w:type="spellStart"/>
      <w:r w:rsidRPr="00EA390B">
        <w:rPr>
          <w:rFonts w:ascii="Sylfaen" w:hAnsi="Sylfaen"/>
        </w:rPr>
        <w:t>Arzakan</w:t>
      </w:r>
      <w:proofErr w:type="spellEnd"/>
      <w:r w:rsidRPr="00EA390B">
        <w:rPr>
          <w:rFonts w:ascii="Sylfaen" w:hAnsi="Sylfaen"/>
        </w:rPr>
        <w:t xml:space="preserve">, </w:t>
      </w:r>
      <w:proofErr w:type="spellStart"/>
      <w:r w:rsidRPr="00EA390B">
        <w:rPr>
          <w:rFonts w:ascii="Sylfaen" w:hAnsi="Sylfaen"/>
        </w:rPr>
        <w:t>Bjni</w:t>
      </w:r>
      <w:proofErr w:type="spellEnd"/>
      <w:r w:rsidRPr="00EA390B">
        <w:rPr>
          <w:rFonts w:ascii="Sylfaen" w:hAnsi="Sylfaen"/>
        </w:rPr>
        <w:t xml:space="preserve">, </w:t>
      </w:r>
      <w:proofErr w:type="spellStart"/>
      <w:r w:rsidRPr="00EA390B">
        <w:rPr>
          <w:rFonts w:ascii="Sylfaen" w:hAnsi="Sylfaen"/>
        </w:rPr>
        <w:t>Megradzor</w:t>
      </w:r>
      <w:proofErr w:type="spellEnd"/>
      <w:r w:rsidRPr="00EA390B">
        <w:rPr>
          <w:rFonts w:ascii="Sylfaen" w:hAnsi="Sylfaen"/>
        </w:rPr>
        <w:t xml:space="preserve">, </w:t>
      </w:r>
      <w:proofErr w:type="spellStart"/>
      <w:r w:rsidRPr="00EA390B">
        <w:rPr>
          <w:rFonts w:ascii="Sylfaen" w:hAnsi="Sylfaen"/>
        </w:rPr>
        <w:t>Artavaz</w:t>
      </w:r>
      <w:proofErr w:type="spellEnd"/>
      <w:r w:rsidRPr="00EA390B">
        <w:rPr>
          <w:rFonts w:ascii="Sylfaen" w:hAnsi="Sylfaen"/>
        </w:rPr>
        <w:t xml:space="preserve"> and </w:t>
      </w:r>
      <w:proofErr w:type="spellStart"/>
      <w:r w:rsidRPr="00EA390B">
        <w:rPr>
          <w:rFonts w:ascii="Sylfaen" w:hAnsi="Sylfaen"/>
        </w:rPr>
        <w:t>Hankavan</w:t>
      </w:r>
      <w:proofErr w:type="spellEnd"/>
      <w:r w:rsidRPr="00EA390B">
        <w:rPr>
          <w:rFonts w:ascii="Sylfaen" w:hAnsi="Sylfaen"/>
        </w:rPr>
        <w:t xml:space="preserve"> communities; </w:t>
      </w:r>
    </w:p>
    <w:p w14:paraId="65258081" w14:textId="76B5C3B2" w:rsidR="000F0754" w:rsidRPr="00EA390B" w:rsidRDefault="003C5559" w:rsidP="0048283F">
      <w:pPr>
        <w:numPr>
          <w:ilvl w:val="0"/>
          <w:numId w:val="18"/>
        </w:numPr>
        <w:spacing w:line="240" w:lineRule="auto"/>
        <w:jc w:val="both"/>
        <w:rPr>
          <w:rFonts w:ascii="Sylfaen" w:hAnsi="Sylfaen"/>
        </w:rPr>
      </w:pPr>
      <w:r w:rsidRPr="00EA390B">
        <w:rPr>
          <w:rFonts w:ascii="Sylfaen" w:hAnsi="Sylfaen"/>
        </w:rPr>
        <w:t>Shirak</w:t>
      </w:r>
      <w:r w:rsidR="000B67A2" w:rsidRPr="00EA390B">
        <w:rPr>
          <w:rFonts w:ascii="Sylfaen" w:hAnsi="Sylfaen"/>
        </w:rPr>
        <w:t xml:space="preserve"> </w:t>
      </w:r>
      <w:r w:rsidRPr="00EA390B">
        <w:rPr>
          <w:rFonts w:ascii="Sylfaen" w:hAnsi="Sylfaen"/>
        </w:rPr>
        <w:t>region:</w:t>
      </w:r>
      <w:r w:rsidR="000B67A2" w:rsidRPr="00EA390B">
        <w:rPr>
          <w:rFonts w:ascii="Sylfaen" w:hAnsi="Sylfaen"/>
        </w:rPr>
        <w:t xml:space="preserve"> </w:t>
      </w:r>
      <w:proofErr w:type="spellStart"/>
      <w:r w:rsidRPr="00EA390B">
        <w:rPr>
          <w:rFonts w:ascii="Sylfaen" w:hAnsi="Sylfaen"/>
        </w:rPr>
        <w:t>Arpi</w:t>
      </w:r>
      <w:proofErr w:type="spellEnd"/>
      <w:r w:rsidRPr="00EA390B">
        <w:rPr>
          <w:rFonts w:ascii="Sylfaen" w:hAnsi="Sylfaen"/>
        </w:rPr>
        <w:t xml:space="preserve"> cluster</w:t>
      </w:r>
      <w:r w:rsidR="000B67A2" w:rsidRPr="00EA390B">
        <w:rPr>
          <w:rFonts w:ascii="Sylfaen" w:hAnsi="Sylfaen"/>
        </w:rPr>
        <w:t xml:space="preserve"> </w:t>
      </w:r>
      <w:r w:rsidRPr="00EA390B">
        <w:rPr>
          <w:rFonts w:ascii="Sylfaen" w:hAnsi="Sylfaen"/>
        </w:rPr>
        <w:t>including</w:t>
      </w:r>
      <w:r w:rsidR="000B67A2" w:rsidRPr="00EA390B">
        <w:rPr>
          <w:rFonts w:ascii="Sylfaen" w:hAnsi="Sylfaen"/>
        </w:rPr>
        <w:t xml:space="preserve"> </w:t>
      </w:r>
      <w:proofErr w:type="spellStart"/>
      <w:r w:rsidRPr="00EA390B">
        <w:rPr>
          <w:rFonts w:ascii="Sylfaen" w:hAnsi="Sylfaen"/>
        </w:rPr>
        <w:t>Shaghik</w:t>
      </w:r>
      <w:proofErr w:type="spellEnd"/>
      <w:r w:rsidRPr="00EA390B">
        <w:rPr>
          <w:rFonts w:ascii="Sylfaen" w:hAnsi="Sylfaen"/>
        </w:rPr>
        <w:t xml:space="preserve">, </w:t>
      </w:r>
      <w:proofErr w:type="spellStart"/>
      <w:r w:rsidRPr="00EA390B">
        <w:rPr>
          <w:rFonts w:ascii="Sylfaen" w:hAnsi="Sylfaen"/>
        </w:rPr>
        <w:t>Garnarich</w:t>
      </w:r>
      <w:proofErr w:type="spellEnd"/>
      <w:r w:rsidRPr="00EA390B">
        <w:rPr>
          <w:rFonts w:ascii="Sylfaen" w:hAnsi="Sylfaen"/>
        </w:rPr>
        <w:t xml:space="preserve">, </w:t>
      </w:r>
      <w:proofErr w:type="spellStart"/>
      <w:r w:rsidRPr="00EA390B">
        <w:rPr>
          <w:rFonts w:ascii="Sylfaen" w:hAnsi="Sylfaen"/>
        </w:rPr>
        <w:t>Tsaghkut</w:t>
      </w:r>
      <w:proofErr w:type="spellEnd"/>
      <w:r w:rsidRPr="00EA390B">
        <w:rPr>
          <w:rFonts w:ascii="Sylfaen" w:hAnsi="Sylfaen"/>
        </w:rPr>
        <w:t xml:space="preserve">, </w:t>
      </w:r>
      <w:proofErr w:type="spellStart"/>
      <w:r w:rsidRPr="00EA390B">
        <w:rPr>
          <w:rFonts w:ascii="Sylfaen" w:hAnsi="Sylfaen"/>
        </w:rPr>
        <w:t>Zorakert</w:t>
      </w:r>
      <w:proofErr w:type="spellEnd"/>
      <w:r w:rsidRPr="00EA390B">
        <w:rPr>
          <w:rFonts w:ascii="Sylfaen" w:hAnsi="Sylfaen"/>
        </w:rPr>
        <w:t xml:space="preserve">, </w:t>
      </w:r>
      <w:proofErr w:type="spellStart"/>
      <w:r w:rsidRPr="00EA390B">
        <w:rPr>
          <w:rFonts w:ascii="Sylfaen" w:hAnsi="Sylfaen"/>
        </w:rPr>
        <w:t>Ardenis</w:t>
      </w:r>
      <w:proofErr w:type="spellEnd"/>
      <w:r w:rsidRPr="00EA390B">
        <w:rPr>
          <w:rFonts w:ascii="Sylfaen" w:hAnsi="Sylfaen"/>
        </w:rPr>
        <w:t xml:space="preserve">, </w:t>
      </w:r>
      <w:proofErr w:type="spellStart"/>
      <w:r w:rsidRPr="00EA390B">
        <w:rPr>
          <w:rFonts w:ascii="Sylfaen" w:hAnsi="Sylfaen"/>
        </w:rPr>
        <w:t>Berdashen</w:t>
      </w:r>
      <w:proofErr w:type="spellEnd"/>
      <w:r w:rsidRPr="00EA390B">
        <w:rPr>
          <w:rFonts w:ascii="Sylfaen" w:hAnsi="Sylfaen"/>
        </w:rPr>
        <w:t xml:space="preserve"> communities.  </w:t>
      </w:r>
    </w:p>
    <w:p w14:paraId="6ABFB7B1" w14:textId="77777777" w:rsidR="000F0754" w:rsidRPr="00EA390B" w:rsidRDefault="000F0754" w:rsidP="0048283F">
      <w:pPr>
        <w:spacing w:line="240" w:lineRule="auto"/>
        <w:jc w:val="both"/>
        <w:rPr>
          <w:rFonts w:ascii="Sylfaen" w:hAnsi="Sylfaen"/>
        </w:rPr>
      </w:pPr>
    </w:p>
    <w:p w14:paraId="57F6F18B" w14:textId="08934ED4" w:rsidR="000F0754" w:rsidRPr="00EA390B" w:rsidRDefault="003C5559" w:rsidP="0048283F">
      <w:pPr>
        <w:spacing w:line="240" w:lineRule="auto"/>
        <w:jc w:val="both"/>
        <w:rPr>
          <w:rFonts w:ascii="Sylfaen" w:hAnsi="Sylfaen"/>
        </w:rPr>
      </w:pPr>
      <w:r w:rsidRPr="00EA390B">
        <w:rPr>
          <w:rFonts w:ascii="Sylfaen" w:hAnsi="Sylfaen"/>
        </w:rPr>
        <w:t>Once the groundwork for the Project launch was completed and Project structures established, remaining first year Project Activities focused on regional CSO/museum trainings. The process started with an intensive</w:t>
      </w:r>
      <w:r w:rsidR="000B67A2" w:rsidRPr="00EA390B">
        <w:rPr>
          <w:rFonts w:ascii="Sylfaen" w:hAnsi="Sylfaen"/>
        </w:rPr>
        <w:t xml:space="preserve"> </w:t>
      </w:r>
      <w:r w:rsidRPr="00EA390B">
        <w:rPr>
          <w:rFonts w:ascii="Sylfaen" w:hAnsi="Sylfaen"/>
        </w:rPr>
        <w:t>Training of</w:t>
      </w:r>
      <w:r w:rsidR="000B67A2" w:rsidRPr="00EA390B">
        <w:rPr>
          <w:rFonts w:ascii="Sylfaen" w:hAnsi="Sylfaen"/>
        </w:rPr>
        <w:t xml:space="preserve"> </w:t>
      </w:r>
      <w:r w:rsidRPr="00EA390B">
        <w:rPr>
          <w:rFonts w:ascii="Sylfaen" w:hAnsi="Sylfaen"/>
        </w:rPr>
        <w:t xml:space="preserve">Trainers program targeting experts that later became involved in development and delivery of relevant courses to CSOs and museums. Eleven (11) training sessions were conducted for 157 (87 female) participants focusing on tourism strategies in Armenia and tourism infrastructure, </w:t>
      </w:r>
      <w:r w:rsidR="00826E99" w:rsidRPr="00EA390B">
        <w:rPr>
          <w:rFonts w:ascii="Sylfaen" w:hAnsi="Sylfaen"/>
        </w:rPr>
        <w:t>asset-based</w:t>
      </w:r>
      <w:r w:rsidRPr="00EA390B">
        <w:rPr>
          <w:rFonts w:ascii="Sylfaen" w:hAnsi="Sylfaen"/>
        </w:rPr>
        <w:t xml:space="preserve"> community development, </w:t>
      </w:r>
      <w:r w:rsidR="000B67A2" w:rsidRPr="00EA390B">
        <w:rPr>
          <w:rFonts w:ascii="Sylfaen" w:hAnsi="Sylfaen"/>
        </w:rPr>
        <w:t>community-based</w:t>
      </w:r>
      <w:r w:rsidRPr="00EA390B">
        <w:rPr>
          <w:rFonts w:ascii="Sylfaen" w:hAnsi="Sylfaen"/>
        </w:rPr>
        <w:t xml:space="preserve"> tourism, use of multimedia in museums, etc.</w:t>
      </w:r>
      <w:r w:rsidR="000B67A2" w:rsidRPr="00EA390B">
        <w:rPr>
          <w:rFonts w:ascii="Sylfaen" w:hAnsi="Sylfaen"/>
        </w:rPr>
        <w:t xml:space="preserve"> </w:t>
      </w:r>
      <w:r w:rsidRPr="00EA390B">
        <w:rPr>
          <w:rFonts w:ascii="Sylfaen" w:hAnsi="Sylfaen"/>
        </w:rPr>
        <w:t>In addition,</w:t>
      </w:r>
      <w:r w:rsidR="000B67A2" w:rsidRPr="00EA390B">
        <w:rPr>
          <w:rFonts w:ascii="Sylfaen" w:hAnsi="Sylfaen"/>
        </w:rPr>
        <w:t xml:space="preserve"> </w:t>
      </w:r>
      <w:r w:rsidRPr="00EA390B">
        <w:rPr>
          <w:rFonts w:ascii="Sylfaen" w:hAnsi="Sylfaen"/>
        </w:rPr>
        <w:t>key Project documents (including Communication and Visibility Plan, Procurement Plan, M&amp;E Plan and data collection database) were developed to guide Project Implementation and were shared with all partners/beneficiaries.</w:t>
      </w:r>
    </w:p>
    <w:p w14:paraId="379D3F15" w14:textId="77777777" w:rsidR="000F0754" w:rsidRPr="00EA390B" w:rsidRDefault="000F0754" w:rsidP="0048283F">
      <w:pPr>
        <w:spacing w:line="240" w:lineRule="auto"/>
        <w:jc w:val="both"/>
        <w:rPr>
          <w:rFonts w:ascii="Sylfaen" w:hAnsi="Sylfaen"/>
        </w:rPr>
      </w:pPr>
    </w:p>
    <w:p w14:paraId="2689DD73" w14:textId="77777777" w:rsidR="000F0754" w:rsidRPr="00EA390B" w:rsidRDefault="003C5559" w:rsidP="0048283F">
      <w:pPr>
        <w:spacing w:before="120" w:after="120" w:line="240" w:lineRule="auto"/>
        <w:jc w:val="both"/>
        <w:rPr>
          <w:rFonts w:ascii="Sylfaen" w:hAnsi="Sylfaen"/>
        </w:rPr>
      </w:pPr>
      <w:r w:rsidRPr="00EA390B">
        <w:rPr>
          <w:rFonts w:ascii="Sylfaen" w:hAnsi="Sylfaen"/>
        </w:rPr>
        <w:t xml:space="preserve">In Project Year 2 (February 2019-January 2020), the EU4Culture made noticeable progress toward its goals and objectives, reaching a number of key outputs and outcomes, including: </w:t>
      </w:r>
    </w:p>
    <w:p w14:paraId="7558FC2C" w14:textId="27978022" w:rsidR="008262A5" w:rsidRPr="00EA390B" w:rsidRDefault="008262A5" w:rsidP="0048283F">
      <w:pPr>
        <w:numPr>
          <w:ilvl w:val="0"/>
          <w:numId w:val="8"/>
        </w:numPr>
        <w:spacing w:line="240" w:lineRule="auto"/>
        <w:jc w:val="both"/>
        <w:rPr>
          <w:rFonts w:ascii="Sylfaen" w:hAnsi="Sylfaen"/>
        </w:rPr>
      </w:pPr>
      <w:r w:rsidRPr="00EA390B">
        <w:rPr>
          <w:rFonts w:ascii="Sylfaen" w:hAnsi="Sylfaen"/>
        </w:rPr>
        <w:t xml:space="preserve">CSO capacity building through trainings that started in Project Year 1 completed in Year 2 resulting in 164 (96 female) stakeholders trained through </w:t>
      </w:r>
      <w:r w:rsidR="001F6B43" w:rsidRPr="00EA390B">
        <w:rPr>
          <w:rFonts w:ascii="Sylfaen" w:hAnsi="Sylfaen"/>
        </w:rPr>
        <w:t>over 15 sessions</w:t>
      </w:r>
      <w:r w:rsidRPr="00EA390B">
        <w:rPr>
          <w:rFonts w:ascii="Sylfaen" w:hAnsi="Sylfaen"/>
        </w:rPr>
        <w:t xml:space="preserve"> on topics related to tourism, business, community development, social entrepreneurship (SE), PR, marketing and others (implemented by DVVI).</w:t>
      </w:r>
    </w:p>
    <w:p w14:paraId="12014FEF" w14:textId="6CD5344B" w:rsidR="000F0754" w:rsidRPr="00EA390B" w:rsidRDefault="003C5559" w:rsidP="0048283F">
      <w:pPr>
        <w:numPr>
          <w:ilvl w:val="0"/>
          <w:numId w:val="8"/>
        </w:numPr>
        <w:spacing w:before="120" w:line="240" w:lineRule="auto"/>
        <w:jc w:val="both"/>
        <w:rPr>
          <w:rFonts w:ascii="Sylfaen" w:hAnsi="Sylfaen"/>
        </w:rPr>
      </w:pPr>
      <w:r w:rsidRPr="00EA390B">
        <w:rPr>
          <w:rFonts w:ascii="Sylfaen" w:hAnsi="Sylfaen"/>
        </w:rPr>
        <w:t>Multi-media exhibitions were</w:t>
      </w:r>
      <w:r w:rsidR="008262A5" w:rsidRPr="00EA390B">
        <w:rPr>
          <w:rFonts w:ascii="Sylfaen" w:hAnsi="Sylfaen"/>
        </w:rPr>
        <w:t xml:space="preserve"> </w:t>
      </w:r>
      <w:r w:rsidRPr="00EA390B">
        <w:rPr>
          <w:rFonts w:ascii="Sylfaen" w:hAnsi="Sylfaen"/>
        </w:rPr>
        <w:t>created at three regional museums through which these museums w</w:t>
      </w:r>
      <w:r w:rsidR="008262A5" w:rsidRPr="00EA390B">
        <w:rPr>
          <w:rFonts w:ascii="Sylfaen" w:hAnsi="Sylfaen"/>
        </w:rPr>
        <w:t>ill b</w:t>
      </w:r>
      <w:r w:rsidRPr="00EA390B">
        <w:rPr>
          <w:rFonts w:ascii="Sylfaen" w:hAnsi="Sylfaen"/>
        </w:rPr>
        <w:t xml:space="preserve">e </w:t>
      </w:r>
      <w:proofErr w:type="spellStart"/>
      <w:r w:rsidRPr="00EA390B">
        <w:rPr>
          <w:rFonts w:ascii="Sylfaen" w:hAnsi="Sylfaen"/>
        </w:rPr>
        <w:t>moderni</w:t>
      </w:r>
      <w:r w:rsidR="000B67A2" w:rsidRPr="00EA390B">
        <w:rPr>
          <w:rFonts w:ascii="Sylfaen" w:hAnsi="Sylfaen"/>
        </w:rPr>
        <w:t>s</w:t>
      </w:r>
      <w:r w:rsidRPr="00EA390B">
        <w:rPr>
          <w:rFonts w:ascii="Sylfaen" w:hAnsi="Sylfaen"/>
        </w:rPr>
        <w:t>ed</w:t>
      </w:r>
      <w:proofErr w:type="spellEnd"/>
      <w:r w:rsidRPr="00EA390B">
        <w:rPr>
          <w:rFonts w:ascii="Sylfaen" w:hAnsi="Sylfaen"/>
        </w:rPr>
        <w:t xml:space="preserve"> to use technological and multimedia solutions to present new content (implemented by MIC supported by AMWF).</w:t>
      </w:r>
    </w:p>
    <w:p w14:paraId="57643E6B" w14:textId="1E644791" w:rsidR="000F0754" w:rsidRPr="00EA390B" w:rsidRDefault="003C5559" w:rsidP="0048283F">
      <w:pPr>
        <w:numPr>
          <w:ilvl w:val="0"/>
          <w:numId w:val="8"/>
        </w:numPr>
        <w:spacing w:line="240" w:lineRule="auto"/>
        <w:jc w:val="both"/>
        <w:rPr>
          <w:rFonts w:ascii="Sylfaen" w:hAnsi="Sylfaen"/>
        </w:rPr>
      </w:pPr>
      <w:r w:rsidRPr="00EA390B">
        <w:rPr>
          <w:rFonts w:ascii="Sylfaen" w:hAnsi="Sylfaen"/>
        </w:rPr>
        <w:t>Non-formal learning labs were created at three regional museums by upgrading/</w:t>
      </w:r>
      <w:proofErr w:type="spellStart"/>
      <w:r w:rsidRPr="00EA390B">
        <w:rPr>
          <w:rFonts w:ascii="Sylfaen" w:hAnsi="Sylfaen"/>
        </w:rPr>
        <w:t>moderni</w:t>
      </w:r>
      <w:r w:rsidR="000B67A2" w:rsidRPr="00EA390B">
        <w:rPr>
          <w:rFonts w:ascii="Sylfaen" w:hAnsi="Sylfaen"/>
        </w:rPr>
        <w:t>s</w:t>
      </w:r>
      <w:r w:rsidRPr="00EA390B">
        <w:rPr>
          <w:rFonts w:ascii="Sylfaen" w:hAnsi="Sylfaen"/>
        </w:rPr>
        <w:t>ing</w:t>
      </w:r>
      <w:proofErr w:type="spellEnd"/>
      <w:r w:rsidRPr="00EA390B">
        <w:rPr>
          <w:rFonts w:ascii="Sylfaen" w:hAnsi="Sylfaen"/>
        </w:rPr>
        <w:t xml:space="preserve"> their facilities and providing opportunities to use the museums as educational environments (implemented by CIVITAS supported by AMWF).</w:t>
      </w:r>
    </w:p>
    <w:p w14:paraId="05A9935A" w14:textId="77777777" w:rsidR="00826E99" w:rsidRPr="00EA390B" w:rsidRDefault="00826E99" w:rsidP="0048283F">
      <w:pPr>
        <w:spacing w:line="240" w:lineRule="auto"/>
        <w:ind w:left="360"/>
        <w:jc w:val="both"/>
        <w:rPr>
          <w:rFonts w:ascii="Sylfaen" w:hAnsi="Sylfaen"/>
        </w:rPr>
      </w:pPr>
    </w:p>
    <w:p w14:paraId="401F3B5E" w14:textId="7494A5CD" w:rsidR="000F0754" w:rsidRPr="00EA390B" w:rsidRDefault="003C5559" w:rsidP="0048283F">
      <w:pPr>
        <w:spacing w:line="240" w:lineRule="auto"/>
        <w:ind w:left="360"/>
        <w:jc w:val="both"/>
        <w:rPr>
          <w:rFonts w:ascii="Sylfaen" w:hAnsi="Sylfaen"/>
        </w:rPr>
      </w:pPr>
      <w:r w:rsidRPr="00EA390B">
        <w:rPr>
          <w:rFonts w:ascii="Sylfaen" w:hAnsi="Sylfaen"/>
        </w:rPr>
        <w:t>Development of the sub-granting documents, announcing sub-grants in two directions (for pilot projects and SEs), two-layer sub-granting process (concept notes and full applications) and selection of CSOs to implement sub-grants were primary Project Year 2 activities. Some important highlights include:</w:t>
      </w:r>
    </w:p>
    <w:p w14:paraId="09355B9F" w14:textId="77777777" w:rsidR="000F0754" w:rsidRPr="00EA390B" w:rsidRDefault="003C5559" w:rsidP="0048283F">
      <w:pPr>
        <w:numPr>
          <w:ilvl w:val="0"/>
          <w:numId w:val="11"/>
        </w:numPr>
        <w:spacing w:line="240" w:lineRule="auto"/>
        <w:jc w:val="both"/>
        <w:rPr>
          <w:rFonts w:ascii="Sylfaen" w:hAnsi="Sylfaen"/>
        </w:rPr>
      </w:pPr>
      <w:r w:rsidRPr="00EA390B">
        <w:rPr>
          <w:rFonts w:ascii="Sylfaen" w:hAnsi="Sylfaen"/>
        </w:rPr>
        <w:t>Sub-granting guidelines, application packages, evaluation panel documents, sub-grant agreements (including detailed Terms and Conditions) and all related documents developed.</w:t>
      </w:r>
    </w:p>
    <w:p w14:paraId="5F088766" w14:textId="77777777" w:rsidR="000F0754" w:rsidRPr="00EA390B" w:rsidRDefault="003C5559" w:rsidP="0048283F">
      <w:pPr>
        <w:numPr>
          <w:ilvl w:val="0"/>
          <w:numId w:val="11"/>
        </w:numPr>
        <w:spacing w:line="240" w:lineRule="auto"/>
        <w:jc w:val="both"/>
        <w:rPr>
          <w:rFonts w:ascii="Sylfaen" w:hAnsi="Sylfaen"/>
        </w:rPr>
      </w:pPr>
      <w:r w:rsidRPr="00EA390B">
        <w:rPr>
          <w:rFonts w:ascii="Sylfaen" w:hAnsi="Sylfaen"/>
        </w:rPr>
        <w:t>21 pilot projects and 17 social entrepreneurship project concept notes received, evaluated and 8 and 11 shortlisted respectively.</w:t>
      </w:r>
    </w:p>
    <w:p w14:paraId="653F4D70" w14:textId="15B4356C" w:rsidR="000F0754" w:rsidRPr="00EA390B" w:rsidRDefault="003C5559" w:rsidP="0048283F">
      <w:pPr>
        <w:numPr>
          <w:ilvl w:val="0"/>
          <w:numId w:val="11"/>
        </w:numPr>
        <w:spacing w:after="120" w:line="240" w:lineRule="auto"/>
        <w:jc w:val="both"/>
        <w:rPr>
          <w:rFonts w:ascii="Sylfaen" w:hAnsi="Sylfaen"/>
        </w:rPr>
      </w:pPr>
      <w:r w:rsidRPr="00EA390B">
        <w:rPr>
          <w:rFonts w:ascii="Sylfaen" w:hAnsi="Sylfaen"/>
        </w:rPr>
        <w:t>Intensive mentorship and consultancy provided to</w:t>
      </w:r>
      <w:r w:rsidR="00A46BA6" w:rsidRPr="00EA390B">
        <w:rPr>
          <w:rFonts w:ascii="Sylfaen" w:hAnsi="Sylfaen"/>
        </w:rPr>
        <w:t xml:space="preserve"> </w:t>
      </w:r>
      <w:r w:rsidRPr="00EA390B">
        <w:rPr>
          <w:rFonts w:ascii="Sylfaen" w:hAnsi="Sylfaen"/>
        </w:rPr>
        <w:t>shortlisted CSOs through informational and feedback sessions and proposal revisions by Project teams, expert and mentor direct engagement to work on full applications, as well as targeted training sessions.</w:t>
      </w:r>
    </w:p>
    <w:p w14:paraId="488AA56B" w14:textId="77777777" w:rsidR="000F0754" w:rsidRPr="00EA390B" w:rsidRDefault="003C5559" w:rsidP="0048283F">
      <w:pPr>
        <w:spacing w:before="240" w:after="240" w:line="240" w:lineRule="auto"/>
        <w:jc w:val="both"/>
        <w:rPr>
          <w:rFonts w:ascii="Sylfaen" w:hAnsi="Sylfaen"/>
        </w:rPr>
      </w:pPr>
      <w:r w:rsidRPr="00EA390B">
        <w:rPr>
          <w:rFonts w:ascii="Sylfaen" w:hAnsi="Sylfaen"/>
        </w:rPr>
        <w:lastRenderedPageBreak/>
        <w:t xml:space="preserve">At the completion of all these processes, in September-October 2019, sub-granting agreements were signed with all 8 CSOs implementing pilot projects (with four of them starting implementation immediately, the other four in January-February 2020). Sub-granting agreements with 6 social enterprises and 4 social entrepreneurship research projects were signed in February 2020. </w:t>
      </w:r>
    </w:p>
    <w:p w14:paraId="2882EE70" w14:textId="01633AE0" w:rsidR="000F0754" w:rsidRPr="00EA390B" w:rsidRDefault="00796E90" w:rsidP="0048283F">
      <w:pPr>
        <w:spacing w:line="240" w:lineRule="auto"/>
        <w:jc w:val="both"/>
        <w:rPr>
          <w:rFonts w:ascii="Sylfaen" w:hAnsi="Sylfaen"/>
        </w:rPr>
      </w:pPr>
      <w:r w:rsidRPr="00EA390B">
        <w:rPr>
          <w:rFonts w:ascii="Sylfaen" w:hAnsi="Sylfaen"/>
        </w:rPr>
        <w:t>2020 is the final year of the Project (ending in January 2021) and despite the challenges of COVID</w:t>
      </w:r>
      <w:r w:rsidR="00A27FF4" w:rsidRPr="00EA390B">
        <w:rPr>
          <w:rFonts w:ascii="Sylfaen" w:hAnsi="Sylfaen"/>
        </w:rPr>
        <w:t>-</w:t>
      </w:r>
      <w:r w:rsidRPr="00EA390B">
        <w:rPr>
          <w:rFonts w:ascii="Sylfaen" w:hAnsi="Sylfaen"/>
        </w:rPr>
        <w:t>1</w:t>
      </w:r>
      <w:r w:rsidR="00A27FF4" w:rsidRPr="00EA390B">
        <w:rPr>
          <w:rFonts w:ascii="Sylfaen" w:hAnsi="Sylfaen"/>
        </w:rPr>
        <w:t>9</w:t>
      </w:r>
      <w:r w:rsidRPr="00EA390B">
        <w:rPr>
          <w:rFonts w:ascii="Sylfaen" w:hAnsi="Sylfaen"/>
        </w:rPr>
        <w:t xml:space="preserve"> the Project activities progressed (albeit with some delays and approach changes)</w:t>
      </w:r>
      <w:r w:rsidR="006A66D5" w:rsidRPr="00EA390B">
        <w:rPr>
          <w:rFonts w:ascii="Sylfaen" w:hAnsi="Sylfaen"/>
        </w:rPr>
        <w:t xml:space="preserve"> with several key results achieved as of </w:t>
      </w:r>
      <w:r w:rsidR="003E5A54" w:rsidRPr="00EA390B">
        <w:rPr>
          <w:rFonts w:ascii="Sylfaen" w:hAnsi="Sylfaen"/>
        </w:rPr>
        <w:t xml:space="preserve">January </w:t>
      </w:r>
      <w:r w:rsidR="006A66D5" w:rsidRPr="00EA390B">
        <w:rPr>
          <w:rFonts w:ascii="Sylfaen" w:hAnsi="Sylfaen"/>
        </w:rPr>
        <w:t>202</w:t>
      </w:r>
      <w:r w:rsidR="003E5A54" w:rsidRPr="00EA390B">
        <w:rPr>
          <w:rFonts w:ascii="Sylfaen" w:hAnsi="Sylfaen"/>
        </w:rPr>
        <w:t>1</w:t>
      </w:r>
      <w:r w:rsidR="003E5A54" w:rsidRPr="00EA390B">
        <w:rPr>
          <w:rStyle w:val="FootnoteReference"/>
          <w:rFonts w:ascii="Sylfaen" w:hAnsi="Sylfaen"/>
        </w:rPr>
        <w:footnoteReference w:id="1"/>
      </w:r>
      <w:r w:rsidR="006A66D5" w:rsidRPr="00EA390B">
        <w:rPr>
          <w:rFonts w:ascii="Sylfaen" w:hAnsi="Sylfaen"/>
        </w:rPr>
        <w:t xml:space="preserve">, including: </w:t>
      </w:r>
    </w:p>
    <w:p w14:paraId="36F222F2" w14:textId="64365D52" w:rsidR="008262A5" w:rsidRPr="00EA390B" w:rsidRDefault="00E20507" w:rsidP="0048283F">
      <w:pPr>
        <w:pStyle w:val="ListParagraph"/>
        <w:numPr>
          <w:ilvl w:val="0"/>
          <w:numId w:val="21"/>
        </w:numPr>
        <w:spacing w:line="240" w:lineRule="auto"/>
        <w:jc w:val="both"/>
        <w:rPr>
          <w:rFonts w:ascii="Sylfaen" w:hAnsi="Sylfaen"/>
        </w:rPr>
      </w:pPr>
      <w:r w:rsidRPr="00EA390B">
        <w:rPr>
          <w:rFonts w:ascii="Sylfaen" w:hAnsi="Sylfaen"/>
        </w:rPr>
        <w:t>8</w:t>
      </w:r>
      <w:r w:rsidR="008262A5" w:rsidRPr="00EA390B">
        <w:rPr>
          <w:rFonts w:ascii="Sylfaen" w:hAnsi="Sylfaen"/>
        </w:rPr>
        <w:t xml:space="preserve"> pilot projects</w:t>
      </w:r>
      <w:r w:rsidRPr="00EA390B">
        <w:rPr>
          <w:rFonts w:ascii="Sylfaen" w:hAnsi="Sylfaen"/>
        </w:rPr>
        <w:t>, 6 social entrepreneurship projects</w:t>
      </w:r>
      <w:r w:rsidR="008262A5" w:rsidRPr="00EA390B">
        <w:rPr>
          <w:rFonts w:ascii="Sylfaen" w:hAnsi="Sylfaen"/>
        </w:rPr>
        <w:t xml:space="preserve"> and </w:t>
      </w:r>
      <w:r w:rsidRPr="00EA390B">
        <w:rPr>
          <w:rFonts w:ascii="Sylfaen" w:hAnsi="Sylfaen"/>
        </w:rPr>
        <w:t>4</w:t>
      </w:r>
      <w:r w:rsidR="008262A5" w:rsidRPr="00EA390B">
        <w:rPr>
          <w:rFonts w:ascii="Sylfaen" w:hAnsi="Sylfaen"/>
        </w:rPr>
        <w:t xml:space="preserve"> SE research projects are successfully completed and results are delivered.</w:t>
      </w:r>
    </w:p>
    <w:p w14:paraId="60E95AB7" w14:textId="0F01EF36" w:rsidR="00A46BA6" w:rsidRPr="00EA390B" w:rsidRDefault="00C10825" w:rsidP="0048283F">
      <w:pPr>
        <w:pStyle w:val="ListParagraph"/>
        <w:numPr>
          <w:ilvl w:val="0"/>
          <w:numId w:val="21"/>
        </w:numPr>
        <w:spacing w:line="240" w:lineRule="auto"/>
        <w:jc w:val="both"/>
        <w:rPr>
          <w:rFonts w:ascii="Sylfaen" w:hAnsi="Sylfaen"/>
        </w:rPr>
      </w:pPr>
      <w:r w:rsidRPr="00EA390B">
        <w:rPr>
          <w:rFonts w:ascii="Sylfaen" w:hAnsi="Sylfaen"/>
        </w:rPr>
        <w:t>A</w:t>
      </w:r>
      <w:r w:rsidR="00A46BA6" w:rsidRPr="00EA390B">
        <w:rPr>
          <w:rFonts w:ascii="Sylfaen" w:hAnsi="Sylfaen"/>
        </w:rPr>
        <w:t xml:space="preserve"> business and marketing consulting company</w:t>
      </w:r>
      <w:r w:rsidR="00EA6D6F" w:rsidRPr="00EA390B">
        <w:rPr>
          <w:rFonts w:ascii="Sylfaen" w:hAnsi="Sylfaen"/>
        </w:rPr>
        <w:t xml:space="preserve"> was involved through restricted call</w:t>
      </w:r>
      <w:r w:rsidR="00A46BA6" w:rsidRPr="00EA390B">
        <w:rPr>
          <w:rFonts w:ascii="Sylfaen" w:hAnsi="Sylfaen"/>
        </w:rPr>
        <w:t xml:space="preserve"> to support 6 social entrepreneurship project sub grantees in </w:t>
      </w:r>
      <w:proofErr w:type="spellStart"/>
      <w:r w:rsidR="00A46BA6" w:rsidRPr="00EA390B">
        <w:rPr>
          <w:rFonts w:ascii="Sylfaen" w:hAnsi="Sylfaen"/>
        </w:rPr>
        <w:t>finalising</w:t>
      </w:r>
      <w:proofErr w:type="spellEnd"/>
      <w:r w:rsidR="00A46BA6" w:rsidRPr="00EA390B">
        <w:rPr>
          <w:rFonts w:ascii="Sylfaen" w:hAnsi="Sylfaen"/>
        </w:rPr>
        <w:t xml:space="preserve"> business and marketing plans and developing sustainability plans</w:t>
      </w:r>
      <w:r w:rsidR="008262A5" w:rsidRPr="00EA390B">
        <w:rPr>
          <w:rFonts w:ascii="Sylfaen" w:hAnsi="Sylfaen"/>
        </w:rPr>
        <w:t>.</w:t>
      </w:r>
    </w:p>
    <w:p w14:paraId="37BAF277" w14:textId="5024D267" w:rsidR="001C5448" w:rsidRPr="00EA390B" w:rsidRDefault="007D5469" w:rsidP="0048283F">
      <w:pPr>
        <w:pStyle w:val="ListParagraph"/>
        <w:numPr>
          <w:ilvl w:val="0"/>
          <w:numId w:val="21"/>
        </w:numPr>
        <w:spacing w:line="240" w:lineRule="auto"/>
        <w:jc w:val="both"/>
        <w:rPr>
          <w:rFonts w:ascii="Sylfaen" w:hAnsi="Sylfaen"/>
        </w:rPr>
      </w:pPr>
      <w:r w:rsidRPr="00EA390B">
        <w:rPr>
          <w:rFonts w:ascii="Sylfaen" w:hAnsi="Sylfaen"/>
        </w:rPr>
        <w:t xml:space="preserve">One online idea generation </w:t>
      </w:r>
      <w:proofErr w:type="spellStart"/>
      <w:r w:rsidRPr="00EA390B">
        <w:rPr>
          <w:rFonts w:ascii="Sylfaen" w:hAnsi="Sylfaen"/>
        </w:rPr>
        <w:t>festicamp</w:t>
      </w:r>
      <w:proofErr w:type="spellEnd"/>
      <w:r w:rsidRPr="00EA390B">
        <w:rPr>
          <w:rFonts w:ascii="Sylfaen" w:hAnsi="Sylfaen"/>
        </w:rPr>
        <w:t xml:space="preserve"> was </w:t>
      </w:r>
      <w:proofErr w:type="spellStart"/>
      <w:r w:rsidRPr="00EA390B">
        <w:rPr>
          <w:rFonts w:ascii="Sylfaen" w:hAnsi="Sylfaen"/>
        </w:rPr>
        <w:t>organised</w:t>
      </w:r>
      <w:proofErr w:type="spellEnd"/>
      <w:r w:rsidRPr="00EA390B">
        <w:rPr>
          <w:rFonts w:ascii="Sylfaen" w:hAnsi="Sylfaen"/>
        </w:rPr>
        <w:t xml:space="preserve"> for the Project beneficiary CSOs and 3 innovative ideas </w:t>
      </w:r>
      <w:r w:rsidR="00C74E12" w:rsidRPr="00EA390B">
        <w:rPr>
          <w:rFonts w:ascii="Sylfaen" w:hAnsi="Sylfaen"/>
        </w:rPr>
        <w:t>were</w:t>
      </w:r>
      <w:r w:rsidRPr="00EA390B">
        <w:rPr>
          <w:rFonts w:ascii="Sylfaen" w:hAnsi="Sylfaen"/>
        </w:rPr>
        <w:t xml:space="preserve"> selected</w:t>
      </w:r>
      <w:r w:rsidR="00B516B1" w:rsidRPr="00EA390B">
        <w:rPr>
          <w:rFonts w:ascii="Sylfaen" w:hAnsi="Sylfaen"/>
        </w:rPr>
        <w:t xml:space="preserve">, </w:t>
      </w:r>
      <w:r w:rsidR="008262A5" w:rsidRPr="00EA390B">
        <w:rPr>
          <w:rFonts w:ascii="Sylfaen" w:hAnsi="Sylfaen"/>
        </w:rPr>
        <w:t>received funding</w:t>
      </w:r>
      <w:r w:rsidR="00B516B1" w:rsidRPr="00EA390B">
        <w:rPr>
          <w:rFonts w:ascii="Sylfaen" w:hAnsi="Sylfaen"/>
        </w:rPr>
        <w:t xml:space="preserve"> and were successfully implemented.  </w:t>
      </w:r>
    </w:p>
    <w:p w14:paraId="3383D2C5" w14:textId="097166EA" w:rsidR="007D5469" w:rsidRPr="00EA390B" w:rsidRDefault="00CA2F00" w:rsidP="0048283F">
      <w:pPr>
        <w:pStyle w:val="ListParagraph"/>
        <w:numPr>
          <w:ilvl w:val="0"/>
          <w:numId w:val="21"/>
        </w:numPr>
        <w:spacing w:line="240" w:lineRule="auto"/>
        <w:jc w:val="both"/>
        <w:rPr>
          <w:rFonts w:ascii="Sylfaen" w:hAnsi="Sylfaen"/>
        </w:rPr>
      </w:pPr>
      <w:r w:rsidRPr="00EA390B">
        <w:rPr>
          <w:rFonts w:ascii="Sylfaen" w:hAnsi="Sylfaen"/>
        </w:rPr>
        <w:t xml:space="preserve">2 </w:t>
      </w:r>
      <w:r w:rsidR="008262A5" w:rsidRPr="00EA390B">
        <w:rPr>
          <w:rFonts w:ascii="Sylfaen" w:hAnsi="Sylfaen"/>
        </w:rPr>
        <w:t>c</w:t>
      </w:r>
      <w:r w:rsidRPr="00EA390B">
        <w:rPr>
          <w:rFonts w:ascii="Sylfaen" w:hAnsi="Sylfaen"/>
        </w:rPr>
        <w:t xml:space="preserve">onsultancy </w:t>
      </w:r>
      <w:r w:rsidR="008262A5" w:rsidRPr="00EA390B">
        <w:rPr>
          <w:rFonts w:ascii="Sylfaen" w:hAnsi="Sylfaen"/>
        </w:rPr>
        <w:t>sessions on</w:t>
      </w:r>
      <w:r w:rsidRPr="00EA390B">
        <w:rPr>
          <w:rFonts w:ascii="Sylfaen" w:hAnsi="Sylfaen"/>
        </w:rPr>
        <w:t xml:space="preserve"> establishment of Endowment Funds in the target regions were conducted</w:t>
      </w:r>
      <w:r w:rsidR="00730ED2">
        <w:rPr>
          <w:rFonts w:ascii="Sylfaen" w:hAnsi="Sylfaen"/>
        </w:rPr>
        <w:t>.</w:t>
      </w:r>
    </w:p>
    <w:p w14:paraId="19532A4C" w14:textId="4BF34507" w:rsidR="00CA2F00" w:rsidRPr="00EA390B" w:rsidRDefault="00C74E12" w:rsidP="0048283F">
      <w:pPr>
        <w:pStyle w:val="ListParagraph"/>
        <w:numPr>
          <w:ilvl w:val="0"/>
          <w:numId w:val="21"/>
        </w:numPr>
        <w:spacing w:line="240" w:lineRule="auto"/>
        <w:jc w:val="both"/>
        <w:rPr>
          <w:rFonts w:ascii="Sylfaen" w:hAnsi="Sylfaen"/>
        </w:rPr>
      </w:pPr>
      <w:r w:rsidRPr="00EA390B">
        <w:rPr>
          <w:rFonts w:ascii="Sylfaen" w:hAnsi="Sylfaen"/>
        </w:rPr>
        <w:t xml:space="preserve">12 </w:t>
      </w:r>
      <w:r w:rsidR="00AA3267" w:rsidRPr="00EA390B">
        <w:rPr>
          <w:rFonts w:ascii="Sylfaen" w:hAnsi="Sylfaen"/>
        </w:rPr>
        <w:t xml:space="preserve">student groups of </w:t>
      </w:r>
      <w:r w:rsidRPr="00EA390B">
        <w:rPr>
          <w:rFonts w:ascii="Sylfaen" w:hAnsi="Sylfaen"/>
        </w:rPr>
        <w:t>regional school</w:t>
      </w:r>
      <w:r w:rsidR="00AA3267" w:rsidRPr="00EA390B">
        <w:rPr>
          <w:rFonts w:ascii="Sylfaen" w:hAnsi="Sylfaen"/>
        </w:rPr>
        <w:t>s and colleges developed small community initiative projects with mentors’ support</w:t>
      </w:r>
      <w:r w:rsidR="00CD4FAE" w:rsidRPr="00EA390B">
        <w:rPr>
          <w:rFonts w:ascii="Sylfaen" w:hAnsi="Sylfaen"/>
        </w:rPr>
        <w:t>,</w:t>
      </w:r>
      <w:r w:rsidR="003049E0" w:rsidRPr="00EA390B">
        <w:rPr>
          <w:rFonts w:ascii="Sylfaen" w:hAnsi="Sylfaen"/>
        </w:rPr>
        <w:t xml:space="preserve"> and</w:t>
      </w:r>
      <w:r w:rsidR="00CD4FAE" w:rsidRPr="00EA390B">
        <w:rPr>
          <w:rFonts w:ascii="Sylfaen" w:hAnsi="Sylfaen"/>
        </w:rPr>
        <w:t xml:space="preserve"> </w:t>
      </w:r>
      <w:r w:rsidR="00AA3267" w:rsidRPr="00EA390B">
        <w:rPr>
          <w:rFonts w:ascii="Sylfaen" w:hAnsi="Sylfaen"/>
        </w:rPr>
        <w:t xml:space="preserve">received grants </w:t>
      </w:r>
      <w:r w:rsidR="005A6ACF" w:rsidRPr="00EA390B">
        <w:rPr>
          <w:rFonts w:ascii="Sylfaen" w:hAnsi="Sylfaen"/>
        </w:rPr>
        <w:t xml:space="preserve">for implementation. </w:t>
      </w:r>
    </w:p>
    <w:p w14:paraId="59A0A112" w14:textId="5A54A666" w:rsidR="00942D41" w:rsidRPr="00EA390B" w:rsidRDefault="00942D41" w:rsidP="0048283F">
      <w:pPr>
        <w:pStyle w:val="ListParagraph"/>
        <w:numPr>
          <w:ilvl w:val="0"/>
          <w:numId w:val="21"/>
        </w:numPr>
        <w:spacing w:line="240" w:lineRule="auto"/>
        <w:jc w:val="both"/>
        <w:rPr>
          <w:rFonts w:ascii="Sylfaen" w:hAnsi="Sylfaen"/>
        </w:rPr>
      </w:pPr>
      <w:r w:rsidRPr="00EA390B">
        <w:rPr>
          <w:rFonts w:ascii="Sylfaen" w:hAnsi="Sylfaen"/>
        </w:rPr>
        <w:t>Two (2) regional museums were equipped with new technological solutions.</w:t>
      </w:r>
    </w:p>
    <w:p w14:paraId="58F94DA5" w14:textId="67B0B392" w:rsidR="00942D41" w:rsidRPr="00EA390B" w:rsidRDefault="00391C1A" w:rsidP="0048283F">
      <w:pPr>
        <w:pStyle w:val="ListParagraph"/>
        <w:numPr>
          <w:ilvl w:val="0"/>
          <w:numId w:val="21"/>
        </w:numPr>
        <w:spacing w:line="240" w:lineRule="auto"/>
        <w:jc w:val="both"/>
        <w:rPr>
          <w:rFonts w:ascii="Sylfaen" w:hAnsi="Sylfaen"/>
        </w:rPr>
      </w:pPr>
      <w:r w:rsidRPr="00EA390B">
        <w:rPr>
          <w:rFonts w:ascii="Sylfaen" w:hAnsi="Sylfaen"/>
        </w:rPr>
        <w:t>Production of 4 documentary films / short videos for the overall promotion of the project.</w:t>
      </w:r>
    </w:p>
    <w:p w14:paraId="4D065807" w14:textId="77777777" w:rsidR="00A46BA6" w:rsidRPr="00EA390B" w:rsidRDefault="00A46BA6" w:rsidP="0048283F">
      <w:pPr>
        <w:pStyle w:val="ListParagraph"/>
        <w:spacing w:line="240" w:lineRule="auto"/>
        <w:jc w:val="both"/>
        <w:rPr>
          <w:rFonts w:ascii="Sylfaen" w:hAnsi="Sylfaen"/>
        </w:rPr>
      </w:pPr>
    </w:p>
    <w:p w14:paraId="370B4932" w14:textId="4454101F" w:rsidR="001F6B43" w:rsidRPr="00EA390B" w:rsidRDefault="00942D41" w:rsidP="0048283F">
      <w:pPr>
        <w:spacing w:line="240" w:lineRule="auto"/>
        <w:jc w:val="both"/>
        <w:rPr>
          <w:rFonts w:ascii="Sylfaen" w:hAnsi="Sylfaen"/>
        </w:rPr>
      </w:pPr>
      <w:r w:rsidRPr="00EA390B">
        <w:rPr>
          <w:rFonts w:ascii="Sylfaen" w:hAnsi="Sylfaen"/>
        </w:rPr>
        <w:t>In addition</w:t>
      </w:r>
      <w:r w:rsidR="001F6B43" w:rsidRPr="00EA390B">
        <w:rPr>
          <w:rFonts w:ascii="Sylfaen" w:hAnsi="Sylfaen"/>
        </w:rPr>
        <w:t>, upcoming activities include:</w:t>
      </w:r>
    </w:p>
    <w:p w14:paraId="394C1919" w14:textId="505CD323" w:rsidR="005A6ACF" w:rsidRPr="00EA390B" w:rsidRDefault="005A6ACF" w:rsidP="0048283F">
      <w:pPr>
        <w:pStyle w:val="ListParagraph"/>
        <w:numPr>
          <w:ilvl w:val="0"/>
          <w:numId w:val="22"/>
        </w:numPr>
        <w:spacing w:line="240" w:lineRule="auto"/>
        <w:jc w:val="both"/>
        <w:rPr>
          <w:rFonts w:ascii="Sylfaen" w:hAnsi="Sylfaen"/>
        </w:rPr>
      </w:pPr>
      <w:r w:rsidRPr="00EA390B">
        <w:rPr>
          <w:rFonts w:ascii="Sylfaen" w:hAnsi="Sylfaen"/>
        </w:rPr>
        <w:t xml:space="preserve">12 sub grant projects of student groups will be </w:t>
      </w:r>
      <w:proofErr w:type="spellStart"/>
      <w:r w:rsidRPr="00EA390B">
        <w:rPr>
          <w:rFonts w:ascii="Sylfaen" w:hAnsi="Sylfaen"/>
        </w:rPr>
        <w:t>finalised</w:t>
      </w:r>
      <w:proofErr w:type="spellEnd"/>
      <w:r w:rsidRPr="00EA390B">
        <w:rPr>
          <w:rFonts w:ascii="Sylfaen" w:hAnsi="Sylfaen"/>
        </w:rPr>
        <w:t>.</w:t>
      </w:r>
    </w:p>
    <w:p w14:paraId="5D87A6CA" w14:textId="0B175A13" w:rsidR="005A6ACF" w:rsidRPr="00EA390B" w:rsidRDefault="005A6ACF" w:rsidP="0048283F">
      <w:pPr>
        <w:pStyle w:val="ListParagraph"/>
        <w:numPr>
          <w:ilvl w:val="0"/>
          <w:numId w:val="22"/>
        </w:numPr>
        <w:spacing w:line="240" w:lineRule="auto"/>
        <w:jc w:val="both"/>
        <w:rPr>
          <w:rFonts w:ascii="Sylfaen" w:hAnsi="Sylfaen"/>
        </w:rPr>
      </w:pPr>
      <w:r w:rsidRPr="00EA390B">
        <w:rPr>
          <w:rFonts w:ascii="Sylfaen" w:hAnsi="Sylfaen"/>
        </w:rPr>
        <w:t xml:space="preserve">1 consultancy session on Endowment Fund in </w:t>
      </w:r>
      <w:proofErr w:type="spellStart"/>
      <w:r w:rsidRPr="00EA390B">
        <w:rPr>
          <w:rFonts w:ascii="Sylfaen" w:hAnsi="Sylfaen"/>
        </w:rPr>
        <w:t>Kotayq</w:t>
      </w:r>
      <w:proofErr w:type="spellEnd"/>
      <w:r w:rsidRPr="00EA390B">
        <w:rPr>
          <w:rFonts w:ascii="Sylfaen" w:hAnsi="Sylfaen"/>
        </w:rPr>
        <w:t xml:space="preserve"> region will be conducted </w:t>
      </w:r>
    </w:p>
    <w:p w14:paraId="37A8D7AB" w14:textId="1147961C" w:rsidR="005A6ACF" w:rsidRPr="00EA390B" w:rsidRDefault="00611333" w:rsidP="0048283F">
      <w:pPr>
        <w:pStyle w:val="ListParagraph"/>
        <w:numPr>
          <w:ilvl w:val="0"/>
          <w:numId w:val="22"/>
        </w:numPr>
        <w:spacing w:line="240" w:lineRule="auto"/>
        <w:jc w:val="both"/>
        <w:rPr>
          <w:rFonts w:ascii="Sylfaen" w:hAnsi="Sylfaen"/>
        </w:rPr>
      </w:pPr>
      <w:r w:rsidRPr="00EA390B">
        <w:rPr>
          <w:rFonts w:ascii="Sylfaen" w:hAnsi="Sylfaen"/>
        </w:rPr>
        <w:t>Exchange visits between regional CSOs will be organized.</w:t>
      </w:r>
    </w:p>
    <w:p w14:paraId="3F7A3294" w14:textId="073A44AB" w:rsidR="006A66D5" w:rsidRPr="00EA390B" w:rsidRDefault="00391C1A" w:rsidP="0048283F">
      <w:pPr>
        <w:pStyle w:val="ListParagraph"/>
        <w:numPr>
          <w:ilvl w:val="0"/>
          <w:numId w:val="22"/>
        </w:numPr>
        <w:spacing w:line="240" w:lineRule="auto"/>
        <w:jc w:val="both"/>
        <w:rPr>
          <w:rFonts w:ascii="Sylfaen" w:hAnsi="Sylfaen"/>
        </w:rPr>
      </w:pPr>
      <w:r w:rsidRPr="00EA390B">
        <w:rPr>
          <w:rFonts w:ascii="Sylfaen" w:hAnsi="Sylfaen"/>
        </w:rPr>
        <w:t xml:space="preserve">Production of 4 documentary films / short videos for the overall promotion of the project will be </w:t>
      </w:r>
      <w:proofErr w:type="spellStart"/>
      <w:r w:rsidRPr="00EA390B">
        <w:rPr>
          <w:rFonts w:ascii="Sylfaen" w:hAnsi="Sylfaen"/>
        </w:rPr>
        <w:t>finalised</w:t>
      </w:r>
      <w:proofErr w:type="spellEnd"/>
      <w:r w:rsidRPr="00EA390B">
        <w:rPr>
          <w:rFonts w:ascii="Sylfaen" w:hAnsi="Sylfaen"/>
        </w:rPr>
        <w:t>.</w:t>
      </w:r>
    </w:p>
    <w:p w14:paraId="216194A3" w14:textId="77777777" w:rsidR="000F0754" w:rsidRPr="00EA390B" w:rsidRDefault="000F0754" w:rsidP="0048283F">
      <w:pPr>
        <w:spacing w:line="240" w:lineRule="auto"/>
        <w:jc w:val="both"/>
        <w:rPr>
          <w:rFonts w:ascii="Sylfaen" w:hAnsi="Sylfaen"/>
        </w:rPr>
      </w:pPr>
    </w:p>
    <w:p w14:paraId="378FFCD1" w14:textId="36B2A9A1" w:rsidR="000F0754" w:rsidRPr="00EA390B" w:rsidRDefault="003C5559" w:rsidP="0048283F">
      <w:pPr>
        <w:spacing w:line="240" w:lineRule="auto"/>
        <w:jc w:val="both"/>
        <w:rPr>
          <w:rFonts w:ascii="Sylfaen" w:hAnsi="Sylfaen"/>
          <w:b/>
        </w:rPr>
      </w:pPr>
      <w:r w:rsidRPr="00EA390B">
        <w:rPr>
          <w:rFonts w:ascii="Sylfaen" w:hAnsi="Sylfaen"/>
          <w:b/>
        </w:rPr>
        <w:t xml:space="preserve">Purpose and </w:t>
      </w:r>
      <w:r w:rsidR="006A66D5" w:rsidRPr="00EA390B">
        <w:rPr>
          <w:rFonts w:ascii="Sylfaen" w:hAnsi="Sylfaen"/>
          <w:b/>
        </w:rPr>
        <w:t>O</w:t>
      </w:r>
      <w:r w:rsidRPr="00EA390B">
        <w:rPr>
          <w:rFonts w:ascii="Sylfaen" w:hAnsi="Sylfaen"/>
          <w:b/>
        </w:rPr>
        <w:t xml:space="preserve">bjectives of the </w:t>
      </w:r>
      <w:r w:rsidR="006A66D5" w:rsidRPr="00EA390B">
        <w:rPr>
          <w:rFonts w:ascii="Sylfaen" w:hAnsi="Sylfaen"/>
          <w:b/>
        </w:rPr>
        <w:t>E</w:t>
      </w:r>
      <w:r w:rsidRPr="00EA390B">
        <w:rPr>
          <w:rFonts w:ascii="Sylfaen" w:hAnsi="Sylfaen"/>
          <w:b/>
        </w:rPr>
        <w:t>valuation</w:t>
      </w:r>
    </w:p>
    <w:p w14:paraId="29E2C255" w14:textId="77777777" w:rsidR="000F0754" w:rsidRPr="00EA390B" w:rsidRDefault="003C5559" w:rsidP="0048283F">
      <w:pPr>
        <w:spacing w:line="240" w:lineRule="auto"/>
        <w:jc w:val="both"/>
        <w:rPr>
          <w:rFonts w:ascii="Sylfaen" w:hAnsi="Sylfaen"/>
        </w:rPr>
      </w:pPr>
      <w:r w:rsidRPr="00EA390B">
        <w:rPr>
          <w:rFonts w:ascii="Sylfaen" w:hAnsi="Sylfaen"/>
        </w:rPr>
        <w:t xml:space="preserve">The purpose of the evaluation is to assess the relevance, coherence, effectiveness, efficiency, impact and sustainability of interventions under the EU4Culture Project.  </w:t>
      </w:r>
    </w:p>
    <w:p w14:paraId="7B45F9A3" w14:textId="77777777" w:rsidR="000F0754" w:rsidRPr="00EA390B" w:rsidRDefault="003C5559" w:rsidP="0048283F">
      <w:pPr>
        <w:spacing w:line="240" w:lineRule="auto"/>
        <w:jc w:val="both"/>
        <w:rPr>
          <w:rFonts w:ascii="Sylfaen" w:hAnsi="Sylfaen"/>
        </w:rPr>
      </w:pPr>
      <w:r w:rsidRPr="00EA390B">
        <w:rPr>
          <w:rFonts w:ascii="Sylfaen" w:hAnsi="Sylfaen"/>
        </w:rPr>
        <w:t>The specific objectives of the evaluation aim to</w:t>
      </w:r>
    </w:p>
    <w:p w14:paraId="4686DC59" w14:textId="16D038DE" w:rsidR="000F0754" w:rsidRPr="00EA390B" w:rsidRDefault="003C5559" w:rsidP="0048283F">
      <w:pPr>
        <w:numPr>
          <w:ilvl w:val="0"/>
          <w:numId w:val="1"/>
        </w:numPr>
        <w:spacing w:line="240" w:lineRule="auto"/>
        <w:jc w:val="both"/>
        <w:rPr>
          <w:rFonts w:ascii="Sylfaen" w:hAnsi="Sylfaen"/>
        </w:rPr>
      </w:pPr>
      <w:r w:rsidRPr="00EA390B">
        <w:rPr>
          <w:rFonts w:ascii="Sylfaen" w:hAnsi="Sylfaen"/>
        </w:rPr>
        <w:t>Determine the extent to which the Project has been successful in achieving its goals and objectives as well as key outcomes and outputs defined in the Project’s logical framework</w:t>
      </w:r>
      <w:r w:rsidR="006A66D5" w:rsidRPr="00EA390B">
        <w:rPr>
          <w:rFonts w:ascii="Sylfaen" w:hAnsi="Sylfaen"/>
        </w:rPr>
        <w:t xml:space="preserve"> (will be provided to the evaluator by the Project team).</w:t>
      </w:r>
    </w:p>
    <w:p w14:paraId="3EC01F2B" w14:textId="3C82E014" w:rsidR="000F0754" w:rsidRPr="00EA390B" w:rsidRDefault="003C5559" w:rsidP="0048283F">
      <w:pPr>
        <w:numPr>
          <w:ilvl w:val="0"/>
          <w:numId w:val="1"/>
        </w:numPr>
        <w:spacing w:line="240" w:lineRule="auto"/>
        <w:jc w:val="both"/>
        <w:rPr>
          <w:rFonts w:ascii="Sylfaen" w:hAnsi="Sylfaen"/>
        </w:rPr>
      </w:pPr>
      <w:r w:rsidRPr="00EA390B">
        <w:rPr>
          <w:rFonts w:ascii="Sylfaen" w:hAnsi="Sylfaen"/>
        </w:rPr>
        <w:t>Evaluate the extent to which project implementation</w:t>
      </w:r>
      <w:r w:rsidR="000F4DC4" w:rsidRPr="00EA390B">
        <w:rPr>
          <w:rFonts w:ascii="Sylfaen" w:hAnsi="Sylfaen"/>
        </w:rPr>
        <w:t xml:space="preserve"> (inputs and activities)</w:t>
      </w:r>
      <w:r w:rsidRPr="00EA390B">
        <w:rPr>
          <w:rFonts w:ascii="Sylfaen" w:hAnsi="Sylfaen"/>
        </w:rPr>
        <w:t xml:space="preserve"> were in line</w:t>
      </w:r>
      <w:r w:rsidR="000F4DC4" w:rsidRPr="00EA390B">
        <w:rPr>
          <w:rFonts w:ascii="Sylfaen" w:hAnsi="Sylfaen"/>
        </w:rPr>
        <w:t xml:space="preserve"> with original project design</w:t>
      </w:r>
      <w:r w:rsidRPr="00EA390B">
        <w:rPr>
          <w:rFonts w:ascii="Sylfaen" w:hAnsi="Sylfaen"/>
        </w:rPr>
        <w:t xml:space="preserve">, and whether the design was </w:t>
      </w:r>
      <w:r w:rsidR="000F4DC4" w:rsidRPr="00EA390B">
        <w:rPr>
          <w:rFonts w:ascii="Sylfaen" w:hAnsi="Sylfaen"/>
        </w:rPr>
        <w:t>sufficiently agile to</w:t>
      </w:r>
      <w:r w:rsidRPr="00EA390B">
        <w:rPr>
          <w:rFonts w:ascii="Sylfaen" w:hAnsi="Sylfaen"/>
        </w:rPr>
        <w:t xml:space="preserve"> address</w:t>
      </w:r>
      <w:r w:rsidR="00826E99" w:rsidRPr="00EA390B">
        <w:rPr>
          <w:rFonts w:ascii="Sylfaen" w:hAnsi="Sylfaen"/>
        </w:rPr>
        <w:t xml:space="preserve"> </w:t>
      </w:r>
      <w:r w:rsidR="000F4DC4" w:rsidRPr="00EA390B">
        <w:rPr>
          <w:rFonts w:ascii="Sylfaen" w:hAnsi="Sylfaen"/>
        </w:rPr>
        <w:t>occurring</w:t>
      </w:r>
      <w:r w:rsidRPr="00EA390B">
        <w:rPr>
          <w:rFonts w:ascii="Sylfaen" w:hAnsi="Sylfaen"/>
        </w:rPr>
        <w:t xml:space="preserve"> changes and emerging challenges </w:t>
      </w:r>
      <w:r w:rsidR="000F4DC4" w:rsidRPr="00EA390B">
        <w:rPr>
          <w:rFonts w:ascii="Sylfaen" w:hAnsi="Sylfaen"/>
        </w:rPr>
        <w:t xml:space="preserve">during the implementation </w:t>
      </w:r>
      <w:r w:rsidRPr="00EA390B">
        <w:rPr>
          <w:rFonts w:ascii="Sylfaen" w:hAnsi="Sylfaen"/>
        </w:rPr>
        <w:t>(including COVID-19 consequences)</w:t>
      </w:r>
    </w:p>
    <w:p w14:paraId="6B78907B" w14:textId="77777777" w:rsidR="000F0754" w:rsidRPr="00EA390B" w:rsidRDefault="003C5559" w:rsidP="0048283F">
      <w:pPr>
        <w:numPr>
          <w:ilvl w:val="0"/>
          <w:numId w:val="1"/>
        </w:numPr>
        <w:spacing w:line="240" w:lineRule="auto"/>
        <w:jc w:val="both"/>
        <w:rPr>
          <w:rFonts w:ascii="Sylfaen" w:hAnsi="Sylfaen"/>
        </w:rPr>
      </w:pPr>
      <w:r w:rsidRPr="00EA390B">
        <w:rPr>
          <w:rFonts w:ascii="Sylfaen" w:hAnsi="Sylfaen"/>
        </w:rPr>
        <w:t>Assess the extent to which the project has effectively implemented its various components and determine the long-term sustainability of results</w:t>
      </w:r>
    </w:p>
    <w:p w14:paraId="0B4BB30D" w14:textId="77777777" w:rsidR="000F0754" w:rsidRPr="00EA390B" w:rsidRDefault="003C5559" w:rsidP="0048283F">
      <w:pPr>
        <w:numPr>
          <w:ilvl w:val="0"/>
          <w:numId w:val="1"/>
        </w:numPr>
        <w:spacing w:line="240" w:lineRule="auto"/>
        <w:jc w:val="both"/>
        <w:rPr>
          <w:rFonts w:ascii="Sylfaen" w:hAnsi="Sylfaen"/>
        </w:rPr>
      </w:pPr>
      <w:r w:rsidRPr="00EA390B">
        <w:rPr>
          <w:rFonts w:ascii="Sylfaen" w:hAnsi="Sylfaen"/>
        </w:rPr>
        <w:t>Identify the unintended results of the Project (both positive and negative) and assess their impact on the targeted clusters/CSOs/beneficiaries</w:t>
      </w:r>
    </w:p>
    <w:p w14:paraId="7220B0A4" w14:textId="77777777" w:rsidR="000F0754" w:rsidRPr="00EA390B" w:rsidRDefault="003C5559" w:rsidP="0048283F">
      <w:pPr>
        <w:numPr>
          <w:ilvl w:val="0"/>
          <w:numId w:val="1"/>
        </w:numPr>
        <w:spacing w:line="240" w:lineRule="auto"/>
        <w:jc w:val="both"/>
        <w:rPr>
          <w:rFonts w:ascii="Sylfaen" w:hAnsi="Sylfaen"/>
        </w:rPr>
      </w:pPr>
      <w:r w:rsidRPr="00EA390B">
        <w:rPr>
          <w:rFonts w:ascii="Sylfaen" w:hAnsi="Sylfaen"/>
        </w:rPr>
        <w:lastRenderedPageBreak/>
        <w:t xml:space="preserve">Analyze the Project’s experiences and document results, including success/best practices and challenges  </w:t>
      </w:r>
    </w:p>
    <w:p w14:paraId="6B25893F" w14:textId="77777777" w:rsidR="000F0754" w:rsidRPr="00EA390B" w:rsidRDefault="003C5559" w:rsidP="0048283F">
      <w:pPr>
        <w:numPr>
          <w:ilvl w:val="0"/>
          <w:numId w:val="1"/>
        </w:numPr>
        <w:spacing w:line="240" w:lineRule="auto"/>
        <w:jc w:val="both"/>
        <w:rPr>
          <w:rFonts w:ascii="Sylfaen" w:hAnsi="Sylfaen"/>
        </w:rPr>
      </w:pPr>
      <w:r w:rsidRPr="00EA390B">
        <w:rPr>
          <w:rFonts w:ascii="Sylfaen" w:hAnsi="Sylfaen"/>
        </w:rPr>
        <w:t>Identify the lessons learnt and develop recommendations to inform similar projects and future interventions</w:t>
      </w:r>
    </w:p>
    <w:p w14:paraId="20684E63" w14:textId="77777777" w:rsidR="00734C5E" w:rsidRPr="00EA390B" w:rsidRDefault="00734C5E" w:rsidP="0048283F">
      <w:pPr>
        <w:spacing w:line="240" w:lineRule="auto"/>
        <w:jc w:val="both"/>
        <w:rPr>
          <w:rFonts w:ascii="Sylfaen" w:hAnsi="Sylfaen"/>
        </w:rPr>
      </w:pPr>
    </w:p>
    <w:p w14:paraId="1A0F37E4" w14:textId="79B7EF67" w:rsidR="000F0754" w:rsidRPr="00EA390B" w:rsidRDefault="006A66D5" w:rsidP="0048283F">
      <w:pPr>
        <w:spacing w:line="240" w:lineRule="auto"/>
        <w:jc w:val="both"/>
        <w:rPr>
          <w:rFonts w:ascii="Sylfaen" w:hAnsi="Sylfaen"/>
        </w:rPr>
      </w:pPr>
      <w:r w:rsidRPr="00EA390B">
        <w:rPr>
          <w:rFonts w:ascii="Sylfaen" w:hAnsi="Sylfaen"/>
          <w:b/>
          <w:i/>
        </w:rPr>
        <w:t xml:space="preserve">In addressing the objectives of this </w:t>
      </w:r>
      <w:r w:rsidR="00C020FC" w:rsidRPr="00EA390B">
        <w:rPr>
          <w:rFonts w:ascii="Sylfaen" w:hAnsi="Sylfaen"/>
          <w:b/>
          <w:i/>
        </w:rPr>
        <w:t>evaluation,</w:t>
      </w:r>
      <w:r w:rsidRPr="00EA390B">
        <w:rPr>
          <w:rFonts w:ascii="Sylfaen" w:hAnsi="Sylfaen"/>
          <w:b/>
          <w:i/>
        </w:rPr>
        <w:t xml:space="preserve"> the main focus should be on the main target group of the Project, that is the regional CSOs and other stakeholders, such as museums, local authorities, schools, community population and others</w:t>
      </w:r>
      <w:r w:rsidRPr="00EA390B">
        <w:rPr>
          <w:rFonts w:ascii="Sylfaen" w:hAnsi="Sylfaen"/>
        </w:rPr>
        <w:t xml:space="preserve">. </w:t>
      </w:r>
    </w:p>
    <w:p w14:paraId="54DFDEFF" w14:textId="77777777" w:rsidR="000F0754" w:rsidRPr="00EA390B" w:rsidRDefault="000F0754" w:rsidP="0048283F">
      <w:pPr>
        <w:spacing w:line="240" w:lineRule="auto"/>
        <w:jc w:val="both"/>
        <w:rPr>
          <w:rFonts w:ascii="Sylfaen" w:hAnsi="Sylfaen"/>
        </w:rPr>
      </w:pPr>
    </w:p>
    <w:p w14:paraId="2B7ACD2E" w14:textId="2628BA4B" w:rsidR="000F0754" w:rsidRPr="00EA390B" w:rsidRDefault="003C5559" w:rsidP="0048283F">
      <w:pPr>
        <w:spacing w:line="240" w:lineRule="auto"/>
        <w:jc w:val="both"/>
        <w:rPr>
          <w:rFonts w:ascii="Sylfaen" w:hAnsi="Sylfaen"/>
          <w:b/>
        </w:rPr>
      </w:pPr>
      <w:r w:rsidRPr="00EA390B">
        <w:rPr>
          <w:rFonts w:ascii="Sylfaen" w:hAnsi="Sylfaen"/>
          <w:b/>
        </w:rPr>
        <w:t xml:space="preserve">The </w:t>
      </w:r>
      <w:r w:rsidR="006A66D5" w:rsidRPr="00EA390B">
        <w:rPr>
          <w:rFonts w:ascii="Sylfaen" w:hAnsi="Sylfaen"/>
          <w:b/>
        </w:rPr>
        <w:t>S</w:t>
      </w:r>
      <w:r w:rsidRPr="00EA390B">
        <w:rPr>
          <w:rFonts w:ascii="Sylfaen" w:hAnsi="Sylfaen"/>
          <w:b/>
        </w:rPr>
        <w:t xml:space="preserve">cope of the </w:t>
      </w:r>
      <w:r w:rsidR="006A66D5" w:rsidRPr="00EA390B">
        <w:rPr>
          <w:rFonts w:ascii="Sylfaen" w:hAnsi="Sylfaen"/>
          <w:b/>
        </w:rPr>
        <w:t>E</w:t>
      </w:r>
      <w:r w:rsidRPr="00EA390B">
        <w:rPr>
          <w:rFonts w:ascii="Sylfaen" w:hAnsi="Sylfaen"/>
          <w:b/>
        </w:rPr>
        <w:t>valuation</w:t>
      </w:r>
    </w:p>
    <w:p w14:paraId="48C268FD" w14:textId="77777777" w:rsidR="006A66D5" w:rsidRPr="00EA390B" w:rsidRDefault="006A66D5" w:rsidP="0048283F">
      <w:pPr>
        <w:spacing w:line="240" w:lineRule="auto"/>
        <w:jc w:val="both"/>
        <w:rPr>
          <w:rFonts w:ascii="Sylfaen" w:hAnsi="Sylfaen"/>
        </w:rPr>
      </w:pPr>
    </w:p>
    <w:p w14:paraId="1E433989" w14:textId="5B500082" w:rsidR="000F0754" w:rsidRPr="00EA390B" w:rsidRDefault="003C5559" w:rsidP="0048283F">
      <w:pPr>
        <w:spacing w:line="240" w:lineRule="auto"/>
        <w:jc w:val="both"/>
        <w:rPr>
          <w:rFonts w:ascii="Sylfaen" w:hAnsi="Sylfaen"/>
        </w:rPr>
      </w:pPr>
      <w:r w:rsidRPr="00EA390B">
        <w:rPr>
          <w:rFonts w:ascii="Sylfaen" w:hAnsi="Sylfaen"/>
        </w:rPr>
        <w:t xml:space="preserve">The </w:t>
      </w:r>
      <w:r w:rsidR="006A66D5" w:rsidRPr="00EA390B">
        <w:rPr>
          <w:rFonts w:ascii="Sylfaen" w:hAnsi="Sylfaen"/>
        </w:rPr>
        <w:t xml:space="preserve">timeframe that the </w:t>
      </w:r>
      <w:r w:rsidRPr="00EA390B">
        <w:rPr>
          <w:rFonts w:ascii="Sylfaen" w:hAnsi="Sylfaen"/>
        </w:rPr>
        <w:t xml:space="preserve">evaluation will cover </w:t>
      </w:r>
      <w:r w:rsidR="006A66D5" w:rsidRPr="00EA390B">
        <w:rPr>
          <w:rFonts w:ascii="Sylfaen" w:hAnsi="Sylfaen"/>
        </w:rPr>
        <w:t xml:space="preserve">is </w:t>
      </w:r>
      <w:r w:rsidRPr="00EA390B">
        <w:rPr>
          <w:rFonts w:ascii="Sylfaen" w:hAnsi="Sylfaen"/>
          <w:i/>
        </w:rPr>
        <w:t xml:space="preserve">the period </w:t>
      </w:r>
      <w:r w:rsidR="006A66D5" w:rsidRPr="00EA390B">
        <w:rPr>
          <w:rFonts w:ascii="Sylfaen" w:hAnsi="Sylfaen"/>
          <w:i/>
        </w:rPr>
        <w:t>between</w:t>
      </w:r>
      <w:r w:rsidRPr="00EA390B">
        <w:rPr>
          <w:rFonts w:ascii="Sylfaen" w:hAnsi="Sylfaen"/>
          <w:i/>
        </w:rPr>
        <w:t xml:space="preserve"> February 2018 to </w:t>
      </w:r>
      <w:r w:rsidR="001F6B43" w:rsidRPr="00EA390B">
        <w:rPr>
          <w:rFonts w:ascii="Sylfaen" w:hAnsi="Sylfaen"/>
          <w:i/>
        </w:rPr>
        <w:t>January 2021</w:t>
      </w:r>
      <w:r w:rsidRPr="00EA390B">
        <w:rPr>
          <w:rFonts w:ascii="Sylfaen" w:hAnsi="Sylfaen"/>
        </w:rPr>
        <w:t xml:space="preserve">. </w:t>
      </w:r>
      <w:r w:rsidR="001F6B43" w:rsidRPr="00EA390B">
        <w:rPr>
          <w:rStyle w:val="FootnoteReference"/>
          <w:rFonts w:ascii="Sylfaen" w:hAnsi="Sylfaen"/>
        </w:rPr>
        <w:footnoteReference w:id="2"/>
      </w:r>
    </w:p>
    <w:p w14:paraId="1403096D" w14:textId="77777777" w:rsidR="000F0754" w:rsidRPr="00EA390B" w:rsidRDefault="003C5559" w:rsidP="0048283F">
      <w:pPr>
        <w:spacing w:line="240" w:lineRule="auto"/>
        <w:jc w:val="both"/>
        <w:rPr>
          <w:rFonts w:ascii="Sylfaen" w:hAnsi="Sylfaen"/>
        </w:rPr>
      </w:pPr>
      <w:r w:rsidRPr="00EA390B">
        <w:rPr>
          <w:rFonts w:ascii="Sylfaen" w:hAnsi="Sylfaen"/>
        </w:rPr>
        <w:t xml:space="preserve">The </w:t>
      </w:r>
      <w:r w:rsidRPr="00EA390B">
        <w:rPr>
          <w:rFonts w:ascii="Sylfaen" w:hAnsi="Sylfaen"/>
          <w:i/>
        </w:rPr>
        <w:t>conceptual scope</w:t>
      </w:r>
      <w:r w:rsidRPr="00EA390B">
        <w:rPr>
          <w:rFonts w:ascii="Sylfaen" w:hAnsi="Sylfaen"/>
        </w:rPr>
        <w:t xml:space="preserve"> of the evaluation will include all the components of the Project, particularly </w:t>
      </w:r>
    </w:p>
    <w:p w14:paraId="538D471B" w14:textId="20815296" w:rsidR="000F0754" w:rsidRPr="00EA390B" w:rsidRDefault="003C5559" w:rsidP="0048283F">
      <w:pPr>
        <w:numPr>
          <w:ilvl w:val="0"/>
          <w:numId w:val="12"/>
        </w:numPr>
        <w:spacing w:line="240" w:lineRule="auto"/>
        <w:jc w:val="both"/>
        <w:rPr>
          <w:rFonts w:ascii="Sylfaen" w:hAnsi="Sylfaen"/>
        </w:rPr>
      </w:pPr>
      <w:r w:rsidRPr="00EA390B">
        <w:rPr>
          <w:rFonts w:ascii="Sylfaen" w:hAnsi="Sylfaen"/>
        </w:rPr>
        <w:t>Capacity building activities among the three target groups</w:t>
      </w:r>
      <w:r w:rsidR="00C020FC" w:rsidRPr="00EA390B">
        <w:rPr>
          <w:rFonts w:ascii="Sylfaen" w:hAnsi="Sylfaen"/>
        </w:rPr>
        <w:t xml:space="preserve"> </w:t>
      </w:r>
      <w:r w:rsidRPr="00EA390B">
        <w:rPr>
          <w:rFonts w:ascii="Sylfaen" w:hAnsi="Sylfaen"/>
        </w:rPr>
        <w:t>-</w:t>
      </w:r>
      <w:r w:rsidR="00C020FC" w:rsidRPr="00EA390B">
        <w:rPr>
          <w:rFonts w:ascii="Sylfaen" w:hAnsi="Sylfaen"/>
        </w:rPr>
        <w:t xml:space="preserve"> </w:t>
      </w:r>
      <w:r w:rsidRPr="00EA390B">
        <w:rPr>
          <w:rFonts w:ascii="Sylfaen" w:hAnsi="Sylfaen"/>
        </w:rPr>
        <w:t>CSOs, museums and school</w:t>
      </w:r>
      <w:r w:rsidR="006A66D5" w:rsidRPr="00EA390B">
        <w:rPr>
          <w:rFonts w:ascii="Sylfaen" w:hAnsi="Sylfaen"/>
        </w:rPr>
        <w:t xml:space="preserve"> teachers and student</w:t>
      </w:r>
      <w:r w:rsidRPr="00EA390B">
        <w:rPr>
          <w:rFonts w:ascii="Sylfaen" w:hAnsi="Sylfaen"/>
        </w:rPr>
        <w:t>s</w:t>
      </w:r>
      <w:r w:rsidR="00454148" w:rsidRPr="00EA390B">
        <w:rPr>
          <w:rFonts w:ascii="Sylfaen" w:hAnsi="Sylfaen"/>
        </w:rPr>
        <w:t xml:space="preserve"> including trainings, mentorship</w:t>
      </w:r>
      <w:r w:rsidR="0060507C" w:rsidRPr="00EA390B">
        <w:rPr>
          <w:rFonts w:ascii="Sylfaen" w:hAnsi="Sylfaen"/>
        </w:rPr>
        <w:t>s, consultancy</w:t>
      </w:r>
      <w:r w:rsidR="00454148" w:rsidRPr="00EA390B">
        <w:rPr>
          <w:rFonts w:ascii="Sylfaen" w:hAnsi="Sylfaen"/>
        </w:rPr>
        <w:t xml:space="preserve"> and other interventions;</w:t>
      </w:r>
    </w:p>
    <w:p w14:paraId="6DEDAC99" w14:textId="478C315B" w:rsidR="000F0754" w:rsidRPr="00EA390B" w:rsidRDefault="006A66D5" w:rsidP="0048283F">
      <w:pPr>
        <w:numPr>
          <w:ilvl w:val="0"/>
          <w:numId w:val="12"/>
        </w:numPr>
        <w:spacing w:line="240" w:lineRule="auto"/>
        <w:jc w:val="both"/>
        <w:rPr>
          <w:rFonts w:ascii="Sylfaen" w:hAnsi="Sylfaen"/>
        </w:rPr>
      </w:pPr>
      <w:r w:rsidRPr="00EA390B">
        <w:rPr>
          <w:rFonts w:ascii="Sylfaen" w:hAnsi="Sylfaen"/>
        </w:rPr>
        <w:t>Projects and products implemented</w:t>
      </w:r>
      <w:r w:rsidR="00454148" w:rsidRPr="00EA390B">
        <w:rPr>
          <w:rFonts w:ascii="Sylfaen" w:hAnsi="Sylfaen"/>
        </w:rPr>
        <w:t>/created</w:t>
      </w:r>
      <w:r w:rsidRPr="00EA390B">
        <w:rPr>
          <w:rFonts w:ascii="Sylfaen" w:hAnsi="Sylfaen"/>
        </w:rPr>
        <w:t xml:space="preserve"> by CSOs/museums/ schools under the </w:t>
      </w:r>
      <w:proofErr w:type="spellStart"/>
      <w:r w:rsidRPr="00EA390B">
        <w:rPr>
          <w:rFonts w:ascii="Sylfaen" w:hAnsi="Sylfaen"/>
        </w:rPr>
        <w:t>s</w:t>
      </w:r>
      <w:r w:rsidR="003C5559" w:rsidRPr="00EA390B">
        <w:rPr>
          <w:rFonts w:ascii="Sylfaen" w:hAnsi="Sylfaen"/>
        </w:rPr>
        <w:t>ubgranting</w:t>
      </w:r>
      <w:proofErr w:type="spellEnd"/>
      <w:r w:rsidR="003C5559" w:rsidRPr="00EA390B">
        <w:rPr>
          <w:rFonts w:ascii="Sylfaen" w:hAnsi="Sylfaen"/>
        </w:rPr>
        <w:t xml:space="preserve"> component</w:t>
      </w:r>
      <w:r w:rsidRPr="00EA390B">
        <w:rPr>
          <w:rFonts w:ascii="Sylfaen" w:hAnsi="Sylfaen"/>
        </w:rPr>
        <w:t xml:space="preserve"> of the </w:t>
      </w:r>
      <w:r w:rsidR="00C020FC" w:rsidRPr="00EA390B">
        <w:rPr>
          <w:rFonts w:ascii="Sylfaen" w:hAnsi="Sylfaen"/>
        </w:rPr>
        <w:t>Project including</w:t>
      </w:r>
      <w:r w:rsidR="00454148" w:rsidRPr="00EA390B">
        <w:rPr>
          <w:rFonts w:ascii="Sylfaen" w:hAnsi="Sylfaen"/>
        </w:rPr>
        <w:t xml:space="preserve"> pilot projects, social entrepreneurship projects, multi-media exhibitions and others;</w:t>
      </w:r>
    </w:p>
    <w:p w14:paraId="68046448" w14:textId="74C599EE" w:rsidR="00454148" w:rsidRPr="00EA390B" w:rsidRDefault="00454148" w:rsidP="0048283F">
      <w:pPr>
        <w:numPr>
          <w:ilvl w:val="0"/>
          <w:numId w:val="12"/>
        </w:numPr>
        <w:spacing w:line="240" w:lineRule="auto"/>
        <w:jc w:val="both"/>
        <w:rPr>
          <w:rFonts w:ascii="Sylfaen" w:hAnsi="Sylfaen"/>
        </w:rPr>
      </w:pPr>
      <w:r w:rsidRPr="00EA390B">
        <w:rPr>
          <w:rFonts w:ascii="Sylfaen" w:hAnsi="Sylfaen"/>
        </w:rPr>
        <w:t xml:space="preserve">Impact of the Project on CSO partnerships with regional and local authorities, communities, other stakeholders.  </w:t>
      </w:r>
    </w:p>
    <w:p w14:paraId="5C8C73E4" w14:textId="77777777" w:rsidR="000F0754" w:rsidRPr="00EA390B" w:rsidRDefault="000F0754" w:rsidP="0048283F">
      <w:pPr>
        <w:spacing w:line="240" w:lineRule="auto"/>
        <w:jc w:val="both"/>
        <w:rPr>
          <w:rFonts w:ascii="Sylfaen" w:hAnsi="Sylfaen"/>
        </w:rPr>
      </w:pPr>
    </w:p>
    <w:p w14:paraId="1346E24C" w14:textId="684E3AE9" w:rsidR="000F0754" w:rsidRPr="00EA390B" w:rsidRDefault="003C5559" w:rsidP="0048283F">
      <w:pPr>
        <w:spacing w:line="240" w:lineRule="auto"/>
        <w:jc w:val="both"/>
        <w:rPr>
          <w:rFonts w:ascii="Sylfaen" w:hAnsi="Sylfaen"/>
        </w:rPr>
      </w:pPr>
      <w:r w:rsidRPr="00EA390B">
        <w:rPr>
          <w:rFonts w:ascii="Sylfaen" w:hAnsi="Sylfaen"/>
        </w:rPr>
        <w:t xml:space="preserve">The </w:t>
      </w:r>
      <w:r w:rsidRPr="00EA390B">
        <w:rPr>
          <w:rFonts w:ascii="Sylfaen" w:hAnsi="Sylfaen"/>
          <w:i/>
        </w:rPr>
        <w:t>geographical coverage</w:t>
      </w:r>
      <w:r w:rsidRPr="00EA390B">
        <w:rPr>
          <w:rFonts w:ascii="Sylfaen" w:hAnsi="Sylfaen"/>
        </w:rPr>
        <w:t xml:space="preserve"> will include three regions</w:t>
      </w:r>
      <w:r w:rsidR="00C020FC" w:rsidRPr="00EA390B">
        <w:rPr>
          <w:rFonts w:ascii="Sylfaen" w:hAnsi="Sylfaen"/>
        </w:rPr>
        <w:t xml:space="preserve"> </w:t>
      </w:r>
      <w:r w:rsidRPr="00EA390B">
        <w:rPr>
          <w:rFonts w:ascii="Sylfaen" w:hAnsi="Sylfaen"/>
        </w:rPr>
        <w:t>- Kotayk, Shirak and Gegharkunik and the respective clusters and communities, particularly:</w:t>
      </w:r>
    </w:p>
    <w:p w14:paraId="216449BD" w14:textId="2663B48A" w:rsidR="000F0754" w:rsidRPr="00EA390B" w:rsidRDefault="003C5559" w:rsidP="0048283F">
      <w:pPr>
        <w:numPr>
          <w:ilvl w:val="0"/>
          <w:numId w:val="15"/>
        </w:numPr>
        <w:spacing w:line="240" w:lineRule="auto"/>
        <w:jc w:val="both"/>
        <w:rPr>
          <w:rFonts w:ascii="Sylfaen" w:hAnsi="Sylfaen"/>
        </w:rPr>
      </w:pPr>
      <w:r w:rsidRPr="00EA390B">
        <w:rPr>
          <w:rFonts w:ascii="Sylfaen" w:hAnsi="Sylfaen"/>
        </w:rPr>
        <w:t>Gegharkunik region: SEGAMA Cluster</w:t>
      </w:r>
      <w:r w:rsidR="00C020FC" w:rsidRPr="00EA390B">
        <w:rPr>
          <w:rFonts w:ascii="Sylfaen" w:hAnsi="Sylfaen"/>
        </w:rPr>
        <w:t xml:space="preserve"> </w:t>
      </w:r>
      <w:r w:rsidRPr="00EA390B">
        <w:rPr>
          <w:rFonts w:ascii="Sylfaen" w:hAnsi="Sylfaen"/>
        </w:rPr>
        <w:t xml:space="preserve">that includes 3 urban communities with an affiliated rural community, i.e. Sevan and </w:t>
      </w:r>
      <w:proofErr w:type="spellStart"/>
      <w:r w:rsidRPr="00EA390B">
        <w:rPr>
          <w:rFonts w:ascii="Sylfaen" w:hAnsi="Sylfaen"/>
        </w:rPr>
        <w:t>Lchashen</w:t>
      </w:r>
      <w:proofErr w:type="spellEnd"/>
      <w:r w:rsidRPr="00EA390B">
        <w:rPr>
          <w:rFonts w:ascii="Sylfaen" w:hAnsi="Sylfaen"/>
        </w:rPr>
        <w:t xml:space="preserve">, </w:t>
      </w:r>
      <w:proofErr w:type="spellStart"/>
      <w:r w:rsidRPr="00EA390B">
        <w:rPr>
          <w:rFonts w:ascii="Sylfaen" w:hAnsi="Sylfaen"/>
        </w:rPr>
        <w:t>Gavar</w:t>
      </w:r>
      <w:proofErr w:type="spellEnd"/>
      <w:r w:rsidRPr="00EA390B">
        <w:rPr>
          <w:rFonts w:ascii="Sylfaen" w:hAnsi="Sylfaen"/>
        </w:rPr>
        <w:t xml:space="preserve"> and </w:t>
      </w:r>
      <w:proofErr w:type="spellStart"/>
      <w:r w:rsidRPr="00EA390B">
        <w:rPr>
          <w:rFonts w:ascii="Sylfaen" w:hAnsi="Sylfaen"/>
        </w:rPr>
        <w:t>Noratus</w:t>
      </w:r>
      <w:proofErr w:type="spellEnd"/>
      <w:r w:rsidRPr="00EA390B">
        <w:rPr>
          <w:rFonts w:ascii="Sylfaen" w:hAnsi="Sylfaen"/>
        </w:rPr>
        <w:t xml:space="preserve">, </w:t>
      </w:r>
      <w:proofErr w:type="spellStart"/>
      <w:r w:rsidRPr="00EA390B">
        <w:rPr>
          <w:rFonts w:ascii="Sylfaen" w:hAnsi="Sylfaen"/>
        </w:rPr>
        <w:t>Martuni</w:t>
      </w:r>
      <w:proofErr w:type="spellEnd"/>
      <w:r w:rsidRPr="00EA390B">
        <w:rPr>
          <w:rFonts w:ascii="Sylfaen" w:hAnsi="Sylfaen"/>
        </w:rPr>
        <w:t xml:space="preserve"> and </w:t>
      </w:r>
      <w:proofErr w:type="spellStart"/>
      <w:r w:rsidRPr="00EA390B">
        <w:rPr>
          <w:rFonts w:ascii="Sylfaen" w:hAnsi="Sylfaen"/>
        </w:rPr>
        <w:t>Madina</w:t>
      </w:r>
      <w:proofErr w:type="spellEnd"/>
      <w:r w:rsidRPr="00EA390B">
        <w:rPr>
          <w:rFonts w:ascii="Sylfaen" w:hAnsi="Sylfaen"/>
        </w:rPr>
        <w:t xml:space="preserve">; </w:t>
      </w:r>
    </w:p>
    <w:p w14:paraId="1F6DA01E" w14:textId="5A11EBAC" w:rsidR="000F0754" w:rsidRPr="00EA390B" w:rsidRDefault="003C5559" w:rsidP="0048283F">
      <w:pPr>
        <w:numPr>
          <w:ilvl w:val="0"/>
          <w:numId w:val="15"/>
        </w:numPr>
        <w:spacing w:line="240" w:lineRule="auto"/>
        <w:jc w:val="both"/>
        <w:rPr>
          <w:rFonts w:ascii="Sylfaen" w:hAnsi="Sylfaen"/>
        </w:rPr>
      </w:pPr>
      <w:r w:rsidRPr="00EA390B">
        <w:rPr>
          <w:rFonts w:ascii="Sylfaen" w:hAnsi="Sylfaen"/>
        </w:rPr>
        <w:t xml:space="preserve">Kotayk region: </w:t>
      </w:r>
      <w:proofErr w:type="spellStart"/>
      <w:r w:rsidRPr="00EA390B">
        <w:rPr>
          <w:rFonts w:ascii="Sylfaen" w:hAnsi="Sylfaen"/>
        </w:rPr>
        <w:t>Arzakan</w:t>
      </w:r>
      <w:proofErr w:type="spellEnd"/>
      <w:r w:rsidRPr="00EA390B">
        <w:rPr>
          <w:rFonts w:ascii="Sylfaen" w:hAnsi="Sylfaen"/>
        </w:rPr>
        <w:t xml:space="preserve">, </w:t>
      </w:r>
      <w:proofErr w:type="spellStart"/>
      <w:r w:rsidRPr="00EA390B">
        <w:rPr>
          <w:rFonts w:ascii="Sylfaen" w:hAnsi="Sylfaen"/>
        </w:rPr>
        <w:t>Bjni</w:t>
      </w:r>
      <w:proofErr w:type="spellEnd"/>
      <w:r w:rsidRPr="00EA390B">
        <w:rPr>
          <w:rFonts w:ascii="Sylfaen" w:hAnsi="Sylfaen"/>
        </w:rPr>
        <w:t xml:space="preserve">, </w:t>
      </w:r>
      <w:proofErr w:type="spellStart"/>
      <w:r w:rsidRPr="00EA390B">
        <w:rPr>
          <w:rFonts w:ascii="Sylfaen" w:hAnsi="Sylfaen"/>
        </w:rPr>
        <w:t>Megradzor</w:t>
      </w:r>
      <w:proofErr w:type="spellEnd"/>
      <w:r w:rsidRPr="00EA390B">
        <w:rPr>
          <w:rFonts w:ascii="Sylfaen" w:hAnsi="Sylfaen"/>
        </w:rPr>
        <w:t xml:space="preserve">, </w:t>
      </w:r>
      <w:proofErr w:type="spellStart"/>
      <w:r w:rsidRPr="00EA390B">
        <w:rPr>
          <w:rFonts w:ascii="Sylfaen" w:hAnsi="Sylfaen"/>
        </w:rPr>
        <w:t>Artavaz</w:t>
      </w:r>
      <w:proofErr w:type="spellEnd"/>
      <w:r w:rsidRPr="00EA390B">
        <w:rPr>
          <w:rFonts w:ascii="Sylfaen" w:hAnsi="Sylfaen"/>
        </w:rPr>
        <w:t xml:space="preserve"> and </w:t>
      </w:r>
      <w:proofErr w:type="spellStart"/>
      <w:r w:rsidRPr="00EA390B">
        <w:rPr>
          <w:rFonts w:ascii="Sylfaen" w:hAnsi="Sylfaen"/>
        </w:rPr>
        <w:t>Hankavan</w:t>
      </w:r>
      <w:proofErr w:type="spellEnd"/>
      <w:r w:rsidRPr="00EA390B">
        <w:rPr>
          <w:rFonts w:ascii="Sylfaen" w:hAnsi="Sylfaen"/>
        </w:rPr>
        <w:t xml:space="preserve"> communities; </w:t>
      </w:r>
    </w:p>
    <w:p w14:paraId="4BA46B2D" w14:textId="1BB115D0" w:rsidR="000F0754" w:rsidRPr="00EA390B" w:rsidRDefault="003C5559" w:rsidP="0048283F">
      <w:pPr>
        <w:numPr>
          <w:ilvl w:val="0"/>
          <w:numId w:val="15"/>
        </w:numPr>
        <w:spacing w:line="240" w:lineRule="auto"/>
        <w:jc w:val="both"/>
        <w:rPr>
          <w:rFonts w:ascii="Sylfaen" w:hAnsi="Sylfaen"/>
        </w:rPr>
      </w:pPr>
      <w:r w:rsidRPr="00EA390B">
        <w:rPr>
          <w:rFonts w:ascii="Sylfaen" w:hAnsi="Sylfaen"/>
        </w:rPr>
        <w:t>Shirak region:</w:t>
      </w:r>
      <w:r w:rsidR="00C020FC" w:rsidRPr="00EA390B">
        <w:rPr>
          <w:rFonts w:ascii="Sylfaen" w:hAnsi="Sylfaen"/>
        </w:rPr>
        <w:t xml:space="preserve"> </w:t>
      </w:r>
      <w:proofErr w:type="spellStart"/>
      <w:r w:rsidRPr="00EA390B">
        <w:rPr>
          <w:rFonts w:ascii="Sylfaen" w:hAnsi="Sylfaen"/>
        </w:rPr>
        <w:t>Arpi</w:t>
      </w:r>
      <w:proofErr w:type="spellEnd"/>
      <w:r w:rsidR="00C020FC" w:rsidRPr="00EA390B">
        <w:rPr>
          <w:rFonts w:ascii="Sylfaen" w:hAnsi="Sylfaen"/>
        </w:rPr>
        <w:t xml:space="preserve"> </w:t>
      </w:r>
      <w:r w:rsidRPr="00EA390B">
        <w:rPr>
          <w:rFonts w:ascii="Sylfaen" w:hAnsi="Sylfaen"/>
        </w:rPr>
        <w:t xml:space="preserve">cluster including </w:t>
      </w:r>
      <w:proofErr w:type="spellStart"/>
      <w:r w:rsidRPr="00EA390B">
        <w:rPr>
          <w:rFonts w:ascii="Sylfaen" w:hAnsi="Sylfaen"/>
        </w:rPr>
        <w:t>Shaghik</w:t>
      </w:r>
      <w:proofErr w:type="spellEnd"/>
      <w:r w:rsidRPr="00EA390B">
        <w:rPr>
          <w:rFonts w:ascii="Sylfaen" w:hAnsi="Sylfaen"/>
        </w:rPr>
        <w:t xml:space="preserve">, </w:t>
      </w:r>
      <w:proofErr w:type="spellStart"/>
      <w:r w:rsidRPr="00EA390B">
        <w:rPr>
          <w:rFonts w:ascii="Sylfaen" w:hAnsi="Sylfaen"/>
        </w:rPr>
        <w:t>Garnarich</w:t>
      </w:r>
      <w:proofErr w:type="spellEnd"/>
      <w:r w:rsidRPr="00EA390B">
        <w:rPr>
          <w:rFonts w:ascii="Sylfaen" w:hAnsi="Sylfaen"/>
        </w:rPr>
        <w:t xml:space="preserve">, </w:t>
      </w:r>
      <w:proofErr w:type="spellStart"/>
      <w:r w:rsidRPr="00EA390B">
        <w:rPr>
          <w:rFonts w:ascii="Sylfaen" w:hAnsi="Sylfaen"/>
        </w:rPr>
        <w:t>Tsaghkut</w:t>
      </w:r>
      <w:proofErr w:type="spellEnd"/>
      <w:r w:rsidRPr="00EA390B">
        <w:rPr>
          <w:rFonts w:ascii="Sylfaen" w:hAnsi="Sylfaen"/>
        </w:rPr>
        <w:t xml:space="preserve">, </w:t>
      </w:r>
      <w:proofErr w:type="spellStart"/>
      <w:r w:rsidRPr="00EA390B">
        <w:rPr>
          <w:rFonts w:ascii="Sylfaen" w:hAnsi="Sylfaen"/>
        </w:rPr>
        <w:t>Zorakert</w:t>
      </w:r>
      <w:proofErr w:type="spellEnd"/>
      <w:r w:rsidRPr="00EA390B">
        <w:rPr>
          <w:rFonts w:ascii="Sylfaen" w:hAnsi="Sylfaen"/>
        </w:rPr>
        <w:t xml:space="preserve">, </w:t>
      </w:r>
      <w:proofErr w:type="spellStart"/>
      <w:r w:rsidRPr="00EA390B">
        <w:rPr>
          <w:rFonts w:ascii="Sylfaen" w:hAnsi="Sylfaen"/>
        </w:rPr>
        <w:t>Ardenis</w:t>
      </w:r>
      <w:proofErr w:type="spellEnd"/>
      <w:r w:rsidRPr="00EA390B">
        <w:rPr>
          <w:rFonts w:ascii="Sylfaen" w:hAnsi="Sylfaen"/>
        </w:rPr>
        <w:t xml:space="preserve">, </w:t>
      </w:r>
      <w:proofErr w:type="spellStart"/>
      <w:r w:rsidRPr="00EA390B">
        <w:rPr>
          <w:rFonts w:ascii="Sylfaen" w:hAnsi="Sylfaen"/>
        </w:rPr>
        <w:t>Berdashen</w:t>
      </w:r>
      <w:proofErr w:type="spellEnd"/>
      <w:r w:rsidRPr="00EA390B">
        <w:rPr>
          <w:rFonts w:ascii="Sylfaen" w:hAnsi="Sylfaen"/>
        </w:rPr>
        <w:t xml:space="preserve"> communities. </w:t>
      </w:r>
    </w:p>
    <w:p w14:paraId="7DB073BD" w14:textId="77777777" w:rsidR="000F0754" w:rsidRPr="00EA390B" w:rsidRDefault="000F0754" w:rsidP="0048283F">
      <w:pPr>
        <w:spacing w:line="240" w:lineRule="auto"/>
        <w:jc w:val="both"/>
        <w:rPr>
          <w:rFonts w:ascii="Sylfaen" w:hAnsi="Sylfaen"/>
        </w:rPr>
      </w:pPr>
    </w:p>
    <w:p w14:paraId="7555040E" w14:textId="4B9069C4" w:rsidR="000F0754" w:rsidRPr="00EA390B" w:rsidRDefault="003C5559" w:rsidP="0048283F">
      <w:pPr>
        <w:spacing w:line="240" w:lineRule="auto"/>
        <w:jc w:val="both"/>
        <w:rPr>
          <w:rFonts w:ascii="Sylfaen" w:hAnsi="Sylfaen"/>
        </w:rPr>
      </w:pPr>
      <w:r w:rsidRPr="00EA390B">
        <w:rPr>
          <w:rFonts w:ascii="Sylfaen" w:hAnsi="Sylfaen"/>
        </w:rPr>
        <w:t xml:space="preserve">The evaluation will primarily focus on the </w:t>
      </w:r>
      <w:r w:rsidRPr="00EA390B">
        <w:rPr>
          <w:rFonts w:ascii="Sylfaen" w:hAnsi="Sylfaen"/>
          <w:i/>
        </w:rPr>
        <w:t>stakeholders and beneficiaries</w:t>
      </w:r>
      <w:r w:rsidRPr="00EA390B">
        <w:rPr>
          <w:rFonts w:ascii="Sylfaen" w:hAnsi="Sylfaen"/>
        </w:rPr>
        <w:t xml:space="preserve"> of various project interventions including regional and local CSOs, particularly 16 sub-grantees and 4-5 co-applicants, regional and local authorities, museum staff, residents of targeted regions, clusters and communities, school students and youth, as well as key</w:t>
      </w:r>
      <w:r w:rsidRPr="00EA390B">
        <w:rPr>
          <w:rFonts w:ascii="Sylfaen" w:hAnsi="Sylfaen"/>
          <w:i/>
        </w:rPr>
        <w:t xml:space="preserve"> implementing partner </w:t>
      </w:r>
      <w:proofErr w:type="spellStart"/>
      <w:r w:rsidRPr="00EA390B">
        <w:rPr>
          <w:rFonts w:ascii="Sylfaen" w:hAnsi="Sylfaen"/>
          <w:i/>
        </w:rPr>
        <w:t>organi</w:t>
      </w:r>
      <w:r w:rsidR="00C020FC" w:rsidRPr="00EA390B">
        <w:rPr>
          <w:rFonts w:ascii="Sylfaen" w:hAnsi="Sylfaen"/>
          <w:i/>
        </w:rPr>
        <w:t>s</w:t>
      </w:r>
      <w:r w:rsidRPr="00EA390B">
        <w:rPr>
          <w:rFonts w:ascii="Sylfaen" w:hAnsi="Sylfaen"/>
          <w:i/>
        </w:rPr>
        <w:t>ations</w:t>
      </w:r>
      <w:proofErr w:type="spellEnd"/>
      <w:r w:rsidRPr="00EA390B">
        <w:rPr>
          <w:rFonts w:ascii="Sylfaen" w:hAnsi="Sylfaen"/>
          <w:i/>
        </w:rPr>
        <w:t xml:space="preserve"> </w:t>
      </w:r>
      <w:r w:rsidRPr="00EA390B">
        <w:rPr>
          <w:rFonts w:ascii="Sylfaen" w:hAnsi="Sylfaen"/>
        </w:rPr>
        <w:t xml:space="preserve">(DVV International, MIC, CIVITAS, AMWF) and the </w:t>
      </w:r>
      <w:r w:rsidRPr="00EA390B">
        <w:rPr>
          <w:rFonts w:ascii="Sylfaen" w:hAnsi="Sylfaen"/>
          <w:i/>
        </w:rPr>
        <w:t xml:space="preserve">donor </w:t>
      </w:r>
      <w:proofErr w:type="spellStart"/>
      <w:r w:rsidRPr="00EA390B">
        <w:rPr>
          <w:rFonts w:ascii="Sylfaen" w:hAnsi="Sylfaen"/>
          <w:i/>
        </w:rPr>
        <w:t>organi</w:t>
      </w:r>
      <w:r w:rsidR="00C020FC" w:rsidRPr="00EA390B">
        <w:rPr>
          <w:rFonts w:ascii="Sylfaen" w:hAnsi="Sylfaen"/>
          <w:i/>
        </w:rPr>
        <w:t>s</w:t>
      </w:r>
      <w:r w:rsidRPr="00EA390B">
        <w:rPr>
          <w:rFonts w:ascii="Sylfaen" w:hAnsi="Sylfaen"/>
          <w:i/>
        </w:rPr>
        <w:t>ation</w:t>
      </w:r>
      <w:proofErr w:type="spellEnd"/>
      <w:r w:rsidRPr="00EA390B">
        <w:rPr>
          <w:rFonts w:ascii="Sylfaen" w:hAnsi="Sylfaen"/>
        </w:rPr>
        <w:t xml:space="preserve"> (EU). </w:t>
      </w:r>
    </w:p>
    <w:p w14:paraId="59898A97" w14:textId="307D4EEC" w:rsidR="000F0754" w:rsidRPr="00EA390B" w:rsidRDefault="0060507C" w:rsidP="0048283F">
      <w:pPr>
        <w:spacing w:before="120" w:after="120" w:line="240" w:lineRule="auto"/>
        <w:jc w:val="both"/>
        <w:rPr>
          <w:rFonts w:ascii="Sylfaen" w:hAnsi="Sylfaen"/>
        </w:rPr>
      </w:pPr>
      <w:r w:rsidRPr="00EA390B">
        <w:rPr>
          <w:rFonts w:ascii="Sylfaen" w:hAnsi="Sylfaen"/>
        </w:rPr>
        <w:t xml:space="preserve">Project proposal, </w:t>
      </w:r>
      <w:r w:rsidR="003C5559" w:rsidRPr="00EA390B">
        <w:rPr>
          <w:rFonts w:ascii="Sylfaen" w:hAnsi="Sylfaen"/>
        </w:rPr>
        <w:t>logical framework</w:t>
      </w:r>
      <w:r w:rsidRPr="00EA390B">
        <w:rPr>
          <w:rFonts w:ascii="Sylfaen" w:hAnsi="Sylfaen"/>
        </w:rPr>
        <w:t xml:space="preserve">, annual reports with all relevant amendments </w:t>
      </w:r>
      <w:r w:rsidR="00B647AE" w:rsidRPr="00EA390B">
        <w:rPr>
          <w:rFonts w:ascii="Sylfaen" w:hAnsi="Sylfaen"/>
        </w:rPr>
        <w:t>and other Project materials (such as Grant guidelines</w:t>
      </w:r>
      <w:r w:rsidR="00734C5E" w:rsidRPr="00EA390B">
        <w:rPr>
          <w:rFonts w:ascii="Sylfaen" w:hAnsi="Sylfaen"/>
        </w:rPr>
        <w:t xml:space="preserve"> or sub-grantee applications</w:t>
      </w:r>
      <w:r w:rsidR="00B647AE" w:rsidRPr="00EA390B">
        <w:rPr>
          <w:rFonts w:ascii="Sylfaen" w:hAnsi="Sylfaen"/>
        </w:rPr>
        <w:t xml:space="preserve">) </w:t>
      </w:r>
      <w:r w:rsidR="003C5559" w:rsidRPr="00EA390B">
        <w:rPr>
          <w:rFonts w:ascii="Sylfaen" w:hAnsi="Sylfaen"/>
        </w:rPr>
        <w:t xml:space="preserve">will be the primary documents guiding the evaluation as they state what the project is intended to achieve on all levels (outputs, outcomes and goal/impact), how these achievements will be gauged, provide details on the key M&amp;E tasks and indicate the precise time frame for conducting monitoring and evaluation. </w:t>
      </w:r>
    </w:p>
    <w:p w14:paraId="0A7619C9" w14:textId="2B9EF43E" w:rsidR="000F0754" w:rsidRPr="00EA390B" w:rsidRDefault="003C5559" w:rsidP="0048283F">
      <w:pPr>
        <w:spacing w:line="240" w:lineRule="auto"/>
        <w:jc w:val="both"/>
        <w:rPr>
          <w:rFonts w:ascii="Sylfaen" w:hAnsi="Sylfaen"/>
        </w:rPr>
      </w:pPr>
      <w:r w:rsidRPr="00EA390B">
        <w:rPr>
          <w:rFonts w:ascii="Sylfaen" w:hAnsi="Sylfaen"/>
        </w:rPr>
        <w:lastRenderedPageBreak/>
        <w:t>Primary users of the evaluation findings, conclusions and recommendations will be DVV International Armenia</w:t>
      </w:r>
      <w:r w:rsidR="00734C5E" w:rsidRPr="00EA390B">
        <w:rPr>
          <w:rFonts w:ascii="Sylfaen" w:hAnsi="Sylfaen"/>
        </w:rPr>
        <w:t xml:space="preserve"> and DVV’s Headquarter, </w:t>
      </w:r>
      <w:r w:rsidRPr="00EA390B">
        <w:rPr>
          <w:rFonts w:ascii="Sylfaen" w:hAnsi="Sylfaen"/>
        </w:rPr>
        <w:t xml:space="preserve">Delegation of the EU to Armenia, partner </w:t>
      </w:r>
      <w:proofErr w:type="spellStart"/>
      <w:r w:rsidRPr="00EA390B">
        <w:rPr>
          <w:rFonts w:ascii="Sylfaen" w:hAnsi="Sylfaen"/>
        </w:rPr>
        <w:t>organi</w:t>
      </w:r>
      <w:r w:rsidR="00C020FC" w:rsidRPr="00EA390B">
        <w:rPr>
          <w:rFonts w:ascii="Sylfaen" w:hAnsi="Sylfaen"/>
        </w:rPr>
        <w:t>s</w:t>
      </w:r>
      <w:r w:rsidRPr="00EA390B">
        <w:rPr>
          <w:rFonts w:ascii="Sylfaen" w:hAnsi="Sylfaen"/>
        </w:rPr>
        <w:t>ations</w:t>
      </w:r>
      <w:proofErr w:type="spellEnd"/>
      <w:r w:rsidRPr="00EA390B">
        <w:rPr>
          <w:rFonts w:ascii="Sylfaen" w:hAnsi="Sylfaen"/>
        </w:rPr>
        <w:t xml:space="preserve">, CSOs and other partners and stakeholders. </w:t>
      </w:r>
    </w:p>
    <w:p w14:paraId="14D9E74C" w14:textId="77777777" w:rsidR="00D078D3" w:rsidRPr="00EA390B" w:rsidRDefault="00D078D3" w:rsidP="0048283F">
      <w:pPr>
        <w:spacing w:line="240" w:lineRule="auto"/>
        <w:jc w:val="both"/>
        <w:rPr>
          <w:rFonts w:ascii="Sylfaen" w:hAnsi="Sylfaen"/>
          <w:b/>
        </w:rPr>
      </w:pPr>
    </w:p>
    <w:p w14:paraId="3E59ADC9" w14:textId="19E68CA0" w:rsidR="000F4DC4" w:rsidRPr="00EA390B" w:rsidRDefault="000F4DC4" w:rsidP="0048283F">
      <w:pPr>
        <w:spacing w:line="240" w:lineRule="auto"/>
        <w:jc w:val="both"/>
        <w:rPr>
          <w:rFonts w:ascii="Sylfaen" w:hAnsi="Sylfaen"/>
          <w:b/>
        </w:rPr>
      </w:pPr>
      <w:r w:rsidRPr="00EA390B">
        <w:rPr>
          <w:rFonts w:ascii="Sylfaen" w:hAnsi="Sylfaen"/>
          <w:b/>
        </w:rPr>
        <w:t>E</w:t>
      </w:r>
      <w:r w:rsidR="003C5559" w:rsidRPr="00EA390B">
        <w:rPr>
          <w:rFonts w:ascii="Sylfaen" w:hAnsi="Sylfaen"/>
          <w:b/>
        </w:rPr>
        <w:t xml:space="preserve">valuation </w:t>
      </w:r>
      <w:r w:rsidR="00B647AE" w:rsidRPr="00EA390B">
        <w:rPr>
          <w:rFonts w:ascii="Sylfaen" w:hAnsi="Sylfaen"/>
          <w:b/>
        </w:rPr>
        <w:t>C</w:t>
      </w:r>
      <w:r w:rsidR="003C5559" w:rsidRPr="00EA390B">
        <w:rPr>
          <w:rFonts w:ascii="Sylfaen" w:hAnsi="Sylfaen"/>
          <w:b/>
        </w:rPr>
        <w:t xml:space="preserve">riteria and </w:t>
      </w:r>
      <w:r w:rsidR="00B647AE" w:rsidRPr="00EA390B">
        <w:rPr>
          <w:rFonts w:ascii="Sylfaen" w:hAnsi="Sylfaen"/>
          <w:b/>
        </w:rPr>
        <w:t>Q</w:t>
      </w:r>
      <w:r w:rsidR="003C5559" w:rsidRPr="00EA390B">
        <w:rPr>
          <w:rFonts w:ascii="Sylfaen" w:hAnsi="Sylfaen"/>
          <w:b/>
        </w:rPr>
        <w:t>uestions</w:t>
      </w:r>
    </w:p>
    <w:p w14:paraId="64677507" w14:textId="60552AD9" w:rsidR="000F0754" w:rsidRPr="00EA390B" w:rsidRDefault="003C5559" w:rsidP="0048283F">
      <w:pPr>
        <w:spacing w:line="240" w:lineRule="auto"/>
        <w:jc w:val="both"/>
        <w:rPr>
          <w:rFonts w:ascii="Sylfaen" w:hAnsi="Sylfaen"/>
          <w:b/>
        </w:rPr>
      </w:pPr>
      <w:r w:rsidRPr="00EA390B">
        <w:rPr>
          <w:rFonts w:ascii="Sylfaen" w:hAnsi="Sylfaen"/>
        </w:rPr>
        <w:t>Key evaluation questions, based on the OECD/DAC</w:t>
      </w:r>
      <w:r w:rsidRPr="00EA390B">
        <w:rPr>
          <w:rFonts w:ascii="Sylfaen" w:hAnsi="Sylfaen"/>
          <w:vertAlign w:val="superscript"/>
        </w:rPr>
        <w:footnoteReference w:id="3"/>
      </w:r>
      <w:r w:rsidRPr="00EA390B">
        <w:rPr>
          <w:rFonts w:ascii="Sylfaen" w:hAnsi="Sylfaen"/>
        </w:rPr>
        <w:t xml:space="preserve"> and EU evaluation criteria</w:t>
      </w:r>
      <w:r w:rsidRPr="00EA390B">
        <w:rPr>
          <w:rFonts w:ascii="Sylfaen" w:hAnsi="Sylfaen"/>
          <w:vertAlign w:val="superscript"/>
        </w:rPr>
        <w:footnoteReference w:id="4"/>
      </w:r>
      <w:r w:rsidRPr="00EA390B">
        <w:rPr>
          <w:rFonts w:ascii="Sylfaen" w:hAnsi="Sylfaen"/>
        </w:rPr>
        <w:t xml:space="preserve"> of relevance, coherence, effectiveness, efficiency, impact and sustainability, are listed below. The list, however, is not exhaustive. </w:t>
      </w:r>
    </w:p>
    <w:p w14:paraId="7001893F" w14:textId="77777777" w:rsidR="000F0754" w:rsidRPr="00EA390B" w:rsidRDefault="000F0754" w:rsidP="0048283F">
      <w:pPr>
        <w:spacing w:line="240" w:lineRule="auto"/>
        <w:jc w:val="both"/>
        <w:rPr>
          <w:rFonts w:ascii="Sylfaen" w:hAnsi="Sylfaen"/>
        </w:rPr>
      </w:pPr>
    </w:p>
    <w:p w14:paraId="05FB31D2" w14:textId="77777777" w:rsidR="000F0754" w:rsidRPr="00EA390B" w:rsidRDefault="003C5559" w:rsidP="0048283F">
      <w:pPr>
        <w:spacing w:line="240" w:lineRule="auto"/>
        <w:jc w:val="both"/>
        <w:rPr>
          <w:rFonts w:ascii="Sylfaen" w:hAnsi="Sylfaen"/>
        </w:rPr>
      </w:pPr>
      <w:r w:rsidRPr="00EA390B">
        <w:rPr>
          <w:rFonts w:ascii="Sylfaen" w:hAnsi="Sylfaen"/>
          <w:b/>
          <w:i/>
        </w:rPr>
        <w:t>Relevance</w:t>
      </w:r>
      <w:r w:rsidRPr="00EA390B">
        <w:rPr>
          <w:rFonts w:ascii="Sylfaen" w:hAnsi="Sylfaen"/>
        </w:rPr>
        <w:t xml:space="preserve"> </w:t>
      </w:r>
    </w:p>
    <w:p w14:paraId="10B3098D" w14:textId="064467AB" w:rsidR="000F0754" w:rsidRPr="00EA390B" w:rsidRDefault="003C5559" w:rsidP="0048283F">
      <w:pPr>
        <w:numPr>
          <w:ilvl w:val="0"/>
          <w:numId w:val="3"/>
        </w:numPr>
        <w:spacing w:line="240" w:lineRule="auto"/>
        <w:jc w:val="both"/>
        <w:rPr>
          <w:rFonts w:ascii="Sylfaen" w:hAnsi="Sylfaen"/>
        </w:rPr>
      </w:pPr>
      <w:r w:rsidRPr="00EA390B">
        <w:rPr>
          <w:rFonts w:ascii="Sylfaen" w:hAnsi="Sylfaen"/>
        </w:rPr>
        <w:t xml:space="preserve">To what extent have the objectives of the Project corresponded to the needs and interests of different </w:t>
      </w:r>
      <w:r w:rsidR="00B647AE" w:rsidRPr="00EA390B">
        <w:rPr>
          <w:rFonts w:ascii="Sylfaen" w:hAnsi="Sylfaen"/>
        </w:rPr>
        <w:t xml:space="preserve">target and </w:t>
      </w:r>
      <w:r w:rsidRPr="00EA390B">
        <w:rPr>
          <w:rFonts w:ascii="Sylfaen" w:hAnsi="Sylfaen"/>
        </w:rPr>
        <w:t>beneficiary groups? To what extent were they responding to gender-specific needs?</w:t>
      </w:r>
    </w:p>
    <w:p w14:paraId="3F822BE8" w14:textId="77777777" w:rsidR="000F0754" w:rsidRPr="00EA390B" w:rsidRDefault="003C5559" w:rsidP="0048283F">
      <w:pPr>
        <w:spacing w:line="240" w:lineRule="auto"/>
        <w:jc w:val="both"/>
        <w:rPr>
          <w:rFonts w:ascii="Sylfaen" w:hAnsi="Sylfaen"/>
        </w:rPr>
      </w:pPr>
      <w:r w:rsidRPr="00EA390B">
        <w:rPr>
          <w:rFonts w:ascii="Sylfaen" w:hAnsi="Sylfaen"/>
        </w:rPr>
        <w:t xml:space="preserve"> </w:t>
      </w:r>
    </w:p>
    <w:p w14:paraId="7FDB3A45" w14:textId="77777777" w:rsidR="000F0754" w:rsidRPr="00EA390B" w:rsidRDefault="003C5559" w:rsidP="0048283F">
      <w:pPr>
        <w:spacing w:line="240" w:lineRule="auto"/>
        <w:jc w:val="both"/>
        <w:rPr>
          <w:rFonts w:ascii="Sylfaen" w:hAnsi="Sylfaen"/>
          <w:b/>
          <w:i/>
        </w:rPr>
      </w:pPr>
      <w:r w:rsidRPr="00EA390B">
        <w:rPr>
          <w:rFonts w:ascii="Sylfaen" w:hAnsi="Sylfaen"/>
          <w:b/>
          <w:i/>
        </w:rPr>
        <w:t xml:space="preserve">Coherence  </w:t>
      </w:r>
    </w:p>
    <w:p w14:paraId="185764DA" w14:textId="77777777" w:rsidR="000F0754" w:rsidRPr="00EA390B" w:rsidRDefault="003C5559" w:rsidP="0048283F">
      <w:pPr>
        <w:numPr>
          <w:ilvl w:val="0"/>
          <w:numId w:val="6"/>
        </w:numPr>
        <w:spacing w:line="240" w:lineRule="auto"/>
        <w:jc w:val="both"/>
        <w:rPr>
          <w:rFonts w:ascii="Sylfaen" w:hAnsi="Sylfaen"/>
        </w:rPr>
      </w:pPr>
      <w:r w:rsidRPr="00EA390B">
        <w:rPr>
          <w:rFonts w:ascii="Sylfaen" w:hAnsi="Sylfaen"/>
        </w:rPr>
        <w:t>To what extent have different components of the Project been coherent internally and how did the interlinkages between different activities of the Project work (e.g. to what extent were the activities by DVV International, MIC, AMWF and CIVITAS coherent with each other)?</w:t>
      </w:r>
    </w:p>
    <w:p w14:paraId="6BC4B55E" w14:textId="77777777" w:rsidR="000F0754" w:rsidRPr="00EA390B" w:rsidRDefault="003C5559" w:rsidP="0048283F">
      <w:pPr>
        <w:numPr>
          <w:ilvl w:val="0"/>
          <w:numId w:val="6"/>
        </w:numPr>
        <w:spacing w:line="240" w:lineRule="auto"/>
        <w:jc w:val="both"/>
        <w:rPr>
          <w:rFonts w:ascii="Sylfaen" w:hAnsi="Sylfaen"/>
        </w:rPr>
      </w:pPr>
      <w:r w:rsidRPr="00EA390B">
        <w:rPr>
          <w:rFonts w:ascii="Sylfaen" w:hAnsi="Sylfaen"/>
        </w:rPr>
        <w:t>To what extent has the Project been coherent with other interventions with similar objectives? How consistent have the Project interventions been with external actors’ interventions in the same context?</w:t>
      </w:r>
    </w:p>
    <w:p w14:paraId="746EBD7F" w14:textId="77777777" w:rsidR="000F0754" w:rsidRPr="00EA390B" w:rsidRDefault="000F0754" w:rsidP="0048283F">
      <w:pPr>
        <w:spacing w:line="240" w:lineRule="auto"/>
        <w:ind w:left="720"/>
        <w:jc w:val="both"/>
        <w:rPr>
          <w:rFonts w:ascii="Sylfaen" w:hAnsi="Sylfaen"/>
        </w:rPr>
      </w:pPr>
    </w:p>
    <w:p w14:paraId="5768B622" w14:textId="77777777" w:rsidR="000F0754" w:rsidRPr="00EA390B" w:rsidRDefault="003C5559" w:rsidP="0048283F">
      <w:pPr>
        <w:spacing w:line="240" w:lineRule="auto"/>
        <w:jc w:val="both"/>
        <w:rPr>
          <w:rFonts w:ascii="Sylfaen" w:hAnsi="Sylfaen"/>
          <w:b/>
          <w:i/>
        </w:rPr>
      </w:pPr>
      <w:r w:rsidRPr="00EA390B">
        <w:rPr>
          <w:rFonts w:ascii="Sylfaen" w:hAnsi="Sylfaen"/>
          <w:b/>
          <w:i/>
        </w:rPr>
        <w:t>Effectiveness</w:t>
      </w:r>
    </w:p>
    <w:p w14:paraId="67202013" w14:textId="77777777" w:rsidR="000F0754" w:rsidRPr="00EA390B" w:rsidRDefault="003C5559" w:rsidP="0048283F">
      <w:pPr>
        <w:numPr>
          <w:ilvl w:val="0"/>
          <w:numId w:val="19"/>
        </w:numPr>
        <w:spacing w:line="240" w:lineRule="auto"/>
        <w:jc w:val="both"/>
        <w:rPr>
          <w:rFonts w:ascii="Sylfaen" w:hAnsi="Sylfaen"/>
        </w:rPr>
      </w:pPr>
      <w:r w:rsidRPr="00EA390B">
        <w:rPr>
          <w:rFonts w:ascii="Sylfaen" w:hAnsi="Sylfaen"/>
        </w:rPr>
        <w:t>How successful have the interventions under the Project been in achieving the defined objectives? What have been the quantitative and qualitative effects of the Project?</w:t>
      </w:r>
    </w:p>
    <w:p w14:paraId="567B5E0E" w14:textId="77777777" w:rsidR="000F0754" w:rsidRPr="00EA390B" w:rsidRDefault="003C5559" w:rsidP="0048283F">
      <w:pPr>
        <w:numPr>
          <w:ilvl w:val="0"/>
          <w:numId w:val="19"/>
        </w:numPr>
        <w:spacing w:line="240" w:lineRule="auto"/>
        <w:jc w:val="both"/>
        <w:rPr>
          <w:rFonts w:ascii="Sylfaen" w:hAnsi="Sylfaen"/>
        </w:rPr>
      </w:pPr>
      <w:r w:rsidRPr="00EA390B">
        <w:rPr>
          <w:rFonts w:ascii="Sylfaen" w:hAnsi="Sylfaen"/>
        </w:rPr>
        <w:t>To what extent do the observed effects link to the interventions?</w:t>
      </w:r>
    </w:p>
    <w:p w14:paraId="55D4212B" w14:textId="77777777" w:rsidR="000F0754" w:rsidRPr="00EA390B" w:rsidRDefault="003C5559" w:rsidP="0048283F">
      <w:pPr>
        <w:numPr>
          <w:ilvl w:val="0"/>
          <w:numId w:val="19"/>
        </w:numPr>
        <w:spacing w:line="240" w:lineRule="auto"/>
        <w:jc w:val="both"/>
        <w:rPr>
          <w:rFonts w:ascii="Sylfaen" w:hAnsi="Sylfaen"/>
        </w:rPr>
      </w:pPr>
      <w:r w:rsidRPr="00EA390B">
        <w:rPr>
          <w:rFonts w:ascii="Sylfaen" w:hAnsi="Sylfaen"/>
        </w:rPr>
        <w:t>Are there differences in progress from cluster to cluster and from stakeholder to stakeholder and what are the factors determining those variations?</w:t>
      </w:r>
    </w:p>
    <w:p w14:paraId="46093F8B" w14:textId="77777777" w:rsidR="000F0754" w:rsidRPr="00EA390B" w:rsidRDefault="003C5559" w:rsidP="0048283F">
      <w:pPr>
        <w:numPr>
          <w:ilvl w:val="0"/>
          <w:numId w:val="19"/>
        </w:numPr>
        <w:spacing w:line="240" w:lineRule="auto"/>
        <w:jc w:val="both"/>
        <w:rPr>
          <w:rFonts w:ascii="Sylfaen" w:hAnsi="Sylfaen"/>
        </w:rPr>
      </w:pPr>
      <w:r w:rsidRPr="00EA390B">
        <w:rPr>
          <w:rFonts w:ascii="Sylfaen" w:hAnsi="Sylfaen"/>
        </w:rPr>
        <w:t>What were the challenges hindering the effectiveness of the interventions (if any)?</w:t>
      </w:r>
    </w:p>
    <w:p w14:paraId="6BD797ED" w14:textId="77777777" w:rsidR="000F0754" w:rsidRPr="00EA390B" w:rsidRDefault="000F0754" w:rsidP="0048283F">
      <w:pPr>
        <w:spacing w:line="240" w:lineRule="auto"/>
        <w:jc w:val="both"/>
        <w:rPr>
          <w:rFonts w:ascii="Sylfaen" w:hAnsi="Sylfaen"/>
        </w:rPr>
      </w:pPr>
    </w:p>
    <w:p w14:paraId="48EC5688" w14:textId="77777777" w:rsidR="000F0754" w:rsidRPr="00EA390B" w:rsidRDefault="003C5559" w:rsidP="0048283F">
      <w:pPr>
        <w:spacing w:line="240" w:lineRule="auto"/>
        <w:jc w:val="both"/>
        <w:rPr>
          <w:rFonts w:ascii="Sylfaen" w:hAnsi="Sylfaen"/>
          <w:b/>
          <w:i/>
        </w:rPr>
      </w:pPr>
      <w:r w:rsidRPr="00EA390B">
        <w:rPr>
          <w:rFonts w:ascii="Sylfaen" w:hAnsi="Sylfaen"/>
          <w:b/>
          <w:i/>
        </w:rPr>
        <w:t>Efficiency</w:t>
      </w:r>
    </w:p>
    <w:p w14:paraId="2DC08DED" w14:textId="77777777" w:rsidR="000F0754" w:rsidRPr="00EA390B" w:rsidRDefault="003C5559" w:rsidP="0048283F">
      <w:pPr>
        <w:numPr>
          <w:ilvl w:val="0"/>
          <w:numId w:val="4"/>
        </w:numPr>
        <w:spacing w:line="240" w:lineRule="auto"/>
        <w:jc w:val="both"/>
        <w:rPr>
          <w:rFonts w:ascii="Sylfaen" w:hAnsi="Sylfaen"/>
        </w:rPr>
      </w:pPr>
      <w:r w:rsidRPr="00EA390B">
        <w:rPr>
          <w:rFonts w:ascii="Sylfaen" w:hAnsi="Sylfaen"/>
        </w:rPr>
        <w:t>To what extent has the Project been cost effective? Are the benefits associated with the interventions proportionate to the cost?</w:t>
      </w:r>
    </w:p>
    <w:p w14:paraId="4F1193DD" w14:textId="77777777" w:rsidR="000F0754" w:rsidRPr="00EA390B" w:rsidRDefault="003C5559" w:rsidP="0048283F">
      <w:pPr>
        <w:numPr>
          <w:ilvl w:val="0"/>
          <w:numId w:val="4"/>
        </w:numPr>
        <w:spacing w:line="240" w:lineRule="auto"/>
        <w:jc w:val="both"/>
        <w:rPr>
          <w:rFonts w:ascii="Sylfaen" w:hAnsi="Sylfaen"/>
        </w:rPr>
      </w:pPr>
      <w:r w:rsidRPr="00EA390B">
        <w:rPr>
          <w:rFonts w:ascii="Sylfaen" w:hAnsi="Sylfaen"/>
        </w:rPr>
        <w:t xml:space="preserve">To what extent has the Project made good use of the human, financial and technical resources to pursue the achievement of the Project objectives? </w:t>
      </w:r>
    </w:p>
    <w:p w14:paraId="70626C29" w14:textId="77777777" w:rsidR="000F0754" w:rsidRPr="00EA390B" w:rsidRDefault="003C5559" w:rsidP="0048283F">
      <w:pPr>
        <w:numPr>
          <w:ilvl w:val="0"/>
          <w:numId w:val="4"/>
        </w:numPr>
        <w:spacing w:line="240" w:lineRule="auto"/>
        <w:jc w:val="both"/>
        <w:rPr>
          <w:rFonts w:ascii="Sylfaen" w:hAnsi="Sylfaen"/>
        </w:rPr>
      </w:pPr>
      <w:r w:rsidRPr="00EA390B">
        <w:rPr>
          <w:rFonts w:ascii="Sylfaen" w:hAnsi="Sylfaen"/>
        </w:rPr>
        <w:t>To what extent are the costs of the intervention associated with different stakeholder groups proportionate with the distribution of the generated benefits?</w:t>
      </w:r>
    </w:p>
    <w:p w14:paraId="0ADC49CC" w14:textId="15218C96" w:rsidR="000F0754" w:rsidRPr="00EA390B" w:rsidRDefault="000F0754" w:rsidP="0048283F">
      <w:pPr>
        <w:spacing w:line="240" w:lineRule="auto"/>
        <w:jc w:val="both"/>
        <w:rPr>
          <w:rFonts w:ascii="Sylfaen" w:hAnsi="Sylfaen"/>
          <w:b/>
          <w:i/>
        </w:rPr>
      </w:pPr>
    </w:p>
    <w:p w14:paraId="431B06F9" w14:textId="7EE745EF" w:rsidR="0048283F" w:rsidRPr="00EA390B" w:rsidRDefault="0048283F" w:rsidP="0048283F">
      <w:pPr>
        <w:spacing w:line="240" w:lineRule="auto"/>
        <w:jc w:val="both"/>
        <w:rPr>
          <w:rFonts w:ascii="Sylfaen" w:hAnsi="Sylfaen"/>
          <w:b/>
          <w:i/>
        </w:rPr>
      </w:pPr>
    </w:p>
    <w:p w14:paraId="0972ECF8" w14:textId="77777777" w:rsidR="0048283F" w:rsidRPr="00EA390B" w:rsidRDefault="0048283F" w:rsidP="0048283F">
      <w:pPr>
        <w:spacing w:line="240" w:lineRule="auto"/>
        <w:jc w:val="both"/>
        <w:rPr>
          <w:rFonts w:ascii="Sylfaen" w:hAnsi="Sylfaen"/>
          <w:b/>
          <w:i/>
        </w:rPr>
      </w:pPr>
    </w:p>
    <w:p w14:paraId="4007D5F9" w14:textId="77777777" w:rsidR="000F0754" w:rsidRPr="00EA390B" w:rsidRDefault="003C5559" w:rsidP="0048283F">
      <w:pPr>
        <w:spacing w:line="240" w:lineRule="auto"/>
        <w:jc w:val="both"/>
        <w:rPr>
          <w:rFonts w:ascii="Sylfaen" w:hAnsi="Sylfaen"/>
          <w:b/>
          <w:i/>
        </w:rPr>
      </w:pPr>
      <w:r w:rsidRPr="00EA390B">
        <w:rPr>
          <w:rFonts w:ascii="Sylfaen" w:hAnsi="Sylfaen"/>
          <w:b/>
          <w:i/>
        </w:rPr>
        <w:lastRenderedPageBreak/>
        <w:t>Impact</w:t>
      </w:r>
    </w:p>
    <w:p w14:paraId="07A89A83" w14:textId="1BB7F4ED" w:rsidR="000F0754" w:rsidRPr="00EA390B" w:rsidRDefault="003C5559" w:rsidP="0048283F">
      <w:pPr>
        <w:numPr>
          <w:ilvl w:val="0"/>
          <w:numId w:val="9"/>
        </w:numPr>
        <w:spacing w:line="240" w:lineRule="auto"/>
        <w:jc w:val="both"/>
        <w:rPr>
          <w:rFonts w:ascii="Sylfaen" w:hAnsi="Sylfaen"/>
        </w:rPr>
      </w:pPr>
      <w:r w:rsidRPr="00EA390B">
        <w:rPr>
          <w:rFonts w:ascii="Sylfaen" w:hAnsi="Sylfaen"/>
        </w:rPr>
        <w:t xml:space="preserve">To what extent has the Project contributed or is likely to contribute to long-term </w:t>
      </w:r>
      <w:r w:rsidR="00B647AE" w:rsidRPr="00EA390B">
        <w:rPr>
          <w:rFonts w:ascii="Sylfaen" w:hAnsi="Sylfaen"/>
        </w:rPr>
        <w:t xml:space="preserve">changes both in terms of CSO capacity and </w:t>
      </w:r>
      <w:r w:rsidRPr="00EA390B">
        <w:rPr>
          <w:rFonts w:ascii="Sylfaen" w:hAnsi="Sylfaen"/>
        </w:rPr>
        <w:t>social and economic changes</w:t>
      </w:r>
      <w:r w:rsidR="00B647AE" w:rsidRPr="00EA390B">
        <w:rPr>
          <w:rFonts w:ascii="Sylfaen" w:hAnsi="Sylfaen"/>
        </w:rPr>
        <w:t xml:space="preserve"> for targeted clusters</w:t>
      </w:r>
      <w:r w:rsidRPr="00EA390B">
        <w:rPr>
          <w:rFonts w:ascii="Sylfaen" w:hAnsi="Sylfaen"/>
        </w:rPr>
        <w:t>?</w:t>
      </w:r>
    </w:p>
    <w:p w14:paraId="6A3C3A07" w14:textId="680ECFEB" w:rsidR="000F0754" w:rsidRPr="00EA390B" w:rsidRDefault="003C5559" w:rsidP="0048283F">
      <w:pPr>
        <w:numPr>
          <w:ilvl w:val="0"/>
          <w:numId w:val="9"/>
        </w:numPr>
        <w:spacing w:line="240" w:lineRule="auto"/>
        <w:jc w:val="both"/>
        <w:rPr>
          <w:rFonts w:ascii="Sylfaen" w:hAnsi="Sylfaen"/>
        </w:rPr>
      </w:pPr>
      <w:r w:rsidRPr="00EA390B">
        <w:rPr>
          <w:rFonts w:ascii="Sylfaen" w:hAnsi="Sylfaen"/>
        </w:rPr>
        <w:t>What are indirect, secondary and potential consequences of the interventions for targeted regions (Kotayk, Gegharkunik and Shira</w:t>
      </w:r>
      <w:r w:rsidR="00C020FC" w:rsidRPr="00EA390B">
        <w:rPr>
          <w:rFonts w:ascii="Sylfaen" w:hAnsi="Sylfaen"/>
        </w:rPr>
        <w:t>k</w:t>
      </w:r>
      <w:r w:rsidRPr="00EA390B">
        <w:rPr>
          <w:rFonts w:ascii="Sylfaen" w:hAnsi="Sylfaen"/>
        </w:rPr>
        <w:t>) and for broader society?</w:t>
      </w:r>
    </w:p>
    <w:p w14:paraId="238AFF5A" w14:textId="77777777" w:rsidR="000F0754" w:rsidRPr="00EA390B" w:rsidRDefault="000F0754" w:rsidP="0048283F">
      <w:pPr>
        <w:spacing w:line="240" w:lineRule="auto"/>
        <w:jc w:val="both"/>
        <w:rPr>
          <w:rFonts w:ascii="Sylfaen" w:hAnsi="Sylfaen"/>
        </w:rPr>
      </w:pPr>
    </w:p>
    <w:p w14:paraId="2672ED3F" w14:textId="77777777" w:rsidR="000F0754" w:rsidRPr="00EA390B" w:rsidRDefault="003C5559" w:rsidP="0048283F">
      <w:pPr>
        <w:spacing w:line="240" w:lineRule="auto"/>
        <w:jc w:val="both"/>
        <w:rPr>
          <w:rFonts w:ascii="Sylfaen" w:hAnsi="Sylfaen"/>
          <w:b/>
          <w:i/>
        </w:rPr>
      </w:pPr>
      <w:r w:rsidRPr="00EA390B">
        <w:rPr>
          <w:rFonts w:ascii="Sylfaen" w:hAnsi="Sylfaen"/>
          <w:b/>
          <w:i/>
        </w:rPr>
        <w:t>Sustainability</w:t>
      </w:r>
    </w:p>
    <w:p w14:paraId="220463A7" w14:textId="77777777" w:rsidR="000F0754" w:rsidRPr="00EA390B" w:rsidRDefault="003C5559" w:rsidP="0048283F">
      <w:pPr>
        <w:numPr>
          <w:ilvl w:val="0"/>
          <w:numId w:val="16"/>
        </w:numPr>
        <w:spacing w:line="240" w:lineRule="auto"/>
        <w:jc w:val="both"/>
        <w:rPr>
          <w:rFonts w:ascii="Sylfaen" w:hAnsi="Sylfaen"/>
        </w:rPr>
      </w:pPr>
      <w:r w:rsidRPr="00EA390B">
        <w:rPr>
          <w:rFonts w:ascii="Sylfaen" w:hAnsi="Sylfaen"/>
        </w:rPr>
        <w:t>How likely are the effects resulting from the Project to last after the intervention ends?</w:t>
      </w:r>
    </w:p>
    <w:p w14:paraId="1D6FC860" w14:textId="312532B4" w:rsidR="000F0754" w:rsidRPr="00EA390B" w:rsidRDefault="003C5559" w:rsidP="0048283F">
      <w:pPr>
        <w:numPr>
          <w:ilvl w:val="0"/>
          <w:numId w:val="16"/>
        </w:numPr>
        <w:spacing w:line="240" w:lineRule="auto"/>
        <w:jc w:val="both"/>
        <w:rPr>
          <w:rFonts w:ascii="Sylfaen" w:hAnsi="Sylfaen"/>
        </w:rPr>
      </w:pPr>
      <w:r w:rsidRPr="00EA390B">
        <w:rPr>
          <w:rFonts w:ascii="Sylfaen" w:hAnsi="Sylfaen"/>
        </w:rPr>
        <w:t>To what extent have the Project interventions contributed to the enhancement of capacities and development of ownership among targeted CSOs</w:t>
      </w:r>
      <w:r w:rsidR="00B647AE" w:rsidRPr="00EA390B">
        <w:rPr>
          <w:rFonts w:ascii="Sylfaen" w:hAnsi="Sylfaen"/>
        </w:rPr>
        <w:t>, local communities</w:t>
      </w:r>
      <w:r w:rsidRPr="00EA390B">
        <w:rPr>
          <w:rFonts w:ascii="Sylfaen" w:hAnsi="Sylfaen"/>
        </w:rPr>
        <w:t xml:space="preserve">?  </w:t>
      </w:r>
    </w:p>
    <w:p w14:paraId="5CE05DF6" w14:textId="6B8FA462" w:rsidR="00615E41" w:rsidRPr="00EA390B" w:rsidRDefault="003C5559" w:rsidP="0048283F">
      <w:pPr>
        <w:numPr>
          <w:ilvl w:val="0"/>
          <w:numId w:val="16"/>
        </w:numPr>
        <w:spacing w:line="240" w:lineRule="auto"/>
        <w:jc w:val="both"/>
        <w:rPr>
          <w:rFonts w:ascii="Sylfaen" w:hAnsi="Sylfaen"/>
        </w:rPr>
      </w:pPr>
      <w:r w:rsidRPr="00EA390B">
        <w:rPr>
          <w:rFonts w:ascii="Sylfaen" w:hAnsi="Sylfaen"/>
        </w:rPr>
        <w:t>How successful was the Project in establishing mechanisms to ensure durability of Project results after the end of the project?</w:t>
      </w:r>
    </w:p>
    <w:p w14:paraId="54959B18" w14:textId="77777777" w:rsidR="00615E41" w:rsidRPr="00EA390B" w:rsidRDefault="00615E41" w:rsidP="0048283F">
      <w:pPr>
        <w:spacing w:line="240" w:lineRule="auto"/>
        <w:jc w:val="both"/>
        <w:rPr>
          <w:rFonts w:ascii="Sylfaen" w:hAnsi="Sylfaen"/>
        </w:rPr>
      </w:pPr>
    </w:p>
    <w:p w14:paraId="67A8B82E" w14:textId="77777777" w:rsidR="000F0754" w:rsidRPr="00EA390B" w:rsidRDefault="003C5559" w:rsidP="0048283F">
      <w:pPr>
        <w:spacing w:line="240" w:lineRule="auto"/>
        <w:jc w:val="both"/>
        <w:rPr>
          <w:rFonts w:ascii="Sylfaen" w:hAnsi="Sylfaen"/>
          <w:b/>
        </w:rPr>
      </w:pPr>
      <w:r w:rsidRPr="00EA390B">
        <w:rPr>
          <w:rFonts w:ascii="Sylfaen" w:hAnsi="Sylfaen"/>
          <w:b/>
        </w:rPr>
        <w:t>Evaluation Methodology</w:t>
      </w:r>
    </w:p>
    <w:p w14:paraId="4EAE9D4B" w14:textId="1EEC6BEE" w:rsidR="000F0754" w:rsidRPr="00EA390B" w:rsidRDefault="003C5559" w:rsidP="0048283F">
      <w:pPr>
        <w:spacing w:before="240" w:after="240" w:line="240" w:lineRule="auto"/>
        <w:jc w:val="both"/>
        <w:rPr>
          <w:rFonts w:ascii="Sylfaen" w:hAnsi="Sylfaen"/>
        </w:rPr>
      </w:pPr>
      <w:r w:rsidRPr="00EA390B">
        <w:rPr>
          <w:rFonts w:ascii="Sylfaen" w:hAnsi="Sylfaen"/>
        </w:rPr>
        <w:t xml:space="preserve">The evaluation will apply a mix-method approach by combining qualitative and quantitative methods of data collection and </w:t>
      </w:r>
      <w:proofErr w:type="spellStart"/>
      <w:r w:rsidRPr="00EA390B">
        <w:rPr>
          <w:rFonts w:ascii="Sylfaen" w:hAnsi="Sylfaen"/>
        </w:rPr>
        <w:t>utili</w:t>
      </w:r>
      <w:r w:rsidR="009E09B9" w:rsidRPr="00EA390B">
        <w:rPr>
          <w:rFonts w:ascii="Sylfaen" w:hAnsi="Sylfaen"/>
        </w:rPr>
        <w:t>s</w:t>
      </w:r>
      <w:r w:rsidRPr="00EA390B">
        <w:rPr>
          <w:rFonts w:ascii="Sylfaen" w:hAnsi="Sylfaen"/>
        </w:rPr>
        <w:t>ing</w:t>
      </w:r>
      <w:proofErr w:type="spellEnd"/>
      <w:r w:rsidRPr="00EA390B">
        <w:rPr>
          <w:rFonts w:ascii="Sylfaen" w:hAnsi="Sylfaen"/>
        </w:rPr>
        <w:t xml:space="preserve"> multiple data sources. To enhance the credibility of evaluation findings the analysis will apply the triangulation approach by integrating the evidence generated from different informants through different data collection methods.</w:t>
      </w:r>
    </w:p>
    <w:p w14:paraId="1BD52542" w14:textId="6D48B904" w:rsidR="000F0754" w:rsidRPr="00EA390B" w:rsidRDefault="003C5559" w:rsidP="0048283F">
      <w:pPr>
        <w:spacing w:before="240" w:after="240" w:line="240" w:lineRule="auto"/>
        <w:jc w:val="both"/>
        <w:rPr>
          <w:rFonts w:ascii="Sylfaen" w:hAnsi="Sylfaen"/>
          <w:i/>
        </w:rPr>
      </w:pPr>
      <w:r w:rsidRPr="00EA390B">
        <w:rPr>
          <w:rFonts w:ascii="Sylfaen" w:hAnsi="Sylfaen"/>
          <w:i/>
        </w:rPr>
        <w:t>Quantitative methods</w:t>
      </w:r>
      <w:r w:rsidR="003E5A54" w:rsidRPr="00EA390B">
        <w:rPr>
          <w:rStyle w:val="FootnoteReference"/>
          <w:rFonts w:ascii="Sylfaen" w:hAnsi="Sylfaen"/>
          <w:i/>
        </w:rPr>
        <w:footnoteReference w:id="5"/>
      </w:r>
    </w:p>
    <w:p w14:paraId="5B0314BD" w14:textId="5E85DAF3" w:rsidR="000F0754" w:rsidRPr="00EA390B" w:rsidRDefault="003C5559" w:rsidP="0048283F">
      <w:pPr>
        <w:spacing w:before="240" w:after="240" w:line="240" w:lineRule="auto"/>
        <w:jc w:val="both"/>
        <w:rPr>
          <w:rFonts w:ascii="Sylfaen" w:hAnsi="Sylfaen"/>
        </w:rPr>
      </w:pPr>
      <w:r w:rsidRPr="00EA390B">
        <w:rPr>
          <w:rFonts w:ascii="Sylfaen" w:hAnsi="Sylfaen"/>
        </w:rPr>
        <w:t xml:space="preserve">Quantitative methods will support the monitoring system of the Project by collecting and analyzing evidence to assess the progress of the Project towards selected outcome level results, particularly those targeting the capacity building of CSOs involved in the Project. In Year 1 of Project implementation a baseline survey was conducted among 44 target CSOs resulting in essential contextual data collection on a number of Project indicators (mostly on outcome level). To fully assess and report the final progress against the baseline indicators, the evaluation will conduct a follow-up survey among </w:t>
      </w:r>
      <w:r w:rsidR="003E5A54" w:rsidRPr="00EA390B">
        <w:rPr>
          <w:rFonts w:ascii="Sylfaen" w:hAnsi="Sylfaen"/>
        </w:rPr>
        <w:t>over 20</w:t>
      </w:r>
      <w:r w:rsidRPr="00EA390B">
        <w:rPr>
          <w:rFonts w:ascii="Sylfaen" w:hAnsi="Sylfaen"/>
        </w:rPr>
        <w:t xml:space="preserve"> target CSOs. The survey will help to measure the quantitative indicators and will show the extent of the progress compared to the baseline study results. To generate comparable data, the follow-up survey will use the same set of quantitative questions as in the baseline study. The availability of the baseline survey database makes it possible to analyze the findings of the follow-up survey in comparison with the results from the baseline survey for </w:t>
      </w:r>
      <w:r w:rsidR="001F6B43" w:rsidRPr="00EA390B">
        <w:rPr>
          <w:rFonts w:ascii="Sylfaen" w:hAnsi="Sylfaen"/>
        </w:rPr>
        <w:t xml:space="preserve">a </w:t>
      </w:r>
      <w:r w:rsidRPr="00EA390B">
        <w:rPr>
          <w:rFonts w:ascii="Sylfaen" w:hAnsi="Sylfaen"/>
        </w:rPr>
        <w:t xml:space="preserve">subset of </w:t>
      </w:r>
      <w:r w:rsidR="001F6B43" w:rsidRPr="00EA390B">
        <w:rPr>
          <w:rFonts w:ascii="Sylfaen" w:hAnsi="Sylfaen"/>
        </w:rPr>
        <w:t xml:space="preserve">over 20 </w:t>
      </w:r>
      <w:r w:rsidRPr="00EA390B">
        <w:rPr>
          <w:rFonts w:ascii="Sylfaen" w:hAnsi="Sylfaen"/>
        </w:rPr>
        <w:t xml:space="preserve">CSOs. </w:t>
      </w:r>
    </w:p>
    <w:p w14:paraId="203F869B" w14:textId="77777777" w:rsidR="000F0754" w:rsidRPr="00EA390B" w:rsidRDefault="003C5559" w:rsidP="0048283F">
      <w:pPr>
        <w:spacing w:before="240" w:after="240" w:line="240" w:lineRule="auto"/>
        <w:jc w:val="both"/>
        <w:rPr>
          <w:rFonts w:ascii="Sylfaen" w:hAnsi="Sylfaen"/>
        </w:rPr>
      </w:pPr>
      <w:r w:rsidRPr="00EA390B">
        <w:rPr>
          <w:rFonts w:ascii="Sylfaen" w:hAnsi="Sylfaen"/>
        </w:rPr>
        <w:t xml:space="preserve">The indicators covered by the baseline survey and to be addressed by the follow-up survey, are listed below as defined in the </w:t>
      </w:r>
      <w:proofErr w:type="spellStart"/>
      <w:r w:rsidRPr="00EA390B">
        <w:rPr>
          <w:rFonts w:ascii="Sylfaen" w:hAnsi="Sylfaen"/>
        </w:rPr>
        <w:t>Logframe</w:t>
      </w:r>
      <w:proofErr w:type="spellEnd"/>
      <w:r w:rsidRPr="00EA390B">
        <w:rPr>
          <w:rFonts w:ascii="Sylfaen" w:hAnsi="Sylfaen"/>
        </w:rPr>
        <w:t xml:space="preserve"> matrix of the Project. </w:t>
      </w:r>
    </w:p>
    <w:tbl>
      <w:tblPr>
        <w:tblStyle w:val="a"/>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270"/>
        <w:gridCol w:w="3270"/>
      </w:tblGrid>
      <w:tr w:rsidR="000F0754" w:rsidRPr="00EA390B" w14:paraId="00566720" w14:textId="77777777">
        <w:trPr>
          <w:trHeight w:val="420"/>
        </w:trPr>
        <w:tc>
          <w:tcPr>
            <w:tcW w:w="9810" w:type="dxa"/>
            <w:gridSpan w:val="3"/>
            <w:shd w:val="clear" w:color="auto" w:fill="D9D2E9"/>
            <w:tcMar>
              <w:top w:w="100" w:type="dxa"/>
              <w:left w:w="100" w:type="dxa"/>
              <w:bottom w:w="100" w:type="dxa"/>
              <w:right w:w="100" w:type="dxa"/>
            </w:tcMar>
          </w:tcPr>
          <w:p w14:paraId="401BAA05" w14:textId="6D31FCBD" w:rsidR="000F0754" w:rsidRPr="00EA390B" w:rsidRDefault="003C5559" w:rsidP="0048283F">
            <w:pPr>
              <w:widowControl w:val="0"/>
              <w:pBdr>
                <w:top w:val="nil"/>
                <w:left w:val="nil"/>
                <w:bottom w:val="nil"/>
                <w:right w:val="nil"/>
                <w:between w:val="nil"/>
              </w:pBdr>
              <w:spacing w:line="240" w:lineRule="auto"/>
              <w:rPr>
                <w:rFonts w:ascii="Sylfaen" w:hAnsi="Sylfaen"/>
              </w:rPr>
            </w:pPr>
            <w:r w:rsidRPr="00EA390B">
              <w:rPr>
                <w:rFonts w:ascii="Sylfaen" w:hAnsi="Sylfaen"/>
                <w:b/>
              </w:rPr>
              <w:t>Impact</w:t>
            </w:r>
            <w:r w:rsidR="003F1264" w:rsidRPr="00EA390B">
              <w:rPr>
                <w:rFonts w:ascii="Sylfaen" w:hAnsi="Sylfaen"/>
                <w:b/>
              </w:rPr>
              <w:t>-level Objective</w:t>
            </w:r>
            <w:r w:rsidRPr="00EA390B">
              <w:rPr>
                <w:rFonts w:ascii="Sylfaen" w:hAnsi="Sylfaen"/>
                <w:b/>
              </w:rPr>
              <w:t>.</w:t>
            </w:r>
            <w:r w:rsidRPr="00EA390B">
              <w:rPr>
                <w:rFonts w:ascii="Sylfaen" w:hAnsi="Sylfaen"/>
              </w:rPr>
              <w:t xml:space="preserve"> To contribute to inclusive and sustainable socio–economic development of Armenia, by facilitating engagement of civil society in poverty reduction in Shirak, Gegharkunik and Kotayk provinces through cultural and environmental education and initiatives aimed at community-based tourism development and enhancing people to people contacts at local, national and regional levels.</w:t>
            </w:r>
          </w:p>
        </w:tc>
      </w:tr>
      <w:tr w:rsidR="000F0754" w:rsidRPr="00EA390B" w14:paraId="26FDA188" w14:textId="77777777">
        <w:tc>
          <w:tcPr>
            <w:tcW w:w="3270" w:type="dxa"/>
            <w:shd w:val="clear" w:color="auto" w:fill="auto"/>
            <w:tcMar>
              <w:top w:w="100" w:type="dxa"/>
              <w:left w:w="100" w:type="dxa"/>
              <w:bottom w:w="100" w:type="dxa"/>
              <w:right w:w="100" w:type="dxa"/>
            </w:tcMar>
          </w:tcPr>
          <w:p w14:paraId="0DBED9EB"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lastRenderedPageBreak/>
              <w:t xml:space="preserve">Indicator </w:t>
            </w:r>
          </w:p>
        </w:tc>
        <w:tc>
          <w:tcPr>
            <w:tcW w:w="3270" w:type="dxa"/>
            <w:shd w:val="clear" w:color="auto" w:fill="auto"/>
            <w:tcMar>
              <w:top w:w="100" w:type="dxa"/>
              <w:left w:w="100" w:type="dxa"/>
              <w:bottom w:w="100" w:type="dxa"/>
              <w:right w:w="100" w:type="dxa"/>
            </w:tcMar>
          </w:tcPr>
          <w:p w14:paraId="6DBAD50D"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Baseline survey result (2018)</w:t>
            </w:r>
          </w:p>
        </w:tc>
        <w:tc>
          <w:tcPr>
            <w:tcW w:w="3270" w:type="dxa"/>
            <w:shd w:val="clear" w:color="auto" w:fill="auto"/>
            <w:tcMar>
              <w:top w:w="100" w:type="dxa"/>
              <w:left w:w="100" w:type="dxa"/>
              <w:bottom w:w="100" w:type="dxa"/>
              <w:right w:w="100" w:type="dxa"/>
            </w:tcMar>
          </w:tcPr>
          <w:p w14:paraId="338C4346"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Follow-up survey result</w:t>
            </w:r>
          </w:p>
        </w:tc>
      </w:tr>
      <w:tr w:rsidR="000F0754" w:rsidRPr="00EA390B" w14:paraId="1474F2D5" w14:textId="77777777">
        <w:tc>
          <w:tcPr>
            <w:tcW w:w="3270" w:type="dxa"/>
            <w:shd w:val="clear" w:color="auto" w:fill="auto"/>
            <w:tcMar>
              <w:top w:w="100" w:type="dxa"/>
              <w:left w:w="100" w:type="dxa"/>
              <w:bottom w:w="100" w:type="dxa"/>
              <w:right w:w="100" w:type="dxa"/>
            </w:tcMar>
          </w:tcPr>
          <w:p w14:paraId="606400A3" w14:textId="3E1B6A7C" w:rsidR="000F0754" w:rsidRPr="00EA390B" w:rsidRDefault="003C5559" w:rsidP="0048283F">
            <w:pPr>
              <w:widowControl w:val="0"/>
              <w:spacing w:before="100" w:after="100" w:line="240" w:lineRule="auto"/>
              <w:rPr>
                <w:rFonts w:ascii="Sylfaen" w:hAnsi="Sylfaen"/>
              </w:rPr>
            </w:pPr>
            <w:r w:rsidRPr="00EA390B">
              <w:rPr>
                <w:rFonts w:ascii="Sylfaen" w:hAnsi="Sylfaen"/>
              </w:rPr>
              <w:t xml:space="preserve">Proportion of women/men led targeted regional CSOs involved in delegated service provision, social entrepreneurship and civic/policy initiatives </w:t>
            </w:r>
          </w:p>
        </w:tc>
        <w:tc>
          <w:tcPr>
            <w:tcW w:w="3270" w:type="dxa"/>
            <w:shd w:val="clear" w:color="auto" w:fill="auto"/>
            <w:tcMar>
              <w:top w:w="100" w:type="dxa"/>
              <w:left w:w="100" w:type="dxa"/>
              <w:bottom w:w="100" w:type="dxa"/>
              <w:right w:w="100" w:type="dxa"/>
            </w:tcMar>
          </w:tcPr>
          <w:p w14:paraId="7779488D" w14:textId="77777777" w:rsidR="000F0754" w:rsidRPr="00EA390B" w:rsidRDefault="003C5559" w:rsidP="0048283F">
            <w:pPr>
              <w:widowControl w:val="0"/>
              <w:spacing w:line="240" w:lineRule="auto"/>
              <w:rPr>
                <w:rFonts w:ascii="Sylfaen" w:hAnsi="Sylfaen"/>
              </w:rPr>
            </w:pPr>
            <w:r w:rsidRPr="00EA390B">
              <w:rPr>
                <w:rFonts w:ascii="Sylfaen" w:hAnsi="Sylfaen"/>
              </w:rPr>
              <w:t xml:space="preserve">32% (22% of women-led and 10% of men-led targeted regional CSOs) </w:t>
            </w:r>
          </w:p>
        </w:tc>
        <w:tc>
          <w:tcPr>
            <w:tcW w:w="3270" w:type="dxa"/>
            <w:shd w:val="clear" w:color="auto" w:fill="auto"/>
            <w:tcMar>
              <w:top w:w="100" w:type="dxa"/>
              <w:left w:w="100" w:type="dxa"/>
              <w:bottom w:w="100" w:type="dxa"/>
              <w:right w:w="100" w:type="dxa"/>
            </w:tcMar>
          </w:tcPr>
          <w:p w14:paraId="02E1332D" w14:textId="77777777" w:rsidR="000F0754" w:rsidRPr="00EA390B" w:rsidRDefault="003C5559" w:rsidP="0048283F">
            <w:pPr>
              <w:widowControl w:val="0"/>
              <w:spacing w:line="240" w:lineRule="auto"/>
              <w:rPr>
                <w:rFonts w:ascii="Sylfaen" w:hAnsi="Sylfaen"/>
              </w:rPr>
            </w:pPr>
            <w:r w:rsidRPr="00EA390B">
              <w:rPr>
                <w:rFonts w:ascii="Sylfaen" w:hAnsi="Sylfaen"/>
              </w:rPr>
              <w:t>TBD</w:t>
            </w:r>
          </w:p>
        </w:tc>
      </w:tr>
      <w:tr w:rsidR="000F0754" w:rsidRPr="00EA390B" w14:paraId="0FCBB14C" w14:textId="77777777">
        <w:trPr>
          <w:trHeight w:val="420"/>
        </w:trPr>
        <w:tc>
          <w:tcPr>
            <w:tcW w:w="9810" w:type="dxa"/>
            <w:gridSpan w:val="3"/>
            <w:shd w:val="clear" w:color="auto" w:fill="D9D2E9"/>
            <w:tcMar>
              <w:top w:w="100" w:type="dxa"/>
              <w:left w:w="100" w:type="dxa"/>
              <w:bottom w:w="100" w:type="dxa"/>
              <w:right w:w="100" w:type="dxa"/>
            </w:tcMar>
          </w:tcPr>
          <w:p w14:paraId="659492AC" w14:textId="77777777" w:rsidR="000F0754" w:rsidRPr="00EA390B" w:rsidRDefault="003C5559" w:rsidP="0048283F">
            <w:pPr>
              <w:spacing w:before="240" w:after="240" w:line="240" w:lineRule="auto"/>
              <w:jc w:val="both"/>
              <w:rPr>
                <w:rFonts w:ascii="Sylfaen" w:hAnsi="Sylfaen"/>
              </w:rPr>
            </w:pPr>
            <w:r w:rsidRPr="00EA390B">
              <w:rPr>
                <w:rFonts w:ascii="Sylfaen" w:hAnsi="Sylfaen"/>
                <w:b/>
              </w:rPr>
              <w:t>Outcome 1:</w:t>
            </w:r>
            <w:r w:rsidRPr="00EA390B">
              <w:rPr>
                <w:rFonts w:ascii="Sylfaen" w:hAnsi="Sylfaen"/>
              </w:rPr>
              <w:t xml:space="preserve"> </w:t>
            </w:r>
            <w:proofErr w:type="spellStart"/>
            <w:r w:rsidRPr="00EA390B">
              <w:rPr>
                <w:rFonts w:ascii="Sylfaen" w:hAnsi="Sylfaen"/>
              </w:rPr>
              <w:t>Favourable</w:t>
            </w:r>
            <w:proofErr w:type="spellEnd"/>
            <w:r w:rsidRPr="00EA390B">
              <w:rPr>
                <w:rFonts w:ascii="Sylfaen" w:hAnsi="Sylfaen"/>
              </w:rPr>
              <w:t xml:space="preserve"> conditions created for CSOs of the targeted regions to become independent development actors in their regions. </w:t>
            </w:r>
          </w:p>
        </w:tc>
      </w:tr>
      <w:tr w:rsidR="000F0754" w:rsidRPr="00EA390B" w14:paraId="1B6FFEC7" w14:textId="77777777">
        <w:tc>
          <w:tcPr>
            <w:tcW w:w="3270" w:type="dxa"/>
            <w:shd w:val="clear" w:color="auto" w:fill="auto"/>
            <w:tcMar>
              <w:top w:w="100" w:type="dxa"/>
              <w:left w:w="100" w:type="dxa"/>
              <w:bottom w:w="100" w:type="dxa"/>
              <w:right w:w="100" w:type="dxa"/>
            </w:tcMar>
          </w:tcPr>
          <w:p w14:paraId="145D57CD"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 xml:space="preserve">Indicator </w:t>
            </w:r>
          </w:p>
        </w:tc>
        <w:tc>
          <w:tcPr>
            <w:tcW w:w="3270" w:type="dxa"/>
            <w:shd w:val="clear" w:color="auto" w:fill="auto"/>
            <w:tcMar>
              <w:top w:w="100" w:type="dxa"/>
              <w:left w:w="100" w:type="dxa"/>
              <w:bottom w:w="100" w:type="dxa"/>
              <w:right w:w="100" w:type="dxa"/>
            </w:tcMar>
          </w:tcPr>
          <w:p w14:paraId="5BFE06DF"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Baseline survey result (2018)</w:t>
            </w:r>
          </w:p>
        </w:tc>
        <w:tc>
          <w:tcPr>
            <w:tcW w:w="3270" w:type="dxa"/>
            <w:shd w:val="clear" w:color="auto" w:fill="auto"/>
            <w:tcMar>
              <w:top w:w="100" w:type="dxa"/>
              <w:left w:w="100" w:type="dxa"/>
              <w:bottom w:w="100" w:type="dxa"/>
              <w:right w:w="100" w:type="dxa"/>
            </w:tcMar>
          </w:tcPr>
          <w:p w14:paraId="3B5A8A14"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Follow-up survey result</w:t>
            </w:r>
          </w:p>
        </w:tc>
      </w:tr>
      <w:tr w:rsidR="000F0754" w:rsidRPr="00EA390B" w14:paraId="5DC84573" w14:textId="77777777">
        <w:tc>
          <w:tcPr>
            <w:tcW w:w="3270" w:type="dxa"/>
            <w:shd w:val="clear" w:color="auto" w:fill="auto"/>
            <w:tcMar>
              <w:top w:w="100" w:type="dxa"/>
              <w:left w:w="100" w:type="dxa"/>
              <w:bottom w:w="100" w:type="dxa"/>
              <w:right w:w="100" w:type="dxa"/>
            </w:tcMar>
          </w:tcPr>
          <w:p w14:paraId="328DE625" w14:textId="77777777" w:rsidR="000F0754" w:rsidRPr="00EA390B" w:rsidRDefault="003C5559" w:rsidP="0048283F">
            <w:pPr>
              <w:widowControl w:val="0"/>
              <w:spacing w:before="100" w:after="100" w:line="240" w:lineRule="auto"/>
              <w:rPr>
                <w:rFonts w:ascii="Sylfaen" w:hAnsi="Sylfaen"/>
              </w:rPr>
            </w:pPr>
            <w:r w:rsidRPr="00EA390B">
              <w:rPr>
                <w:rFonts w:ascii="Sylfaen" w:hAnsi="Sylfaen"/>
              </w:rPr>
              <w:t>Indicator Oc1.1</w:t>
            </w:r>
          </w:p>
          <w:p w14:paraId="08C2E8B8" w14:textId="5678994F" w:rsidR="000F0754" w:rsidRPr="00EA390B" w:rsidRDefault="003C5559" w:rsidP="0048283F">
            <w:pPr>
              <w:widowControl w:val="0"/>
              <w:spacing w:before="100" w:after="100" w:line="240" w:lineRule="auto"/>
              <w:rPr>
                <w:rFonts w:ascii="Sylfaen" w:hAnsi="Sylfaen"/>
              </w:rPr>
            </w:pPr>
            <w:r w:rsidRPr="00EA390B">
              <w:rPr>
                <w:rFonts w:ascii="Sylfaen" w:hAnsi="Sylfaen"/>
              </w:rPr>
              <w:t xml:space="preserve">Proportion of women- and men-led </w:t>
            </w:r>
            <w:r w:rsidR="0003362A" w:rsidRPr="00EA390B">
              <w:rPr>
                <w:rFonts w:ascii="Sylfaen" w:hAnsi="Sylfaen"/>
              </w:rPr>
              <w:t>t</w:t>
            </w:r>
            <w:r w:rsidRPr="00EA390B">
              <w:rPr>
                <w:rFonts w:ascii="Sylfaen" w:hAnsi="Sylfaen"/>
              </w:rPr>
              <w:t>argeted regional CSOs contributing to local social-economic development initiatives and projects</w:t>
            </w:r>
          </w:p>
        </w:tc>
        <w:tc>
          <w:tcPr>
            <w:tcW w:w="3270" w:type="dxa"/>
            <w:shd w:val="clear" w:color="auto" w:fill="auto"/>
            <w:tcMar>
              <w:top w:w="100" w:type="dxa"/>
              <w:left w:w="100" w:type="dxa"/>
              <w:bottom w:w="100" w:type="dxa"/>
              <w:right w:w="100" w:type="dxa"/>
            </w:tcMar>
          </w:tcPr>
          <w:p w14:paraId="38669510" w14:textId="308B6011" w:rsidR="000F0754" w:rsidRPr="00EA390B" w:rsidRDefault="003C5559" w:rsidP="0048283F">
            <w:pPr>
              <w:widowControl w:val="0"/>
              <w:spacing w:before="100" w:after="100" w:line="240" w:lineRule="auto"/>
              <w:rPr>
                <w:rFonts w:ascii="Sylfaen" w:hAnsi="Sylfaen"/>
              </w:rPr>
            </w:pPr>
            <w:r w:rsidRPr="00EA390B">
              <w:rPr>
                <w:rFonts w:ascii="Sylfaen" w:hAnsi="Sylfaen"/>
              </w:rPr>
              <w:t xml:space="preserve">55% (38% of women-led and 17% of men-led targeted regional CSOs) </w:t>
            </w:r>
          </w:p>
          <w:p w14:paraId="527165D2" w14:textId="77777777" w:rsidR="000F0754" w:rsidRPr="00EA390B" w:rsidRDefault="000F0754" w:rsidP="0048283F">
            <w:pPr>
              <w:widowControl w:val="0"/>
              <w:spacing w:line="240" w:lineRule="auto"/>
              <w:rPr>
                <w:rFonts w:ascii="Sylfaen" w:hAnsi="Sylfaen"/>
              </w:rPr>
            </w:pPr>
          </w:p>
        </w:tc>
        <w:tc>
          <w:tcPr>
            <w:tcW w:w="3270" w:type="dxa"/>
            <w:shd w:val="clear" w:color="auto" w:fill="auto"/>
            <w:tcMar>
              <w:top w:w="100" w:type="dxa"/>
              <w:left w:w="100" w:type="dxa"/>
              <w:bottom w:w="100" w:type="dxa"/>
              <w:right w:w="100" w:type="dxa"/>
            </w:tcMar>
          </w:tcPr>
          <w:p w14:paraId="635C0F6A" w14:textId="02A254F9" w:rsidR="000F0754" w:rsidRPr="00EA390B" w:rsidRDefault="0003362A" w:rsidP="0048283F">
            <w:pPr>
              <w:widowControl w:val="0"/>
              <w:spacing w:line="240" w:lineRule="auto"/>
              <w:rPr>
                <w:rFonts w:ascii="Sylfaen" w:hAnsi="Sylfaen"/>
              </w:rPr>
            </w:pPr>
            <w:r w:rsidRPr="00EA390B">
              <w:rPr>
                <w:rFonts w:ascii="Sylfaen" w:hAnsi="Sylfaen"/>
              </w:rPr>
              <w:t>TBD</w:t>
            </w:r>
          </w:p>
        </w:tc>
      </w:tr>
      <w:tr w:rsidR="000F0754" w:rsidRPr="00EA390B" w14:paraId="6681747F" w14:textId="77777777" w:rsidTr="00EA6F43">
        <w:trPr>
          <w:trHeight w:val="834"/>
        </w:trPr>
        <w:tc>
          <w:tcPr>
            <w:tcW w:w="9810" w:type="dxa"/>
            <w:gridSpan w:val="3"/>
            <w:shd w:val="clear" w:color="auto" w:fill="D9D2E9"/>
            <w:tcMar>
              <w:top w:w="100" w:type="dxa"/>
              <w:left w:w="100" w:type="dxa"/>
              <w:bottom w:w="100" w:type="dxa"/>
              <w:right w:w="100" w:type="dxa"/>
            </w:tcMar>
          </w:tcPr>
          <w:p w14:paraId="671D34DA" w14:textId="77777777" w:rsidR="000F0754" w:rsidRPr="00EA390B" w:rsidRDefault="003C5559" w:rsidP="0048283F">
            <w:pPr>
              <w:spacing w:before="240" w:after="240" w:line="240" w:lineRule="auto"/>
              <w:jc w:val="both"/>
              <w:rPr>
                <w:rFonts w:ascii="Sylfaen" w:hAnsi="Sylfaen"/>
              </w:rPr>
            </w:pPr>
            <w:r w:rsidRPr="00EA390B">
              <w:rPr>
                <w:rFonts w:ascii="Sylfaen" w:hAnsi="Sylfaen"/>
                <w:b/>
              </w:rPr>
              <w:t>Intermediary Outcome 1:</w:t>
            </w:r>
            <w:r w:rsidRPr="00EA390B">
              <w:rPr>
                <w:rFonts w:ascii="Sylfaen" w:hAnsi="Sylfaen"/>
              </w:rPr>
              <w:t xml:space="preserve"> Cooperation of CSOs with state institutions and local authorities is enhanced.</w:t>
            </w:r>
          </w:p>
        </w:tc>
      </w:tr>
      <w:tr w:rsidR="000F0754" w:rsidRPr="00EA390B" w14:paraId="54FE6580" w14:textId="77777777">
        <w:tc>
          <w:tcPr>
            <w:tcW w:w="3270" w:type="dxa"/>
            <w:shd w:val="clear" w:color="auto" w:fill="auto"/>
            <w:tcMar>
              <w:top w:w="100" w:type="dxa"/>
              <w:left w:w="100" w:type="dxa"/>
              <w:bottom w:w="100" w:type="dxa"/>
              <w:right w:w="100" w:type="dxa"/>
            </w:tcMar>
          </w:tcPr>
          <w:p w14:paraId="0F5F1C28"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 xml:space="preserve">Indicator </w:t>
            </w:r>
          </w:p>
        </w:tc>
        <w:tc>
          <w:tcPr>
            <w:tcW w:w="3270" w:type="dxa"/>
            <w:shd w:val="clear" w:color="auto" w:fill="auto"/>
            <w:tcMar>
              <w:top w:w="100" w:type="dxa"/>
              <w:left w:w="100" w:type="dxa"/>
              <w:bottom w:w="100" w:type="dxa"/>
              <w:right w:w="100" w:type="dxa"/>
            </w:tcMar>
          </w:tcPr>
          <w:p w14:paraId="4EC7F336"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Baseline survey result (2018)</w:t>
            </w:r>
          </w:p>
        </w:tc>
        <w:tc>
          <w:tcPr>
            <w:tcW w:w="3270" w:type="dxa"/>
            <w:shd w:val="clear" w:color="auto" w:fill="auto"/>
            <w:tcMar>
              <w:top w:w="100" w:type="dxa"/>
              <w:left w:w="100" w:type="dxa"/>
              <w:bottom w:w="100" w:type="dxa"/>
              <w:right w:w="100" w:type="dxa"/>
            </w:tcMar>
          </w:tcPr>
          <w:p w14:paraId="67CA3FCC"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Follow-up survey result</w:t>
            </w:r>
          </w:p>
        </w:tc>
      </w:tr>
      <w:tr w:rsidR="000F0754" w:rsidRPr="00EA390B" w14:paraId="78731C77" w14:textId="77777777">
        <w:tc>
          <w:tcPr>
            <w:tcW w:w="3270" w:type="dxa"/>
            <w:shd w:val="clear" w:color="auto" w:fill="auto"/>
            <w:tcMar>
              <w:top w:w="100" w:type="dxa"/>
              <w:left w:w="100" w:type="dxa"/>
              <w:bottom w:w="100" w:type="dxa"/>
              <w:right w:w="100" w:type="dxa"/>
            </w:tcMar>
          </w:tcPr>
          <w:p w14:paraId="3E88CB06" w14:textId="77777777" w:rsidR="000F0754" w:rsidRPr="00EA390B" w:rsidRDefault="003C5559" w:rsidP="0048283F">
            <w:pPr>
              <w:widowControl w:val="0"/>
              <w:spacing w:before="100" w:after="100" w:line="240" w:lineRule="auto"/>
              <w:rPr>
                <w:rFonts w:ascii="Sylfaen" w:hAnsi="Sylfaen"/>
              </w:rPr>
            </w:pPr>
            <w:r w:rsidRPr="00EA390B">
              <w:rPr>
                <w:rFonts w:ascii="Sylfaen" w:hAnsi="Sylfaen"/>
              </w:rPr>
              <w:t>Indicator iOc1.1</w:t>
            </w:r>
          </w:p>
          <w:p w14:paraId="20E171C2" w14:textId="51C07A35" w:rsidR="000F0754" w:rsidRPr="00EA390B" w:rsidRDefault="003C5559" w:rsidP="0048283F">
            <w:pPr>
              <w:widowControl w:val="0"/>
              <w:spacing w:before="100" w:after="100" w:line="240" w:lineRule="auto"/>
              <w:rPr>
                <w:rFonts w:ascii="Sylfaen" w:hAnsi="Sylfaen"/>
              </w:rPr>
            </w:pPr>
            <w:r w:rsidRPr="00EA390B">
              <w:rPr>
                <w:rFonts w:ascii="Sylfaen" w:hAnsi="Sylfaen"/>
              </w:rPr>
              <w:t xml:space="preserve">Proportion of women and men-led targeted regional CSOs cooperating with state and local authorities </w:t>
            </w:r>
          </w:p>
        </w:tc>
        <w:tc>
          <w:tcPr>
            <w:tcW w:w="3270" w:type="dxa"/>
            <w:shd w:val="clear" w:color="auto" w:fill="auto"/>
            <w:tcMar>
              <w:top w:w="100" w:type="dxa"/>
              <w:left w:w="100" w:type="dxa"/>
              <w:bottom w:w="100" w:type="dxa"/>
              <w:right w:w="100" w:type="dxa"/>
            </w:tcMar>
          </w:tcPr>
          <w:p w14:paraId="03D5EB62" w14:textId="77777777" w:rsidR="000F0754" w:rsidRPr="00EA390B" w:rsidRDefault="003C5559" w:rsidP="0048283F">
            <w:pPr>
              <w:widowControl w:val="0"/>
              <w:spacing w:before="100" w:after="100" w:line="240" w:lineRule="auto"/>
              <w:rPr>
                <w:rFonts w:ascii="Sylfaen" w:hAnsi="Sylfaen"/>
              </w:rPr>
            </w:pPr>
            <w:r w:rsidRPr="00EA390B">
              <w:rPr>
                <w:rFonts w:ascii="Sylfaen" w:hAnsi="Sylfaen"/>
              </w:rPr>
              <w:t xml:space="preserve">42% (35% of women-led and 7% of men-led targeted regional CSOs) </w:t>
            </w:r>
          </w:p>
          <w:p w14:paraId="40B3C227" w14:textId="77777777" w:rsidR="000F0754" w:rsidRPr="00EA390B" w:rsidRDefault="000F0754" w:rsidP="0048283F">
            <w:pPr>
              <w:widowControl w:val="0"/>
              <w:spacing w:line="240" w:lineRule="auto"/>
              <w:rPr>
                <w:rFonts w:ascii="Sylfaen" w:hAnsi="Sylfaen"/>
              </w:rPr>
            </w:pPr>
          </w:p>
        </w:tc>
        <w:tc>
          <w:tcPr>
            <w:tcW w:w="3270" w:type="dxa"/>
            <w:shd w:val="clear" w:color="auto" w:fill="auto"/>
            <w:tcMar>
              <w:top w:w="100" w:type="dxa"/>
              <w:left w:w="100" w:type="dxa"/>
              <w:bottom w:w="100" w:type="dxa"/>
              <w:right w:w="100" w:type="dxa"/>
            </w:tcMar>
          </w:tcPr>
          <w:p w14:paraId="4B2C2ACF" w14:textId="28A2968C" w:rsidR="000F0754" w:rsidRPr="00EA390B" w:rsidRDefault="0003362A" w:rsidP="0048283F">
            <w:pPr>
              <w:widowControl w:val="0"/>
              <w:spacing w:line="240" w:lineRule="auto"/>
              <w:rPr>
                <w:rFonts w:ascii="Sylfaen" w:hAnsi="Sylfaen"/>
              </w:rPr>
            </w:pPr>
            <w:r w:rsidRPr="00EA390B">
              <w:rPr>
                <w:rFonts w:ascii="Sylfaen" w:hAnsi="Sylfaen"/>
              </w:rPr>
              <w:t>TBD</w:t>
            </w:r>
          </w:p>
        </w:tc>
      </w:tr>
      <w:tr w:rsidR="000F0754" w:rsidRPr="00EA390B" w14:paraId="794CA477" w14:textId="77777777">
        <w:trPr>
          <w:trHeight w:val="420"/>
        </w:trPr>
        <w:tc>
          <w:tcPr>
            <w:tcW w:w="9810" w:type="dxa"/>
            <w:gridSpan w:val="3"/>
            <w:shd w:val="clear" w:color="auto" w:fill="D9D2E9"/>
            <w:tcMar>
              <w:top w:w="100" w:type="dxa"/>
              <w:left w:w="100" w:type="dxa"/>
              <w:bottom w:w="100" w:type="dxa"/>
              <w:right w:w="100" w:type="dxa"/>
            </w:tcMar>
          </w:tcPr>
          <w:p w14:paraId="7317F631" w14:textId="77777777" w:rsidR="000F0754" w:rsidRPr="00EA390B" w:rsidRDefault="003C5559" w:rsidP="0048283F">
            <w:pPr>
              <w:spacing w:before="240" w:after="240" w:line="240" w:lineRule="auto"/>
              <w:jc w:val="both"/>
              <w:rPr>
                <w:rFonts w:ascii="Sylfaen" w:hAnsi="Sylfaen"/>
              </w:rPr>
            </w:pPr>
            <w:r w:rsidRPr="00EA390B">
              <w:rPr>
                <w:rFonts w:ascii="Sylfaen" w:hAnsi="Sylfaen"/>
                <w:b/>
              </w:rPr>
              <w:t>Intermediary Outcome 2:</w:t>
            </w:r>
            <w:r w:rsidRPr="00EA390B">
              <w:rPr>
                <w:rFonts w:ascii="Sylfaen" w:hAnsi="Sylfaen"/>
              </w:rPr>
              <w:t xml:space="preserve"> CSOs capacity in developing and implementing projects supporting community-based development through culture and tourism is strengthened.</w:t>
            </w:r>
          </w:p>
        </w:tc>
      </w:tr>
      <w:tr w:rsidR="000F0754" w:rsidRPr="00EA390B" w14:paraId="405D2A43" w14:textId="77777777">
        <w:tc>
          <w:tcPr>
            <w:tcW w:w="3270" w:type="dxa"/>
            <w:shd w:val="clear" w:color="auto" w:fill="auto"/>
            <w:tcMar>
              <w:top w:w="100" w:type="dxa"/>
              <w:left w:w="100" w:type="dxa"/>
              <w:bottom w:w="100" w:type="dxa"/>
              <w:right w:w="100" w:type="dxa"/>
            </w:tcMar>
          </w:tcPr>
          <w:p w14:paraId="0C4E7460"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 xml:space="preserve">Indicator </w:t>
            </w:r>
          </w:p>
        </w:tc>
        <w:tc>
          <w:tcPr>
            <w:tcW w:w="3270" w:type="dxa"/>
            <w:shd w:val="clear" w:color="auto" w:fill="auto"/>
            <w:tcMar>
              <w:top w:w="100" w:type="dxa"/>
              <w:left w:w="100" w:type="dxa"/>
              <w:bottom w:w="100" w:type="dxa"/>
              <w:right w:w="100" w:type="dxa"/>
            </w:tcMar>
          </w:tcPr>
          <w:p w14:paraId="38D34631"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Baseline survey result (2018)</w:t>
            </w:r>
          </w:p>
        </w:tc>
        <w:tc>
          <w:tcPr>
            <w:tcW w:w="3270" w:type="dxa"/>
            <w:shd w:val="clear" w:color="auto" w:fill="auto"/>
            <w:tcMar>
              <w:top w:w="100" w:type="dxa"/>
              <w:left w:w="100" w:type="dxa"/>
              <w:bottom w:w="100" w:type="dxa"/>
              <w:right w:w="100" w:type="dxa"/>
            </w:tcMar>
          </w:tcPr>
          <w:p w14:paraId="1C388BF0" w14:textId="77777777" w:rsidR="000F0754" w:rsidRPr="00EA390B" w:rsidRDefault="003C5559" w:rsidP="0048283F">
            <w:pPr>
              <w:widowControl w:val="0"/>
              <w:spacing w:line="240" w:lineRule="auto"/>
              <w:jc w:val="center"/>
              <w:rPr>
                <w:rFonts w:ascii="Sylfaen" w:hAnsi="Sylfaen"/>
                <w:i/>
              </w:rPr>
            </w:pPr>
            <w:r w:rsidRPr="00EA390B">
              <w:rPr>
                <w:rFonts w:ascii="Sylfaen" w:hAnsi="Sylfaen"/>
                <w:i/>
              </w:rPr>
              <w:t>Follow-up survey result</w:t>
            </w:r>
          </w:p>
        </w:tc>
      </w:tr>
      <w:tr w:rsidR="000F0754" w:rsidRPr="00EA390B" w14:paraId="1E76074C" w14:textId="77777777">
        <w:tc>
          <w:tcPr>
            <w:tcW w:w="3270" w:type="dxa"/>
            <w:shd w:val="clear" w:color="auto" w:fill="auto"/>
            <w:tcMar>
              <w:top w:w="100" w:type="dxa"/>
              <w:left w:w="100" w:type="dxa"/>
              <w:bottom w:w="100" w:type="dxa"/>
              <w:right w:w="100" w:type="dxa"/>
            </w:tcMar>
          </w:tcPr>
          <w:p w14:paraId="512B2F65" w14:textId="77777777" w:rsidR="000F0754" w:rsidRPr="00EA390B" w:rsidRDefault="003C5559" w:rsidP="0048283F">
            <w:pPr>
              <w:spacing w:before="100" w:after="100" w:line="240" w:lineRule="auto"/>
              <w:jc w:val="both"/>
              <w:rPr>
                <w:rFonts w:ascii="Sylfaen" w:hAnsi="Sylfaen"/>
              </w:rPr>
            </w:pPr>
            <w:r w:rsidRPr="00EA390B">
              <w:rPr>
                <w:rFonts w:ascii="Sylfaen" w:hAnsi="Sylfaen"/>
              </w:rPr>
              <w:t xml:space="preserve">Indicator </w:t>
            </w:r>
            <w:proofErr w:type="spellStart"/>
            <w:r w:rsidRPr="00EA390B">
              <w:rPr>
                <w:rFonts w:ascii="Sylfaen" w:hAnsi="Sylfaen"/>
              </w:rPr>
              <w:t>iOc</w:t>
            </w:r>
            <w:proofErr w:type="spellEnd"/>
            <w:r w:rsidRPr="00EA390B">
              <w:rPr>
                <w:rFonts w:ascii="Sylfaen" w:hAnsi="Sylfaen"/>
              </w:rPr>
              <w:t xml:space="preserve"> 2.2.</w:t>
            </w:r>
          </w:p>
          <w:p w14:paraId="00C6147B" w14:textId="77777777" w:rsidR="000F0754" w:rsidRPr="00EA390B" w:rsidRDefault="003C5559" w:rsidP="0048283F">
            <w:pPr>
              <w:spacing w:before="100" w:after="100" w:line="240" w:lineRule="auto"/>
              <w:jc w:val="both"/>
              <w:rPr>
                <w:rFonts w:ascii="Sylfaen" w:hAnsi="Sylfaen"/>
              </w:rPr>
            </w:pPr>
            <w:r w:rsidRPr="00EA390B">
              <w:rPr>
                <w:rFonts w:ascii="Sylfaen" w:hAnsi="Sylfaen"/>
              </w:rPr>
              <w:lastRenderedPageBreak/>
              <w:t>Proportion of targeted regional CSOs with diversified sources of funding.</w:t>
            </w:r>
          </w:p>
        </w:tc>
        <w:tc>
          <w:tcPr>
            <w:tcW w:w="3270" w:type="dxa"/>
            <w:shd w:val="clear" w:color="auto" w:fill="auto"/>
            <w:tcMar>
              <w:top w:w="100" w:type="dxa"/>
              <w:left w:w="100" w:type="dxa"/>
              <w:bottom w:w="100" w:type="dxa"/>
              <w:right w:w="100" w:type="dxa"/>
            </w:tcMar>
          </w:tcPr>
          <w:p w14:paraId="4A0C5D8B" w14:textId="77777777" w:rsidR="000F0754" w:rsidRPr="00EA390B" w:rsidRDefault="003C5559" w:rsidP="0048283F">
            <w:pPr>
              <w:widowControl w:val="0"/>
              <w:spacing w:before="100" w:after="100" w:line="240" w:lineRule="auto"/>
              <w:rPr>
                <w:rFonts w:ascii="Sylfaen" w:hAnsi="Sylfaen"/>
              </w:rPr>
            </w:pPr>
            <w:r w:rsidRPr="00EA390B">
              <w:rPr>
                <w:rFonts w:ascii="Sylfaen" w:hAnsi="Sylfaen"/>
              </w:rPr>
              <w:lastRenderedPageBreak/>
              <w:t>36% of targeted regional CSOs.</w:t>
            </w:r>
          </w:p>
          <w:p w14:paraId="576D7370" w14:textId="77777777" w:rsidR="000F0754" w:rsidRPr="00EA390B" w:rsidRDefault="000F0754" w:rsidP="0048283F">
            <w:pPr>
              <w:widowControl w:val="0"/>
              <w:pBdr>
                <w:top w:val="nil"/>
                <w:left w:val="nil"/>
                <w:bottom w:val="nil"/>
                <w:right w:val="nil"/>
                <w:between w:val="nil"/>
              </w:pBdr>
              <w:spacing w:line="240" w:lineRule="auto"/>
              <w:rPr>
                <w:rFonts w:ascii="Sylfaen" w:hAnsi="Sylfaen"/>
              </w:rPr>
            </w:pPr>
          </w:p>
        </w:tc>
        <w:tc>
          <w:tcPr>
            <w:tcW w:w="3270" w:type="dxa"/>
            <w:shd w:val="clear" w:color="auto" w:fill="auto"/>
            <w:tcMar>
              <w:top w:w="100" w:type="dxa"/>
              <w:left w:w="100" w:type="dxa"/>
              <w:bottom w:w="100" w:type="dxa"/>
              <w:right w:w="100" w:type="dxa"/>
            </w:tcMar>
          </w:tcPr>
          <w:p w14:paraId="1CF2821B" w14:textId="00763449" w:rsidR="000F0754" w:rsidRPr="00EA390B" w:rsidRDefault="0003362A" w:rsidP="0048283F">
            <w:pPr>
              <w:widowControl w:val="0"/>
              <w:pBdr>
                <w:top w:val="nil"/>
                <w:left w:val="nil"/>
                <w:bottom w:val="nil"/>
                <w:right w:val="nil"/>
                <w:between w:val="nil"/>
              </w:pBdr>
              <w:spacing w:line="240" w:lineRule="auto"/>
              <w:rPr>
                <w:rFonts w:ascii="Sylfaen" w:hAnsi="Sylfaen"/>
              </w:rPr>
            </w:pPr>
            <w:r w:rsidRPr="00EA390B">
              <w:rPr>
                <w:rFonts w:ascii="Sylfaen" w:hAnsi="Sylfaen"/>
              </w:rPr>
              <w:t>TBD</w:t>
            </w:r>
          </w:p>
        </w:tc>
      </w:tr>
      <w:tr w:rsidR="000F0754" w:rsidRPr="00EA390B" w14:paraId="0EF63918" w14:textId="77777777">
        <w:tc>
          <w:tcPr>
            <w:tcW w:w="3270" w:type="dxa"/>
            <w:shd w:val="clear" w:color="auto" w:fill="auto"/>
            <w:tcMar>
              <w:top w:w="100" w:type="dxa"/>
              <w:left w:w="100" w:type="dxa"/>
              <w:bottom w:w="100" w:type="dxa"/>
              <w:right w:w="100" w:type="dxa"/>
            </w:tcMar>
          </w:tcPr>
          <w:p w14:paraId="3102BF02" w14:textId="77777777" w:rsidR="000F0754" w:rsidRPr="00EA390B" w:rsidRDefault="003C5559" w:rsidP="0048283F">
            <w:pPr>
              <w:spacing w:before="100" w:after="100" w:line="240" w:lineRule="auto"/>
              <w:jc w:val="both"/>
              <w:rPr>
                <w:rFonts w:ascii="Sylfaen" w:hAnsi="Sylfaen"/>
              </w:rPr>
            </w:pPr>
            <w:r w:rsidRPr="00EA390B">
              <w:rPr>
                <w:rFonts w:ascii="Sylfaen" w:hAnsi="Sylfaen"/>
              </w:rPr>
              <w:t xml:space="preserve">Indicator </w:t>
            </w:r>
            <w:proofErr w:type="spellStart"/>
            <w:r w:rsidRPr="00EA390B">
              <w:rPr>
                <w:rFonts w:ascii="Sylfaen" w:hAnsi="Sylfaen"/>
              </w:rPr>
              <w:t>iOc</w:t>
            </w:r>
            <w:proofErr w:type="spellEnd"/>
            <w:r w:rsidRPr="00EA390B">
              <w:rPr>
                <w:rFonts w:ascii="Sylfaen" w:hAnsi="Sylfaen"/>
              </w:rPr>
              <w:t xml:space="preserve"> 2.3.</w:t>
            </w:r>
          </w:p>
          <w:p w14:paraId="516685BE" w14:textId="646A19FC" w:rsidR="000F0754" w:rsidRPr="00EA390B" w:rsidRDefault="003C5559" w:rsidP="0048283F">
            <w:pPr>
              <w:spacing w:before="100" w:after="100" w:line="240" w:lineRule="auto"/>
              <w:jc w:val="both"/>
              <w:rPr>
                <w:rFonts w:ascii="Sylfaen" w:hAnsi="Sylfaen"/>
              </w:rPr>
            </w:pPr>
            <w:r w:rsidRPr="00EA390B">
              <w:rPr>
                <w:rFonts w:ascii="Sylfaen" w:hAnsi="Sylfaen"/>
              </w:rPr>
              <w:t>Proportion of targeted regional CSOs with improved skills of project</w:t>
            </w:r>
            <w:r w:rsidR="0003362A" w:rsidRPr="00EA390B">
              <w:rPr>
                <w:rFonts w:ascii="Sylfaen" w:hAnsi="Sylfaen"/>
              </w:rPr>
              <w:t xml:space="preserve"> </w:t>
            </w:r>
            <w:r w:rsidRPr="00EA390B">
              <w:rPr>
                <w:rFonts w:ascii="Sylfaen" w:hAnsi="Sylfaen"/>
              </w:rPr>
              <w:t>design</w:t>
            </w:r>
            <w:r w:rsidR="0003362A" w:rsidRPr="00EA390B">
              <w:rPr>
                <w:rFonts w:ascii="Sylfaen" w:hAnsi="Sylfaen"/>
              </w:rPr>
              <w:t xml:space="preserve"> </w:t>
            </w:r>
            <w:r w:rsidRPr="00EA390B">
              <w:rPr>
                <w:rFonts w:ascii="Sylfaen" w:hAnsi="Sylfaen"/>
              </w:rPr>
              <w:t>and/or implementation.</w:t>
            </w:r>
          </w:p>
        </w:tc>
        <w:tc>
          <w:tcPr>
            <w:tcW w:w="3270" w:type="dxa"/>
            <w:shd w:val="clear" w:color="auto" w:fill="auto"/>
            <w:tcMar>
              <w:top w:w="100" w:type="dxa"/>
              <w:left w:w="100" w:type="dxa"/>
              <w:bottom w:w="100" w:type="dxa"/>
              <w:right w:w="100" w:type="dxa"/>
            </w:tcMar>
          </w:tcPr>
          <w:p w14:paraId="6525B7F1" w14:textId="77777777" w:rsidR="000F0754" w:rsidRPr="00EA390B" w:rsidRDefault="003C5559" w:rsidP="0048283F">
            <w:pPr>
              <w:widowControl w:val="0"/>
              <w:spacing w:before="100" w:after="100" w:line="240" w:lineRule="auto"/>
              <w:rPr>
                <w:rFonts w:ascii="Sylfaen" w:hAnsi="Sylfaen"/>
              </w:rPr>
            </w:pPr>
            <w:r w:rsidRPr="00EA390B">
              <w:rPr>
                <w:rFonts w:ascii="Sylfaen" w:hAnsi="Sylfaen"/>
              </w:rPr>
              <w:t>32% of targeted regional CSOs with improved project design skills and 34% of targeted regional CSOs with improved implementation skills.</w:t>
            </w:r>
          </w:p>
        </w:tc>
        <w:tc>
          <w:tcPr>
            <w:tcW w:w="3270" w:type="dxa"/>
            <w:shd w:val="clear" w:color="auto" w:fill="auto"/>
            <w:tcMar>
              <w:top w:w="100" w:type="dxa"/>
              <w:left w:w="100" w:type="dxa"/>
              <w:bottom w:w="100" w:type="dxa"/>
              <w:right w:w="100" w:type="dxa"/>
            </w:tcMar>
          </w:tcPr>
          <w:p w14:paraId="730E844B" w14:textId="77777777" w:rsidR="000F0754" w:rsidRPr="00EA390B" w:rsidRDefault="000F0754" w:rsidP="0048283F">
            <w:pPr>
              <w:widowControl w:val="0"/>
              <w:pBdr>
                <w:top w:val="nil"/>
                <w:left w:val="nil"/>
                <w:bottom w:val="nil"/>
                <w:right w:val="nil"/>
                <w:between w:val="nil"/>
              </w:pBdr>
              <w:spacing w:line="240" w:lineRule="auto"/>
              <w:rPr>
                <w:rFonts w:ascii="Sylfaen" w:hAnsi="Sylfaen"/>
              </w:rPr>
            </w:pPr>
          </w:p>
        </w:tc>
      </w:tr>
    </w:tbl>
    <w:p w14:paraId="16F90D56" w14:textId="108041EB" w:rsidR="000F0754" w:rsidRPr="00EA390B" w:rsidRDefault="00680CD1" w:rsidP="0048283F">
      <w:pPr>
        <w:spacing w:before="240" w:after="240" w:line="240" w:lineRule="auto"/>
        <w:jc w:val="both"/>
        <w:rPr>
          <w:rFonts w:ascii="Sylfaen" w:hAnsi="Sylfaen"/>
        </w:rPr>
      </w:pPr>
      <w:r w:rsidRPr="00EA390B">
        <w:rPr>
          <w:rFonts w:ascii="Sylfaen" w:hAnsi="Sylfaen"/>
        </w:rPr>
        <w:t xml:space="preserve">Data received from quantitative survey will be triangulated with information from qualitative methods described below and it is expected that general findings and conclusions will derive from both. </w:t>
      </w:r>
    </w:p>
    <w:p w14:paraId="6B8157E2" w14:textId="5573D18E" w:rsidR="000F0754" w:rsidRPr="00EA390B" w:rsidRDefault="003C5559" w:rsidP="0048283F">
      <w:pPr>
        <w:spacing w:line="240" w:lineRule="auto"/>
        <w:jc w:val="both"/>
        <w:rPr>
          <w:rFonts w:ascii="Sylfaen" w:hAnsi="Sylfaen"/>
          <w:i/>
        </w:rPr>
      </w:pPr>
      <w:r w:rsidRPr="00EA390B">
        <w:rPr>
          <w:rFonts w:ascii="Sylfaen" w:hAnsi="Sylfaen"/>
          <w:i/>
        </w:rPr>
        <w:t xml:space="preserve">Qualitative </w:t>
      </w:r>
      <w:r w:rsidR="00680CD1" w:rsidRPr="00EA390B">
        <w:rPr>
          <w:rFonts w:ascii="Sylfaen" w:hAnsi="Sylfaen"/>
          <w:i/>
        </w:rPr>
        <w:t>M</w:t>
      </w:r>
      <w:r w:rsidRPr="00EA390B">
        <w:rPr>
          <w:rFonts w:ascii="Sylfaen" w:hAnsi="Sylfaen"/>
          <w:i/>
        </w:rPr>
        <w:t>ethods</w:t>
      </w:r>
    </w:p>
    <w:p w14:paraId="5C15696B" w14:textId="12C36C5A" w:rsidR="000F0754" w:rsidRPr="00EA390B" w:rsidRDefault="003C5559" w:rsidP="0048283F">
      <w:pPr>
        <w:spacing w:line="240" w:lineRule="auto"/>
        <w:jc w:val="both"/>
        <w:rPr>
          <w:rFonts w:ascii="Sylfaen" w:hAnsi="Sylfaen"/>
        </w:rPr>
      </w:pPr>
      <w:r w:rsidRPr="00EA390B">
        <w:rPr>
          <w:rFonts w:ascii="Sylfaen" w:hAnsi="Sylfaen"/>
        </w:rPr>
        <w:t>Proposed qualitative methods include interviews and focus groups with key informants as well as desk research of program documents, reports, CSO products and other related materials</w:t>
      </w:r>
      <w:r w:rsidR="005853DF" w:rsidRPr="00EA390B">
        <w:rPr>
          <w:rFonts w:ascii="Sylfaen" w:hAnsi="Sylfaen"/>
        </w:rPr>
        <w:t xml:space="preserve">. Qualitative methods will help to answer </w:t>
      </w:r>
      <w:r w:rsidR="001F2DE7" w:rsidRPr="00EA390B">
        <w:rPr>
          <w:rFonts w:ascii="Sylfaen" w:hAnsi="Sylfaen"/>
        </w:rPr>
        <w:t>evaluation</w:t>
      </w:r>
      <w:r w:rsidR="005853DF" w:rsidRPr="00EA390B">
        <w:rPr>
          <w:rFonts w:ascii="Sylfaen" w:hAnsi="Sylfaen"/>
        </w:rPr>
        <w:t xml:space="preserve"> questions as well as to track Project outcome and output indicators not covered by quantitative survey. </w:t>
      </w:r>
    </w:p>
    <w:p w14:paraId="53D296FD" w14:textId="77777777" w:rsidR="003F1264" w:rsidRPr="00EA390B" w:rsidRDefault="003F1264" w:rsidP="0048283F">
      <w:pPr>
        <w:spacing w:line="240" w:lineRule="auto"/>
        <w:jc w:val="both"/>
        <w:rPr>
          <w:rFonts w:ascii="Sylfaen" w:hAnsi="Sylfaen"/>
        </w:rPr>
      </w:pPr>
    </w:p>
    <w:p w14:paraId="3224902B" w14:textId="11A7C620" w:rsidR="000F0754" w:rsidRPr="00EA390B" w:rsidRDefault="003C5559" w:rsidP="0048283F">
      <w:pPr>
        <w:spacing w:line="240" w:lineRule="auto"/>
        <w:jc w:val="both"/>
        <w:rPr>
          <w:rFonts w:ascii="Sylfaen" w:hAnsi="Sylfaen"/>
        </w:rPr>
      </w:pPr>
      <w:r w:rsidRPr="00EA390B">
        <w:rPr>
          <w:rFonts w:ascii="Sylfaen" w:hAnsi="Sylfaen"/>
        </w:rPr>
        <w:t xml:space="preserve">The </w:t>
      </w:r>
      <w:r w:rsidR="00680CD1" w:rsidRPr="00EA390B">
        <w:rPr>
          <w:rFonts w:ascii="Sylfaen" w:hAnsi="Sylfaen"/>
        </w:rPr>
        <w:t xml:space="preserve">possible </w:t>
      </w:r>
      <w:r w:rsidRPr="00EA390B">
        <w:rPr>
          <w:rFonts w:ascii="Sylfaen" w:hAnsi="Sylfaen"/>
        </w:rPr>
        <w:t>key informant</w:t>
      </w:r>
      <w:r w:rsidR="000A60A4" w:rsidRPr="00EA390B">
        <w:rPr>
          <w:rFonts w:ascii="Sylfaen" w:hAnsi="Sylfaen"/>
        </w:rPr>
        <w:t xml:space="preserve"> groups </w:t>
      </w:r>
      <w:r w:rsidRPr="00EA390B">
        <w:rPr>
          <w:rFonts w:ascii="Sylfaen" w:hAnsi="Sylfaen"/>
        </w:rPr>
        <w:t>are listed in the table below.</w:t>
      </w:r>
    </w:p>
    <w:p w14:paraId="3FBB8907" w14:textId="77777777" w:rsidR="000F0754" w:rsidRPr="00EA390B" w:rsidRDefault="000F0754" w:rsidP="0048283F">
      <w:pPr>
        <w:spacing w:line="240" w:lineRule="auto"/>
        <w:jc w:val="both"/>
        <w:rPr>
          <w:rFonts w:ascii="Sylfaen" w:hAnsi="Sylfaen"/>
        </w:rPr>
      </w:pPr>
    </w:p>
    <w:tbl>
      <w:tblPr>
        <w:tblStyle w:val="a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0"/>
      </w:tblGrid>
      <w:tr w:rsidR="000F0754" w:rsidRPr="00EA390B" w14:paraId="3547F96C" w14:textId="77777777">
        <w:tc>
          <w:tcPr>
            <w:tcW w:w="9810" w:type="dxa"/>
            <w:shd w:val="clear" w:color="auto" w:fill="auto"/>
            <w:tcMar>
              <w:top w:w="100" w:type="dxa"/>
              <w:left w:w="100" w:type="dxa"/>
              <w:bottom w:w="100" w:type="dxa"/>
              <w:right w:w="100" w:type="dxa"/>
            </w:tcMar>
          </w:tcPr>
          <w:p w14:paraId="1884AF5B" w14:textId="77777777" w:rsidR="000F0754" w:rsidRPr="00EA390B" w:rsidRDefault="003C5559" w:rsidP="0048283F">
            <w:pPr>
              <w:widowControl w:val="0"/>
              <w:spacing w:line="240" w:lineRule="auto"/>
              <w:jc w:val="center"/>
              <w:rPr>
                <w:rFonts w:ascii="Sylfaen" w:hAnsi="Sylfaen"/>
                <w:b/>
              </w:rPr>
            </w:pPr>
            <w:r w:rsidRPr="00EA390B">
              <w:rPr>
                <w:rFonts w:ascii="Sylfaen" w:hAnsi="Sylfaen"/>
                <w:b/>
              </w:rPr>
              <w:t>Key Informants</w:t>
            </w:r>
          </w:p>
        </w:tc>
      </w:tr>
      <w:tr w:rsidR="000F0754" w:rsidRPr="00EA390B" w14:paraId="7F3BBF42" w14:textId="77777777">
        <w:tc>
          <w:tcPr>
            <w:tcW w:w="9810" w:type="dxa"/>
            <w:shd w:val="clear" w:color="auto" w:fill="D9D2E9"/>
            <w:tcMar>
              <w:top w:w="100" w:type="dxa"/>
              <w:left w:w="100" w:type="dxa"/>
              <w:bottom w:w="100" w:type="dxa"/>
              <w:right w:w="100" w:type="dxa"/>
            </w:tcMar>
          </w:tcPr>
          <w:p w14:paraId="25386307" w14:textId="77777777" w:rsidR="000F0754" w:rsidRPr="00EA390B" w:rsidRDefault="003C5559" w:rsidP="0048283F">
            <w:pPr>
              <w:widowControl w:val="0"/>
              <w:spacing w:line="240" w:lineRule="auto"/>
              <w:jc w:val="center"/>
              <w:rPr>
                <w:rFonts w:ascii="Sylfaen" w:hAnsi="Sylfaen"/>
                <w:b/>
              </w:rPr>
            </w:pPr>
            <w:r w:rsidRPr="00EA390B">
              <w:rPr>
                <w:rFonts w:ascii="Sylfaen" w:hAnsi="Sylfaen"/>
                <w:b/>
              </w:rPr>
              <w:t>Donor</w:t>
            </w:r>
          </w:p>
        </w:tc>
      </w:tr>
      <w:tr w:rsidR="000F0754" w:rsidRPr="00EA390B" w14:paraId="59D270C5" w14:textId="77777777">
        <w:tc>
          <w:tcPr>
            <w:tcW w:w="9810" w:type="dxa"/>
            <w:shd w:val="clear" w:color="auto" w:fill="auto"/>
            <w:tcMar>
              <w:top w:w="100" w:type="dxa"/>
              <w:left w:w="100" w:type="dxa"/>
              <w:bottom w:w="100" w:type="dxa"/>
              <w:right w:w="100" w:type="dxa"/>
            </w:tcMar>
          </w:tcPr>
          <w:p w14:paraId="32253E43" w14:textId="77777777" w:rsidR="000F0754" w:rsidRPr="00EA390B" w:rsidRDefault="003C5559" w:rsidP="0048283F">
            <w:pPr>
              <w:spacing w:line="240" w:lineRule="auto"/>
              <w:jc w:val="both"/>
              <w:rPr>
                <w:rFonts w:ascii="Sylfaen" w:hAnsi="Sylfaen"/>
              </w:rPr>
            </w:pPr>
            <w:r w:rsidRPr="00EA390B">
              <w:rPr>
                <w:rFonts w:ascii="Sylfaen" w:hAnsi="Sylfaen"/>
              </w:rPr>
              <w:t>The EU Delegation to Armenia</w:t>
            </w:r>
          </w:p>
        </w:tc>
      </w:tr>
      <w:tr w:rsidR="000F0754" w:rsidRPr="00EA390B" w14:paraId="3AF4475F" w14:textId="77777777" w:rsidTr="0003362A">
        <w:trPr>
          <w:trHeight w:val="186"/>
        </w:trPr>
        <w:tc>
          <w:tcPr>
            <w:tcW w:w="9810" w:type="dxa"/>
            <w:shd w:val="clear" w:color="auto" w:fill="D9D2E9"/>
            <w:tcMar>
              <w:top w:w="100" w:type="dxa"/>
              <w:left w:w="100" w:type="dxa"/>
              <w:bottom w:w="100" w:type="dxa"/>
              <w:right w:w="100" w:type="dxa"/>
            </w:tcMar>
          </w:tcPr>
          <w:p w14:paraId="793D2D00" w14:textId="77777777" w:rsidR="000F0754" w:rsidRPr="00EA390B" w:rsidRDefault="003C5559" w:rsidP="0048283F">
            <w:pPr>
              <w:widowControl w:val="0"/>
              <w:spacing w:line="240" w:lineRule="auto"/>
              <w:jc w:val="center"/>
              <w:rPr>
                <w:rFonts w:ascii="Sylfaen" w:hAnsi="Sylfaen"/>
                <w:b/>
              </w:rPr>
            </w:pPr>
            <w:r w:rsidRPr="00EA390B">
              <w:rPr>
                <w:rFonts w:ascii="Sylfaen" w:hAnsi="Sylfaen"/>
                <w:b/>
              </w:rPr>
              <w:t>Project Grant Coordinator</w:t>
            </w:r>
          </w:p>
        </w:tc>
      </w:tr>
      <w:tr w:rsidR="000F0754" w:rsidRPr="00EA390B" w14:paraId="11E26899" w14:textId="77777777" w:rsidTr="0003362A">
        <w:trPr>
          <w:trHeight w:val="348"/>
        </w:trPr>
        <w:tc>
          <w:tcPr>
            <w:tcW w:w="9810" w:type="dxa"/>
            <w:shd w:val="clear" w:color="auto" w:fill="auto"/>
            <w:tcMar>
              <w:top w:w="100" w:type="dxa"/>
              <w:left w:w="100" w:type="dxa"/>
              <w:bottom w:w="100" w:type="dxa"/>
              <w:right w:w="100" w:type="dxa"/>
            </w:tcMar>
          </w:tcPr>
          <w:p w14:paraId="4862D06B" w14:textId="77777777" w:rsidR="000F0754" w:rsidRPr="00EA390B" w:rsidRDefault="003C5559" w:rsidP="0048283F">
            <w:pPr>
              <w:spacing w:line="240" w:lineRule="auto"/>
              <w:jc w:val="both"/>
              <w:rPr>
                <w:rFonts w:ascii="Sylfaen" w:hAnsi="Sylfaen"/>
              </w:rPr>
            </w:pPr>
            <w:r w:rsidRPr="00EA390B">
              <w:rPr>
                <w:rFonts w:ascii="Sylfaen" w:hAnsi="Sylfaen"/>
              </w:rPr>
              <w:t>DVV International in Armenia</w:t>
            </w:r>
          </w:p>
        </w:tc>
      </w:tr>
      <w:tr w:rsidR="000F0754" w:rsidRPr="00EA390B" w14:paraId="0BF92489" w14:textId="77777777" w:rsidTr="0003362A">
        <w:trPr>
          <w:trHeight w:val="303"/>
        </w:trPr>
        <w:tc>
          <w:tcPr>
            <w:tcW w:w="9810" w:type="dxa"/>
            <w:shd w:val="clear" w:color="auto" w:fill="D9D2E9"/>
            <w:tcMar>
              <w:top w:w="100" w:type="dxa"/>
              <w:left w:w="100" w:type="dxa"/>
              <w:bottom w:w="100" w:type="dxa"/>
              <w:right w:w="100" w:type="dxa"/>
            </w:tcMar>
          </w:tcPr>
          <w:p w14:paraId="35D37340" w14:textId="77777777" w:rsidR="000F0754" w:rsidRPr="00EA390B" w:rsidRDefault="003C5559" w:rsidP="0048283F">
            <w:pPr>
              <w:spacing w:line="240" w:lineRule="auto"/>
              <w:jc w:val="center"/>
              <w:rPr>
                <w:rFonts w:ascii="Sylfaen" w:hAnsi="Sylfaen"/>
                <w:b/>
              </w:rPr>
            </w:pPr>
            <w:r w:rsidRPr="00EA390B">
              <w:rPr>
                <w:rFonts w:ascii="Sylfaen" w:hAnsi="Sylfaen"/>
                <w:b/>
              </w:rPr>
              <w:t>Partner Organizations</w:t>
            </w:r>
          </w:p>
        </w:tc>
      </w:tr>
      <w:tr w:rsidR="000F0754" w:rsidRPr="00EA390B" w14:paraId="19499C79" w14:textId="77777777">
        <w:tc>
          <w:tcPr>
            <w:tcW w:w="9810" w:type="dxa"/>
            <w:shd w:val="clear" w:color="auto" w:fill="auto"/>
            <w:tcMar>
              <w:top w:w="100" w:type="dxa"/>
              <w:left w:w="100" w:type="dxa"/>
              <w:bottom w:w="100" w:type="dxa"/>
              <w:right w:w="100" w:type="dxa"/>
            </w:tcMar>
          </w:tcPr>
          <w:p w14:paraId="6FFB5DC7" w14:textId="77777777" w:rsidR="000F0754" w:rsidRPr="00EA390B" w:rsidRDefault="003C5559" w:rsidP="0048283F">
            <w:pPr>
              <w:spacing w:line="240" w:lineRule="auto"/>
              <w:jc w:val="both"/>
              <w:rPr>
                <w:rFonts w:ascii="Sylfaen" w:hAnsi="Sylfaen"/>
              </w:rPr>
            </w:pPr>
            <w:r w:rsidRPr="00EA390B">
              <w:rPr>
                <w:rFonts w:ascii="Sylfaen" w:hAnsi="Sylfaen"/>
              </w:rPr>
              <w:t>Association of Museum Workers and Friends NGO</w:t>
            </w:r>
          </w:p>
        </w:tc>
      </w:tr>
      <w:tr w:rsidR="000F0754" w:rsidRPr="00EA390B" w14:paraId="20C0C72B" w14:textId="77777777">
        <w:tc>
          <w:tcPr>
            <w:tcW w:w="9810" w:type="dxa"/>
            <w:shd w:val="clear" w:color="auto" w:fill="auto"/>
            <w:tcMar>
              <w:top w:w="100" w:type="dxa"/>
              <w:left w:w="100" w:type="dxa"/>
              <w:bottom w:w="100" w:type="dxa"/>
              <w:right w:w="100" w:type="dxa"/>
            </w:tcMar>
          </w:tcPr>
          <w:p w14:paraId="38048721" w14:textId="77777777" w:rsidR="000F0754" w:rsidRPr="00EA390B" w:rsidRDefault="003C5559" w:rsidP="0048283F">
            <w:pPr>
              <w:spacing w:line="240" w:lineRule="auto"/>
              <w:jc w:val="both"/>
              <w:rPr>
                <w:rFonts w:ascii="Sylfaen" w:hAnsi="Sylfaen"/>
              </w:rPr>
            </w:pPr>
            <w:r w:rsidRPr="00EA390B">
              <w:rPr>
                <w:rFonts w:ascii="Sylfaen" w:hAnsi="Sylfaen"/>
              </w:rPr>
              <w:t>Media Initiatives Center (MIC)</w:t>
            </w:r>
          </w:p>
        </w:tc>
      </w:tr>
      <w:tr w:rsidR="000F0754" w:rsidRPr="00EA390B" w14:paraId="50874A2D" w14:textId="77777777">
        <w:tc>
          <w:tcPr>
            <w:tcW w:w="9810" w:type="dxa"/>
            <w:shd w:val="clear" w:color="auto" w:fill="auto"/>
            <w:tcMar>
              <w:top w:w="100" w:type="dxa"/>
              <w:left w:w="100" w:type="dxa"/>
              <w:bottom w:w="100" w:type="dxa"/>
              <w:right w:w="100" w:type="dxa"/>
            </w:tcMar>
          </w:tcPr>
          <w:p w14:paraId="1EA58FB8" w14:textId="77777777" w:rsidR="000F0754" w:rsidRPr="00EA390B" w:rsidRDefault="003C5559" w:rsidP="0048283F">
            <w:pPr>
              <w:spacing w:line="240" w:lineRule="auto"/>
              <w:jc w:val="both"/>
              <w:rPr>
                <w:rFonts w:ascii="Sylfaen" w:hAnsi="Sylfaen"/>
              </w:rPr>
            </w:pPr>
            <w:r w:rsidRPr="00EA390B">
              <w:rPr>
                <w:rFonts w:ascii="Sylfaen" w:hAnsi="Sylfaen"/>
              </w:rPr>
              <w:t>Armenian Center for Democratic Education-CIVITAS NGO</w:t>
            </w:r>
          </w:p>
        </w:tc>
      </w:tr>
      <w:tr w:rsidR="000F0754" w:rsidRPr="00EA390B" w14:paraId="2F6329A8" w14:textId="77777777">
        <w:tc>
          <w:tcPr>
            <w:tcW w:w="9810" w:type="dxa"/>
            <w:shd w:val="clear" w:color="auto" w:fill="D9D2E9"/>
            <w:tcMar>
              <w:top w:w="100" w:type="dxa"/>
              <w:left w:w="100" w:type="dxa"/>
              <w:bottom w:w="100" w:type="dxa"/>
              <w:right w:w="100" w:type="dxa"/>
            </w:tcMar>
          </w:tcPr>
          <w:p w14:paraId="7135935C" w14:textId="77777777" w:rsidR="000F0754" w:rsidRPr="00EA390B" w:rsidRDefault="003C5559" w:rsidP="0048283F">
            <w:pPr>
              <w:spacing w:line="240" w:lineRule="auto"/>
              <w:jc w:val="center"/>
              <w:rPr>
                <w:rFonts w:ascii="Sylfaen" w:hAnsi="Sylfaen"/>
                <w:b/>
              </w:rPr>
            </w:pPr>
            <w:r w:rsidRPr="00EA390B">
              <w:rPr>
                <w:rFonts w:ascii="Sylfaen" w:hAnsi="Sylfaen"/>
                <w:b/>
              </w:rPr>
              <w:t>Target groups</w:t>
            </w:r>
            <w:r w:rsidRPr="00EA390B">
              <w:rPr>
                <w:rFonts w:ascii="Sylfaen" w:hAnsi="Sylfaen"/>
                <w:b/>
                <w:vertAlign w:val="superscript"/>
              </w:rPr>
              <w:footnoteReference w:id="6"/>
            </w:r>
          </w:p>
        </w:tc>
      </w:tr>
      <w:tr w:rsidR="000F0754" w:rsidRPr="00EA390B" w14:paraId="1D6D2269" w14:textId="77777777">
        <w:tc>
          <w:tcPr>
            <w:tcW w:w="9810" w:type="dxa"/>
            <w:shd w:val="clear" w:color="auto" w:fill="auto"/>
            <w:tcMar>
              <w:top w:w="100" w:type="dxa"/>
              <w:left w:w="100" w:type="dxa"/>
              <w:bottom w:w="100" w:type="dxa"/>
              <w:right w:w="100" w:type="dxa"/>
            </w:tcMar>
          </w:tcPr>
          <w:p w14:paraId="0A41E7FA" w14:textId="77777777" w:rsidR="000F0754" w:rsidRPr="00EA390B" w:rsidRDefault="003C5559" w:rsidP="0048283F">
            <w:pPr>
              <w:spacing w:line="240" w:lineRule="auto"/>
              <w:rPr>
                <w:rFonts w:ascii="Sylfaen" w:hAnsi="Sylfaen"/>
              </w:rPr>
            </w:pPr>
            <w:r w:rsidRPr="00EA390B">
              <w:rPr>
                <w:rFonts w:ascii="Sylfaen" w:hAnsi="Sylfaen"/>
              </w:rPr>
              <w:lastRenderedPageBreak/>
              <w:t>16 beneficiary CSOs that have received sub-grants during the project (8 pilot projects on tourism, 6 social entrepreneurship projects, 4 social entrepreneurship research projects)</w:t>
            </w:r>
          </w:p>
        </w:tc>
      </w:tr>
      <w:tr w:rsidR="000F0754" w:rsidRPr="00EA390B" w14:paraId="3B09C46A" w14:textId="77777777">
        <w:tc>
          <w:tcPr>
            <w:tcW w:w="9810" w:type="dxa"/>
            <w:shd w:val="clear" w:color="auto" w:fill="auto"/>
            <w:tcMar>
              <w:top w:w="100" w:type="dxa"/>
              <w:left w:w="100" w:type="dxa"/>
              <w:bottom w:w="100" w:type="dxa"/>
              <w:right w:w="100" w:type="dxa"/>
            </w:tcMar>
          </w:tcPr>
          <w:p w14:paraId="7ECDDFA5" w14:textId="77777777" w:rsidR="000F0754" w:rsidRPr="00EA390B" w:rsidRDefault="003C5559" w:rsidP="0048283F">
            <w:pPr>
              <w:spacing w:line="240" w:lineRule="auto"/>
              <w:jc w:val="both"/>
              <w:rPr>
                <w:rFonts w:ascii="Sylfaen" w:hAnsi="Sylfaen"/>
              </w:rPr>
            </w:pPr>
            <w:r w:rsidRPr="00EA390B">
              <w:rPr>
                <w:rFonts w:ascii="Sylfaen" w:hAnsi="Sylfaen"/>
              </w:rPr>
              <w:t>4-5 co-applicant CSOs from Gegharkunik, Kotayk and Shirak regions</w:t>
            </w:r>
          </w:p>
        </w:tc>
      </w:tr>
      <w:tr w:rsidR="000F0754" w:rsidRPr="00EA390B" w14:paraId="01677F53" w14:textId="77777777">
        <w:tc>
          <w:tcPr>
            <w:tcW w:w="9810" w:type="dxa"/>
            <w:tcMar>
              <w:top w:w="100" w:type="dxa"/>
              <w:left w:w="100" w:type="dxa"/>
              <w:bottom w:w="100" w:type="dxa"/>
              <w:right w:w="100" w:type="dxa"/>
            </w:tcMar>
          </w:tcPr>
          <w:p w14:paraId="00C0D993" w14:textId="429622C0" w:rsidR="000F0754" w:rsidRPr="00EA390B" w:rsidRDefault="003C5559" w:rsidP="0048283F">
            <w:pPr>
              <w:spacing w:line="240" w:lineRule="auto"/>
              <w:jc w:val="both"/>
              <w:rPr>
                <w:rFonts w:ascii="Sylfaen" w:hAnsi="Sylfaen"/>
              </w:rPr>
            </w:pPr>
            <w:r w:rsidRPr="00EA390B">
              <w:rPr>
                <w:rFonts w:ascii="Sylfaen" w:hAnsi="Sylfaen"/>
              </w:rPr>
              <w:t xml:space="preserve">6 Museums </w:t>
            </w:r>
            <w:r w:rsidR="000A60A4" w:rsidRPr="00EA390B">
              <w:rPr>
                <w:rFonts w:ascii="Sylfaen" w:hAnsi="Sylfaen"/>
              </w:rPr>
              <w:t xml:space="preserve">involved in trainings and content development </w:t>
            </w:r>
          </w:p>
        </w:tc>
      </w:tr>
      <w:tr w:rsidR="000F0754" w:rsidRPr="00EA390B" w14:paraId="70734332" w14:textId="77777777">
        <w:tc>
          <w:tcPr>
            <w:tcW w:w="9810" w:type="dxa"/>
            <w:shd w:val="clear" w:color="auto" w:fill="auto"/>
            <w:tcMar>
              <w:top w:w="100" w:type="dxa"/>
              <w:left w:w="100" w:type="dxa"/>
              <w:bottom w:w="100" w:type="dxa"/>
              <w:right w:w="100" w:type="dxa"/>
            </w:tcMar>
          </w:tcPr>
          <w:p w14:paraId="7A8C38FD" w14:textId="161A405A" w:rsidR="000F0754" w:rsidRPr="00EA390B" w:rsidRDefault="003C5559" w:rsidP="0048283F">
            <w:pPr>
              <w:spacing w:line="240" w:lineRule="auto"/>
              <w:jc w:val="both"/>
              <w:rPr>
                <w:rFonts w:ascii="Sylfaen" w:hAnsi="Sylfaen"/>
              </w:rPr>
            </w:pPr>
            <w:r w:rsidRPr="00EA390B">
              <w:rPr>
                <w:rFonts w:ascii="Sylfaen" w:hAnsi="Sylfaen"/>
              </w:rPr>
              <w:t>School</w:t>
            </w:r>
            <w:r w:rsidR="000A60A4" w:rsidRPr="00EA390B">
              <w:rPr>
                <w:rFonts w:ascii="Sylfaen" w:hAnsi="Sylfaen"/>
              </w:rPr>
              <w:t xml:space="preserve"> </w:t>
            </w:r>
            <w:r w:rsidRPr="00EA390B">
              <w:rPr>
                <w:rFonts w:ascii="Sylfaen" w:hAnsi="Sylfaen"/>
              </w:rPr>
              <w:t>s</w:t>
            </w:r>
            <w:r w:rsidR="000A60A4" w:rsidRPr="00EA390B">
              <w:rPr>
                <w:rFonts w:ascii="Sylfaen" w:hAnsi="Sylfaen"/>
              </w:rPr>
              <w:t xml:space="preserve">tudents and teachers involved in the Project </w:t>
            </w:r>
          </w:p>
        </w:tc>
      </w:tr>
      <w:tr w:rsidR="000F0754" w:rsidRPr="00EA390B" w14:paraId="5854B5A4" w14:textId="77777777">
        <w:tc>
          <w:tcPr>
            <w:tcW w:w="9810" w:type="dxa"/>
            <w:shd w:val="clear" w:color="auto" w:fill="D9D2E9"/>
            <w:tcMar>
              <w:top w:w="100" w:type="dxa"/>
              <w:left w:w="100" w:type="dxa"/>
              <w:bottom w:w="100" w:type="dxa"/>
              <w:right w:w="100" w:type="dxa"/>
            </w:tcMar>
          </w:tcPr>
          <w:p w14:paraId="10E5BB72" w14:textId="4974D2A3" w:rsidR="000F0754" w:rsidRPr="00EA390B" w:rsidRDefault="000A60A4" w:rsidP="0048283F">
            <w:pPr>
              <w:spacing w:line="240" w:lineRule="auto"/>
              <w:jc w:val="center"/>
              <w:rPr>
                <w:rFonts w:ascii="Sylfaen" w:hAnsi="Sylfaen"/>
                <w:b/>
              </w:rPr>
            </w:pPr>
            <w:r w:rsidRPr="00EA390B">
              <w:rPr>
                <w:rFonts w:ascii="Sylfaen" w:hAnsi="Sylfaen"/>
                <w:b/>
              </w:rPr>
              <w:t xml:space="preserve">Other Stakeholder and </w:t>
            </w:r>
            <w:r w:rsidR="003C5559" w:rsidRPr="00EA390B">
              <w:rPr>
                <w:rFonts w:ascii="Sylfaen" w:hAnsi="Sylfaen"/>
                <w:b/>
              </w:rPr>
              <w:t xml:space="preserve">Beneficiaries </w:t>
            </w:r>
          </w:p>
        </w:tc>
      </w:tr>
      <w:tr w:rsidR="000F0754" w:rsidRPr="00EA390B" w14:paraId="76F7DA2B" w14:textId="77777777">
        <w:tc>
          <w:tcPr>
            <w:tcW w:w="9810" w:type="dxa"/>
            <w:shd w:val="clear" w:color="auto" w:fill="auto"/>
            <w:tcMar>
              <w:top w:w="100" w:type="dxa"/>
              <w:left w:w="100" w:type="dxa"/>
              <w:bottom w:w="100" w:type="dxa"/>
              <w:right w:w="100" w:type="dxa"/>
            </w:tcMar>
          </w:tcPr>
          <w:p w14:paraId="44C93B61" w14:textId="77777777" w:rsidR="000F0754" w:rsidRPr="00EA390B" w:rsidRDefault="003C5559" w:rsidP="0048283F">
            <w:pPr>
              <w:spacing w:line="240" w:lineRule="auto"/>
              <w:jc w:val="both"/>
              <w:rPr>
                <w:rFonts w:ascii="Sylfaen" w:hAnsi="Sylfaen"/>
              </w:rPr>
            </w:pPr>
            <w:r w:rsidRPr="00EA390B">
              <w:rPr>
                <w:rFonts w:ascii="Sylfaen" w:hAnsi="Sylfaen"/>
              </w:rPr>
              <w:t xml:space="preserve">Residents of targeted regions, clusters and communities, school students and youth, those who benefited from the project in the long term at the level of the society or sector at large (e.g., participants of the trainings by CSOs). </w:t>
            </w:r>
          </w:p>
        </w:tc>
      </w:tr>
      <w:tr w:rsidR="00734C5E" w:rsidRPr="00EA390B" w14:paraId="4B148CA9" w14:textId="77777777">
        <w:tc>
          <w:tcPr>
            <w:tcW w:w="9810" w:type="dxa"/>
            <w:shd w:val="clear" w:color="auto" w:fill="auto"/>
            <w:tcMar>
              <w:top w:w="100" w:type="dxa"/>
              <w:left w:w="100" w:type="dxa"/>
              <w:bottom w:w="100" w:type="dxa"/>
              <w:right w:w="100" w:type="dxa"/>
            </w:tcMar>
          </w:tcPr>
          <w:p w14:paraId="3FD78BA2" w14:textId="2E9448D1" w:rsidR="00734C5E" w:rsidRPr="00EA390B" w:rsidRDefault="00734C5E" w:rsidP="0048283F">
            <w:pPr>
              <w:spacing w:line="240" w:lineRule="auto"/>
              <w:jc w:val="both"/>
              <w:rPr>
                <w:rFonts w:ascii="Sylfaen" w:hAnsi="Sylfaen"/>
              </w:rPr>
            </w:pPr>
            <w:r w:rsidRPr="00EA390B">
              <w:rPr>
                <w:rFonts w:ascii="Sylfaen" w:hAnsi="Sylfaen"/>
              </w:rPr>
              <w:t>Representatives of local/regional administrations</w:t>
            </w:r>
          </w:p>
        </w:tc>
      </w:tr>
      <w:tr w:rsidR="00734C5E" w:rsidRPr="00EA390B" w14:paraId="0B78155A" w14:textId="77777777">
        <w:tc>
          <w:tcPr>
            <w:tcW w:w="9810" w:type="dxa"/>
            <w:shd w:val="clear" w:color="auto" w:fill="auto"/>
            <w:tcMar>
              <w:top w:w="100" w:type="dxa"/>
              <w:left w:w="100" w:type="dxa"/>
              <w:bottom w:w="100" w:type="dxa"/>
              <w:right w:w="100" w:type="dxa"/>
            </w:tcMar>
          </w:tcPr>
          <w:p w14:paraId="0F820EA2" w14:textId="77777777" w:rsidR="00734C5E" w:rsidRPr="00EA390B" w:rsidRDefault="00734C5E" w:rsidP="0048283F">
            <w:pPr>
              <w:spacing w:line="240" w:lineRule="auto"/>
              <w:jc w:val="both"/>
              <w:rPr>
                <w:rFonts w:ascii="Sylfaen" w:hAnsi="Sylfaen"/>
              </w:rPr>
            </w:pPr>
            <w:r w:rsidRPr="00EA390B">
              <w:rPr>
                <w:rFonts w:ascii="Sylfaen" w:hAnsi="Sylfaen"/>
              </w:rPr>
              <w:t xml:space="preserve">Multi-stakeholder group representatives </w:t>
            </w:r>
          </w:p>
        </w:tc>
      </w:tr>
      <w:tr w:rsidR="00734C5E" w:rsidRPr="00EA390B" w14:paraId="4DFF5772" w14:textId="77777777">
        <w:tc>
          <w:tcPr>
            <w:tcW w:w="9810" w:type="dxa"/>
            <w:shd w:val="clear" w:color="auto" w:fill="auto"/>
            <w:tcMar>
              <w:top w:w="100" w:type="dxa"/>
              <w:left w:w="100" w:type="dxa"/>
              <w:bottom w:w="100" w:type="dxa"/>
              <w:right w:w="100" w:type="dxa"/>
            </w:tcMar>
          </w:tcPr>
          <w:p w14:paraId="26DED789" w14:textId="7127EA13" w:rsidR="00734C5E" w:rsidRPr="00EA390B" w:rsidRDefault="00734C5E" w:rsidP="0048283F">
            <w:pPr>
              <w:spacing w:line="240" w:lineRule="auto"/>
              <w:jc w:val="both"/>
              <w:rPr>
                <w:rFonts w:ascii="Sylfaen" w:hAnsi="Sylfaen"/>
              </w:rPr>
            </w:pPr>
            <w:r w:rsidRPr="00EA390B">
              <w:rPr>
                <w:rFonts w:ascii="Sylfaen" w:hAnsi="Sylfaen"/>
              </w:rPr>
              <w:t xml:space="preserve">Other, such as experts, trainers, consultants involved in the Project implementation </w:t>
            </w:r>
          </w:p>
        </w:tc>
      </w:tr>
    </w:tbl>
    <w:p w14:paraId="18D7CF86" w14:textId="77777777" w:rsidR="000F0754" w:rsidRPr="00EA390B" w:rsidRDefault="000F0754" w:rsidP="0048283F">
      <w:pPr>
        <w:spacing w:line="240" w:lineRule="auto"/>
        <w:jc w:val="both"/>
        <w:rPr>
          <w:rFonts w:ascii="Sylfaen" w:hAnsi="Sylfaen"/>
        </w:rPr>
      </w:pPr>
    </w:p>
    <w:p w14:paraId="1C83CD00" w14:textId="77777777" w:rsidR="000F0754" w:rsidRPr="00EA390B" w:rsidRDefault="000F0754" w:rsidP="0048283F">
      <w:pPr>
        <w:spacing w:line="240" w:lineRule="auto"/>
        <w:jc w:val="both"/>
        <w:rPr>
          <w:rFonts w:ascii="Sylfaen" w:hAnsi="Sylfaen"/>
        </w:rPr>
      </w:pPr>
    </w:p>
    <w:p w14:paraId="075C4581" w14:textId="4DAB26C0" w:rsidR="000F0754" w:rsidRPr="00EA390B" w:rsidRDefault="003C5559" w:rsidP="0048283F">
      <w:pPr>
        <w:spacing w:line="240" w:lineRule="auto"/>
        <w:jc w:val="both"/>
        <w:rPr>
          <w:rFonts w:ascii="Sylfaen" w:hAnsi="Sylfaen"/>
          <w:b/>
        </w:rPr>
      </w:pPr>
      <w:r w:rsidRPr="00EA390B">
        <w:rPr>
          <w:rFonts w:ascii="Sylfaen" w:hAnsi="Sylfaen"/>
          <w:b/>
        </w:rPr>
        <w:t xml:space="preserve">Tasks to be </w:t>
      </w:r>
      <w:r w:rsidR="000A60A4" w:rsidRPr="00EA390B">
        <w:rPr>
          <w:rFonts w:ascii="Sylfaen" w:hAnsi="Sylfaen"/>
          <w:b/>
        </w:rPr>
        <w:t>A</w:t>
      </w:r>
      <w:r w:rsidRPr="00EA390B">
        <w:rPr>
          <w:rFonts w:ascii="Sylfaen" w:hAnsi="Sylfaen"/>
          <w:b/>
        </w:rPr>
        <w:t>ccompli</w:t>
      </w:r>
      <w:r w:rsidR="003F1264" w:rsidRPr="00EA390B">
        <w:rPr>
          <w:rFonts w:ascii="Sylfaen" w:hAnsi="Sylfaen"/>
          <w:b/>
        </w:rPr>
        <w:t>sh</w:t>
      </w:r>
      <w:r w:rsidRPr="00EA390B">
        <w:rPr>
          <w:rFonts w:ascii="Sylfaen" w:hAnsi="Sylfaen"/>
          <w:b/>
        </w:rPr>
        <w:t xml:space="preserve">ed and </w:t>
      </w:r>
      <w:r w:rsidR="000A60A4" w:rsidRPr="00EA390B">
        <w:rPr>
          <w:rFonts w:ascii="Sylfaen" w:hAnsi="Sylfaen"/>
          <w:b/>
        </w:rPr>
        <w:t>T</w:t>
      </w:r>
      <w:r w:rsidRPr="00EA390B">
        <w:rPr>
          <w:rFonts w:ascii="Sylfaen" w:hAnsi="Sylfaen"/>
          <w:b/>
        </w:rPr>
        <w:t>imeframe</w:t>
      </w:r>
    </w:p>
    <w:p w14:paraId="24693B93" w14:textId="77777777" w:rsidR="000A60A4" w:rsidRPr="00EA390B" w:rsidRDefault="000A60A4" w:rsidP="0048283F">
      <w:pPr>
        <w:spacing w:before="240" w:after="240" w:line="240" w:lineRule="auto"/>
        <w:jc w:val="both"/>
        <w:rPr>
          <w:rFonts w:ascii="Sylfaen" w:hAnsi="Sylfaen"/>
        </w:rPr>
      </w:pPr>
      <w:r w:rsidRPr="00EA390B">
        <w:rPr>
          <w:rFonts w:ascii="Sylfaen" w:hAnsi="Sylfaen"/>
        </w:rPr>
        <w:t xml:space="preserve">The evaluator is responsible for designing data collection tools, including questionnaires, interview and focus group guidelines and other relevant instruments. The research instruments should be tailored for each informant group specifically.    </w:t>
      </w:r>
    </w:p>
    <w:p w14:paraId="741F2C7F" w14:textId="6DB9BD6E" w:rsidR="000A60A4" w:rsidRPr="00EA390B" w:rsidRDefault="000A60A4" w:rsidP="0048283F">
      <w:pPr>
        <w:spacing w:line="240" w:lineRule="auto"/>
        <w:jc w:val="both"/>
        <w:rPr>
          <w:rFonts w:ascii="Sylfaen" w:hAnsi="Sylfaen"/>
        </w:rPr>
      </w:pPr>
      <w:r w:rsidRPr="00EA390B">
        <w:rPr>
          <w:rFonts w:ascii="Sylfaen" w:hAnsi="Sylfaen"/>
        </w:rPr>
        <w:t xml:space="preserve">The evaluation approach and data collection and analysis methods should integrate EU’s gender, human rights and environmental perspectives. Data will be </w:t>
      </w:r>
      <w:proofErr w:type="spellStart"/>
      <w:r w:rsidRPr="00EA390B">
        <w:rPr>
          <w:rFonts w:ascii="Sylfaen" w:hAnsi="Sylfaen"/>
        </w:rPr>
        <w:t>analy</w:t>
      </w:r>
      <w:r w:rsidR="0004718E" w:rsidRPr="00EA390B">
        <w:rPr>
          <w:rFonts w:ascii="Sylfaen" w:hAnsi="Sylfaen"/>
        </w:rPr>
        <w:t>s</w:t>
      </w:r>
      <w:r w:rsidRPr="00EA390B">
        <w:rPr>
          <w:rFonts w:ascii="Sylfaen" w:hAnsi="Sylfaen"/>
        </w:rPr>
        <w:t>ed</w:t>
      </w:r>
      <w:proofErr w:type="spellEnd"/>
      <w:r w:rsidRPr="00EA390B">
        <w:rPr>
          <w:rFonts w:ascii="Sylfaen" w:hAnsi="Sylfaen"/>
        </w:rPr>
        <w:t xml:space="preserve"> in a gender disaggregated manner. This includes both disaggregated quantitative data as well as qualitative information. Gender equity and human rights considerations will be further elaborated by the evaluation team during the inception phase and addressed throughout the final report and presentation.</w:t>
      </w:r>
    </w:p>
    <w:p w14:paraId="490E231F" w14:textId="77777777" w:rsidR="000A60A4" w:rsidRPr="00EA390B" w:rsidRDefault="000A60A4" w:rsidP="0048283F">
      <w:pPr>
        <w:spacing w:line="240" w:lineRule="auto"/>
        <w:jc w:val="both"/>
        <w:rPr>
          <w:rFonts w:ascii="Sylfaen" w:hAnsi="Sylfaen"/>
          <w:b/>
        </w:rPr>
      </w:pPr>
    </w:p>
    <w:p w14:paraId="25ABE2B0" w14:textId="6855980B" w:rsidR="00EA6F43" w:rsidRPr="00EA390B" w:rsidRDefault="003C5559" w:rsidP="0048283F">
      <w:pPr>
        <w:spacing w:line="240" w:lineRule="auto"/>
        <w:jc w:val="both"/>
        <w:rPr>
          <w:rFonts w:ascii="Sylfaen" w:hAnsi="Sylfaen"/>
        </w:rPr>
      </w:pPr>
      <w:r w:rsidRPr="00EA390B">
        <w:rPr>
          <w:rFonts w:ascii="Sylfaen" w:hAnsi="Sylfaen"/>
        </w:rPr>
        <w:t xml:space="preserve">The evaluation is expected to start </w:t>
      </w:r>
      <w:r w:rsidR="00734C5E" w:rsidRPr="00EA390B">
        <w:rPr>
          <w:rFonts w:ascii="Sylfaen" w:hAnsi="Sylfaen"/>
        </w:rPr>
        <w:t xml:space="preserve">between </w:t>
      </w:r>
      <w:r w:rsidR="003E5A54" w:rsidRPr="00EA390B">
        <w:rPr>
          <w:rFonts w:ascii="Sylfaen" w:hAnsi="Sylfaen"/>
        </w:rPr>
        <w:t xml:space="preserve">February </w:t>
      </w:r>
      <w:r w:rsidR="00734C5E" w:rsidRPr="00EA390B">
        <w:rPr>
          <w:rFonts w:ascii="Sylfaen" w:hAnsi="Sylfaen"/>
        </w:rPr>
        <w:t>20-</w:t>
      </w:r>
      <w:r w:rsidR="003E5A54" w:rsidRPr="00EA390B">
        <w:rPr>
          <w:rFonts w:ascii="Sylfaen" w:hAnsi="Sylfaen"/>
        </w:rPr>
        <w:t xml:space="preserve">March </w:t>
      </w:r>
      <w:r w:rsidRPr="00EA390B">
        <w:rPr>
          <w:rFonts w:ascii="Sylfaen" w:hAnsi="Sylfaen"/>
        </w:rPr>
        <w:t>5th, 202</w:t>
      </w:r>
      <w:r w:rsidR="003E5A54" w:rsidRPr="00EA390B">
        <w:rPr>
          <w:rFonts w:ascii="Sylfaen" w:hAnsi="Sylfaen"/>
        </w:rPr>
        <w:t>1</w:t>
      </w:r>
      <w:r w:rsidRPr="00EA390B">
        <w:rPr>
          <w:rFonts w:ascii="Sylfaen" w:hAnsi="Sylfaen"/>
        </w:rPr>
        <w:t xml:space="preserve"> and complete </w:t>
      </w:r>
      <w:r w:rsidR="003E5A54" w:rsidRPr="00EA390B">
        <w:rPr>
          <w:rFonts w:ascii="Sylfaen" w:hAnsi="Sylfaen"/>
        </w:rPr>
        <w:t>before April 30</w:t>
      </w:r>
      <w:r w:rsidR="003E5A54" w:rsidRPr="00EA390B">
        <w:rPr>
          <w:rFonts w:ascii="Sylfaen" w:hAnsi="Sylfaen"/>
          <w:vertAlign w:val="superscript"/>
        </w:rPr>
        <w:t>th</w:t>
      </w:r>
      <w:r w:rsidR="003E5A54" w:rsidRPr="00EA390B">
        <w:rPr>
          <w:rFonts w:ascii="Sylfaen" w:hAnsi="Sylfaen"/>
        </w:rPr>
        <w:t>, 2021</w:t>
      </w:r>
      <w:r w:rsidRPr="00EA390B">
        <w:rPr>
          <w:rFonts w:ascii="Sylfaen" w:hAnsi="Sylfaen"/>
        </w:rPr>
        <w:t xml:space="preserve">. The evaluation timeline may be extended for </w:t>
      </w:r>
      <w:r w:rsidR="00734C5E" w:rsidRPr="00EA390B">
        <w:rPr>
          <w:rFonts w:ascii="Sylfaen" w:hAnsi="Sylfaen"/>
        </w:rPr>
        <w:t xml:space="preserve">one </w:t>
      </w:r>
      <w:r w:rsidRPr="00EA390B">
        <w:rPr>
          <w:rFonts w:ascii="Sylfaen" w:hAnsi="Sylfaen"/>
        </w:rPr>
        <w:t xml:space="preserve">additional week in the event of unforeseen circumstances and upon request of the evaluation team. </w:t>
      </w:r>
    </w:p>
    <w:p w14:paraId="36B6D9B4" w14:textId="1FCAA3F6" w:rsidR="001B18B4" w:rsidRPr="00EA390B" w:rsidRDefault="001B18B4" w:rsidP="0048283F">
      <w:pPr>
        <w:spacing w:line="240" w:lineRule="auto"/>
        <w:jc w:val="both"/>
        <w:rPr>
          <w:rFonts w:ascii="Sylfaen" w:hAnsi="Sylfaen"/>
        </w:rPr>
      </w:pPr>
    </w:p>
    <w:p w14:paraId="3C00D87A" w14:textId="077D9E6F" w:rsidR="001B18B4" w:rsidRPr="00EA390B" w:rsidRDefault="001B18B4" w:rsidP="0048283F">
      <w:pPr>
        <w:spacing w:line="240" w:lineRule="auto"/>
        <w:jc w:val="both"/>
        <w:rPr>
          <w:rFonts w:ascii="Sylfaen" w:hAnsi="Sylfaen"/>
        </w:rPr>
      </w:pPr>
    </w:p>
    <w:p w14:paraId="7933C131" w14:textId="51876FD5" w:rsidR="001B18B4" w:rsidRPr="00EA390B" w:rsidRDefault="001B18B4" w:rsidP="0048283F">
      <w:pPr>
        <w:spacing w:line="240" w:lineRule="auto"/>
        <w:jc w:val="both"/>
        <w:rPr>
          <w:rFonts w:ascii="Sylfaen" w:hAnsi="Sylfaen"/>
        </w:rPr>
      </w:pPr>
    </w:p>
    <w:p w14:paraId="53DA221C" w14:textId="725B5CF1" w:rsidR="001B18B4" w:rsidRPr="00EA390B" w:rsidRDefault="001B18B4" w:rsidP="0048283F">
      <w:pPr>
        <w:spacing w:line="240" w:lineRule="auto"/>
        <w:jc w:val="both"/>
        <w:rPr>
          <w:rFonts w:ascii="Sylfaen" w:hAnsi="Sylfaen"/>
        </w:rPr>
      </w:pPr>
    </w:p>
    <w:p w14:paraId="36098269" w14:textId="25DCCF89" w:rsidR="001B18B4" w:rsidRPr="00EA390B" w:rsidRDefault="001B18B4" w:rsidP="0048283F">
      <w:pPr>
        <w:spacing w:line="240" w:lineRule="auto"/>
        <w:jc w:val="both"/>
        <w:rPr>
          <w:rFonts w:ascii="Sylfaen" w:hAnsi="Sylfaen"/>
        </w:rPr>
      </w:pPr>
    </w:p>
    <w:p w14:paraId="231288FF" w14:textId="191E6A64" w:rsidR="001B18B4" w:rsidRPr="00EA390B" w:rsidRDefault="001B18B4" w:rsidP="0048283F">
      <w:pPr>
        <w:spacing w:line="240" w:lineRule="auto"/>
        <w:jc w:val="both"/>
        <w:rPr>
          <w:rFonts w:ascii="Sylfaen" w:hAnsi="Sylfaen"/>
        </w:rPr>
      </w:pPr>
    </w:p>
    <w:p w14:paraId="3EE44A4E" w14:textId="77777777" w:rsidR="001B18B4" w:rsidRPr="00EA390B" w:rsidRDefault="001B18B4" w:rsidP="0048283F">
      <w:pPr>
        <w:spacing w:line="240" w:lineRule="auto"/>
        <w:jc w:val="both"/>
        <w:rPr>
          <w:rFonts w:ascii="Sylfaen" w:hAnsi="Sylfaen"/>
        </w:rPr>
      </w:pPr>
    </w:p>
    <w:p w14:paraId="62081277" w14:textId="77777777" w:rsidR="00EA6F43" w:rsidRPr="00EA390B" w:rsidRDefault="00EA6F43" w:rsidP="0048283F">
      <w:pPr>
        <w:spacing w:line="240" w:lineRule="auto"/>
        <w:jc w:val="both"/>
        <w:rPr>
          <w:rFonts w:ascii="Sylfaen" w:hAnsi="Sylfaen"/>
        </w:rPr>
      </w:pPr>
    </w:p>
    <w:tbl>
      <w:tblPr>
        <w:tblStyle w:val="a1"/>
        <w:tblW w:w="10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77"/>
        <w:gridCol w:w="3833"/>
      </w:tblGrid>
      <w:tr w:rsidR="000F0754" w:rsidRPr="00EA390B" w14:paraId="1A95916B" w14:textId="77777777" w:rsidTr="00E27C9E">
        <w:trPr>
          <w:trHeight w:val="247"/>
        </w:trPr>
        <w:tc>
          <w:tcPr>
            <w:tcW w:w="6277" w:type="dxa"/>
            <w:shd w:val="clear" w:color="auto" w:fill="auto"/>
            <w:tcMar>
              <w:top w:w="100" w:type="dxa"/>
              <w:left w:w="100" w:type="dxa"/>
              <w:bottom w:w="100" w:type="dxa"/>
              <w:right w:w="100" w:type="dxa"/>
            </w:tcMar>
          </w:tcPr>
          <w:p w14:paraId="1AEDB226" w14:textId="77777777" w:rsidR="000F0754" w:rsidRPr="00EA390B" w:rsidRDefault="003C5559" w:rsidP="0048283F">
            <w:pPr>
              <w:widowControl w:val="0"/>
              <w:pBdr>
                <w:top w:val="nil"/>
                <w:left w:val="nil"/>
                <w:bottom w:val="nil"/>
                <w:right w:val="nil"/>
                <w:between w:val="nil"/>
              </w:pBdr>
              <w:spacing w:line="240" w:lineRule="auto"/>
              <w:jc w:val="both"/>
              <w:rPr>
                <w:rFonts w:ascii="Sylfaen" w:hAnsi="Sylfaen"/>
                <w:b/>
              </w:rPr>
            </w:pPr>
            <w:r w:rsidRPr="00EA390B">
              <w:rPr>
                <w:rFonts w:ascii="Sylfaen" w:hAnsi="Sylfaen"/>
                <w:b/>
              </w:rPr>
              <w:lastRenderedPageBreak/>
              <w:t>Tasks</w:t>
            </w:r>
          </w:p>
        </w:tc>
        <w:tc>
          <w:tcPr>
            <w:tcW w:w="3833" w:type="dxa"/>
            <w:shd w:val="clear" w:color="auto" w:fill="auto"/>
            <w:tcMar>
              <w:top w:w="100" w:type="dxa"/>
              <w:left w:w="100" w:type="dxa"/>
              <w:bottom w:w="100" w:type="dxa"/>
              <w:right w:w="100" w:type="dxa"/>
            </w:tcMar>
          </w:tcPr>
          <w:p w14:paraId="2BD80DC9" w14:textId="77777777" w:rsidR="000F0754" w:rsidRPr="00EA390B" w:rsidRDefault="003C5559" w:rsidP="0048283F">
            <w:pPr>
              <w:widowControl w:val="0"/>
              <w:pBdr>
                <w:top w:val="nil"/>
                <w:left w:val="nil"/>
                <w:bottom w:val="nil"/>
                <w:right w:val="nil"/>
                <w:between w:val="nil"/>
              </w:pBdr>
              <w:spacing w:line="240" w:lineRule="auto"/>
              <w:jc w:val="both"/>
              <w:rPr>
                <w:rFonts w:ascii="Sylfaen" w:hAnsi="Sylfaen"/>
                <w:b/>
              </w:rPr>
            </w:pPr>
            <w:r w:rsidRPr="00EA390B">
              <w:rPr>
                <w:rFonts w:ascii="Sylfaen" w:hAnsi="Sylfaen"/>
                <w:b/>
              </w:rPr>
              <w:t>Timeframe</w:t>
            </w:r>
          </w:p>
        </w:tc>
      </w:tr>
      <w:tr w:rsidR="000F0754" w:rsidRPr="00EA390B" w14:paraId="6E972CBF" w14:textId="77777777" w:rsidTr="00E27C9E">
        <w:trPr>
          <w:trHeight w:val="2504"/>
        </w:trPr>
        <w:tc>
          <w:tcPr>
            <w:tcW w:w="6277" w:type="dxa"/>
            <w:shd w:val="clear" w:color="auto" w:fill="auto"/>
            <w:tcMar>
              <w:top w:w="100" w:type="dxa"/>
              <w:left w:w="100" w:type="dxa"/>
              <w:bottom w:w="100" w:type="dxa"/>
              <w:right w:w="100" w:type="dxa"/>
            </w:tcMar>
          </w:tcPr>
          <w:p w14:paraId="76F86E97" w14:textId="045F0189" w:rsidR="000F0754" w:rsidRPr="00EA390B" w:rsidRDefault="003C5559" w:rsidP="0048283F">
            <w:pPr>
              <w:widowControl w:val="0"/>
              <w:pBdr>
                <w:top w:val="nil"/>
                <w:left w:val="nil"/>
                <w:bottom w:val="nil"/>
                <w:right w:val="nil"/>
                <w:between w:val="nil"/>
              </w:pBdr>
              <w:spacing w:line="240" w:lineRule="auto"/>
              <w:jc w:val="both"/>
              <w:rPr>
                <w:rFonts w:ascii="Sylfaen" w:hAnsi="Sylfaen"/>
                <w:i/>
              </w:rPr>
            </w:pPr>
            <w:r w:rsidRPr="00EA390B">
              <w:rPr>
                <w:rFonts w:ascii="Sylfaen" w:hAnsi="Sylfaen"/>
                <w:i/>
              </w:rPr>
              <w:t>Evaluation Design</w:t>
            </w:r>
            <w:r w:rsidR="000A60A4" w:rsidRPr="00EA390B">
              <w:rPr>
                <w:rFonts w:ascii="Sylfaen" w:hAnsi="Sylfaen"/>
                <w:i/>
              </w:rPr>
              <w:t xml:space="preserve"> and Inception Report </w:t>
            </w:r>
          </w:p>
          <w:p w14:paraId="33B783F4" w14:textId="156BE38E" w:rsidR="000F0754" w:rsidRPr="00EA390B" w:rsidRDefault="003C5559" w:rsidP="0048283F">
            <w:pPr>
              <w:widowControl w:val="0"/>
              <w:numPr>
                <w:ilvl w:val="0"/>
                <w:numId w:val="14"/>
              </w:numPr>
              <w:pBdr>
                <w:top w:val="nil"/>
                <w:left w:val="nil"/>
                <w:bottom w:val="nil"/>
                <w:right w:val="nil"/>
                <w:between w:val="nil"/>
              </w:pBdr>
              <w:spacing w:line="240" w:lineRule="auto"/>
              <w:jc w:val="both"/>
              <w:rPr>
                <w:rFonts w:ascii="Sylfaen" w:hAnsi="Sylfaen"/>
              </w:rPr>
            </w:pPr>
            <w:r w:rsidRPr="00EA390B">
              <w:rPr>
                <w:rFonts w:ascii="Sylfaen" w:hAnsi="Sylfaen"/>
              </w:rPr>
              <w:t>Desk review of available document</w:t>
            </w:r>
            <w:r w:rsidR="00FE1530" w:rsidRPr="00EA390B">
              <w:rPr>
                <w:rFonts w:ascii="Sylfaen" w:hAnsi="Sylfaen"/>
              </w:rPr>
              <w:t xml:space="preserve">s </w:t>
            </w:r>
            <w:r w:rsidRPr="00EA390B">
              <w:rPr>
                <w:rFonts w:ascii="Sylfaen" w:hAnsi="Sylfaen"/>
              </w:rPr>
              <w:t>and</w:t>
            </w:r>
            <w:r w:rsidR="00FE1530" w:rsidRPr="00EA390B">
              <w:rPr>
                <w:rFonts w:ascii="Sylfaen" w:hAnsi="Sylfaen"/>
              </w:rPr>
              <w:t xml:space="preserve"> </w:t>
            </w:r>
            <w:r w:rsidRPr="00EA390B">
              <w:rPr>
                <w:rFonts w:ascii="Sylfaen" w:hAnsi="Sylfaen"/>
              </w:rPr>
              <w:t>materials, compilation of background information</w:t>
            </w:r>
          </w:p>
          <w:p w14:paraId="224DED1A" w14:textId="77777777" w:rsidR="000F0754" w:rsidRPr="00EA390B" w:rsidRDefault="003C5559" w:rsidP="0048283F">
            <w:pPr>
              <w:widowControl w:val="0"/>
              <w:numPr>
                <w:ilvl w:val="0"/>
                <w:numId w:val="14"/>
              </w:numPr>
              <w:pBdr>
                <w:top w:val="nil"/>
                <w:left w:val="nil"/>
                <w:bottom w:val="nil"/>
                <w:right w:val="nil"/>
                <w:between w:val="nil"/>
              </w:pBdr>
              <w:spacing w:line="240" w:lineRule="auto"/>
              <w:jc w:val="both"/>
              <w:rPr>
                <w:rFonts w:ascii="Sylfaen" w:hAnsi="Sylfaen"/>
              </w:rPr>
            </w:pPr>
            <w:r w:rsidRPr="00EA390B">
              <w:rPr>
                <w:rFonts w:ascii="Sylfaen" w:hAnsi="Sylfaen"/>
              </w:rPr>
              <w:t>Development of evaluation methodology, including refined evaluation questions and final methods selection</w:t>
            </w:r>
          </w:p>
          <w:p w14:paraId="228DC089" w14:textId="77777777" w:rsidR="000F0754" w:rsidRPr="00EA390B" w:rsidRDefault="003C5559" w:rsidP="0048283F">
            <w:pPr>
              <w:widowControl w:val="0"/>
              <w:numPr>
                <w:ilvl w:val="0"/>
                <w:numId w:val="14"/>
              </w:numPr>
              <w:pBdr>
                <w:top w:val="nil"/>
                <w:left w:val="nil"/>
                <w:bottom w:val="nil"/>
                <w:right w:val="nil"/>
                <w:between w:val="nil"/>
              </w:pBdr>
              <w:spacing w:line="240" w:lineRule="auto"/>
              <w:jc w:val="both"/>
              <w:rPr>
                <w:rFonts w:ascii="Sylfaen" w:hAnsi="Sylfaen"/>
              </w:rPr>
            </w:pPr>
            <w:r w:rsidRPr="00EA390B">
              <w:rPr>
                <w:rFonts w:ascii="Sylfaen" w:hAnsi="Sylfaen"/>
              </w:rPr>
              <w:t>Identification of key informants and stakeholder mapping</w:t>
            </w:r>
          </w:p>
          <w:p w14:paraId="376A6D1C" w14:textId="6725D41C" w:rsidR="000F0754" w:rsidRPr="00EA390B" w:rsidRDefault="003C5559" w:rsidP="0048283F">
            <w:pPr>
              <w:widowControl w:val="0"/>
              <w:numPr>
                <w:ilvl w:val="0"/>
                <w:numId w:val="14"/>
              </w:numPr>
              <w:pBdr>
                <w:top w:val="nil"/>
                <w:left w:val="nil"/>
                <w:bottom w:val="nil"/>
                <w:right w:val="nil"/>
                <w:between w:val="nil"/>
              </w:pBdr>
              <w:spacing w:line="240" w:lineRule="auto"/>
              <w:jc w:val="both"/>
              <w:rPr>
                <w:rFonts w:ascii="Sylfaen" w:hAnsi="Sylfaen"/>
              </w:rPr>
            </w:pPr>
            <w:r w:rsidRPr="00EA390B">
              <w:rPr>
                <w:rFonts w:ascii="Sylfaen" w:hAnsi="Sylfaen"/>
              </w:rPr>
              <w:t>Review of quantitative instrument and development of interview/</w:t>
            </w:r>
            <w:proofErr w:type="spellStart"/>
            <w:r w:rsidRPr="00EA390B">
              <w:rPr>
                <w:rFonts w:ascii="Sylfaen" w:hAnsi="Sylfaen"/>
              </w:rPr>
              <w:t>f</w:t>
            </w:r>
            <w:r w:rsidR="006207E4" w:rsidRPr="00EA390B">
              <w:rPr>
                <w:rFonts w:ascii="Sylfaen" w:hAnsi="Sylfaen"/>
              </w:rPr>
              <w:t>g</w:t>
            </w:r>
            <w:proofErr w:type="spellEnd"/>
            <w:r w:rsidR="006207E4" w:rsidRPr="00EA390B">
              <w:rPr>
                <w:rFonts w:ascii="Sylfaen" w:hAnsi="Sylfaen"/>
              </w:rPr>
              <w:t xml:space="preserve"> </w:t>
            </w:r>
            <w:r w:rsidRPr="00EA390B">
              <w:rPr>
                <w:rFonts w:ascii="Sylfaen" w:hAnsi="Sylfaen"/>
              </w:rPr>
              <w:t xml:space="preserve">guides </w:t>
            </w:r>
          </w:p>
          <w:p w14:paraId="33200330" w14:textId="3B596412" w:rsidR="000A60A4" w:rsidRPr="00EA390B" w:rsidRDefault="000A60A4"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 xml:space="preserve">An inception report </w:t>
            </w:r>
            <w:proofErr w:type="spellStart"/>
            <w:r w:rsidRPr="00EA390B">
              <w:rPr>
                <w:rFonts w:ascii="Sylfaen" w:hAnsi="Sylfaen"/>
              </w:rPr>
              <w:t>summari</w:t>
            </w:r>
            <w:bookmarkStart w:id="0" w:name="_GoBack"/>
            <w:bookmarkEnd w:id="0"/>
            <w:r w:rsidR="00FE1530" w:rsidRPr="00EA390B">
              <w:rPr>
                <w:rFonts w:ascii="Sylfaen" w:hAnsi="Sylfaen"/>
              </w:rPr>
              <w:t>s</w:t>
            </w:r>
            <w:r w:rsidRPr="00EA390B">
              <w:rPr>
                <w:rFonts w:ascii="Sylfaen" w:hAnsi="Sylfaen"/>
              </w:rPr>
              <w:t>ing</w:t>
            </w:r>
            <w:proofErr w:type="spellEnd"/>
            <w:r w:rsidRPr="00EA390B">
              <w:rPr>
                <w:rFonts w:ascii="Sylfaen" w:hAnsi="Sylfaen"/>
              </w:rPr>
              <w:t xml:space="preserve"> the tasks above should be submitted as deliverable #1. </w:t>
            </w:r>
          </w:p>
        </w:tc>
        <w:tc>
          <w:tcPr>
            <w:tcW w:w="3833" w:type="dxa"/>
            <w:shd w:val="clear" w:color="auto" w:fill="auto"/>
            <w:tcMar>
              <w:top w:w="100" w:type="dxa"/>
              <w:left w:w="100" w:type="dxa"/>
              <w:bottom w:w="100" w:type="dxa"/>
              <w:right w:w="100" w:type="dxa"/>
            </w:tcMar>
          </w:tcPr>
          <w:p w14:paraId="6E2723D9" w14:textId="4E42483A" w:rsidR="000F0754" w:rsidRPr="00EA390B" w:rsidRDefault="003C5559"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 xml:space="preserve">2 weeks </w:t>
            </w:r>
            <w:r w:rsidR="00734C5E" w:rsidRPr="00EA390B">
              <w:rPr>
                <w:rFonts w:ascii="Sylfaen" w:hAnsi="Sylfaen"/>
              </w:rPr>
              <w:t xml:space="preserve">following the signing of the contract </w:t>
            </w:r>
          </w:p>
        </w:tc>
      </w:tr>
      <w:tr w:rsidR="000F0754" w:rsidRPr="00EA390B" w14:paraId="708A2FE3" w14:textId="77777777" w:rsidTr="00E27C9E">
        <w:trPr>
          <w:trHeight w:val="752"/>
        </w:trPr>
        <w:tc>
          <w:tcPr>
            <w:tcW w:w="6277" w:type="dxa"/>
            <w:shd w:val="clear" w:color="auto" w:fill="auto"/>
            <w:tcMar>
              <w:top w:w="100" w:type="dxa"/>
              <w:left w:w="100" w:type="dxa"/>
              <w:bottom w:w="100" w:type="dxa"/>
              <w:right w:w="100" w:type="dxa"/>
            </w:tcMar>
          </w:tcPr>
          <w:p w14:paraId="389C9166" w14:textId="77777777" w:rsidR="000F0754" w:rsidRPr="00EA390B" w:rsidRDefault="003C5559" w:rsidP="0048283F">
            <w:pPr>
              <w:widowControl w:val="0"/>
              <w:pBdr>
                <w:top w:val="nil"/>
                <w:left w:val="nil"/>
                <w:bottom w:val="nil"/>
                <w:right w:val="nil"/>
                <w:between w:val="nil"/>
              </w:pBdr>
              <w:spacing w:line="240" w:lineRule="auto"/>
              <w:jc w:val="both"/>
              <w:rPr>
                <w:rFonts w:ascii="Sylfaen" w:hAnsi="Sylfaen"/>
                <w:i/>
              </w:rPr>
            </w:pPr>
            <w:r w:rsidRPr="00EA390B">
              <w:rPr>
                <w:rFonts w:ascii="Sylfaen" w:hAnsi="Sylfaen"/>
                <w:i/>
              </w:rPr>
              <w:t xml:space="preserve">Fieldwork </w:t>
            </w:r>
          </w:p>
          <w:p w14:paraId="6982D330" w14:textId="77777777" w:rsidR="000F0754" w:rsidRPr="00EA390B" w:rsidRDefault="003C5559" w:rsidP="0048283F">
            <w:pPr>
              <w:widowControl w:val="0"/>
              <w:numPr>
                <w:ilvl w:val="0"/>
                <w:numId w:val="7"/>
              </w:numPr>
              <w:pBdr>
                <w:top w:val="nil"/>
                <w:left w:val="nil"/>
                <w:bottom w:val="nil"/>
                <w:right w:val="nil"/>
                <w:between w:val="nil"/>
              </w:pBdr>
              <w:spacing w:line="240" w:lineRule="auto"/>
              <w:jc w:val="both"/>
              <w:rPr>
                <w:rFonts w:ascii="Sylfaen" w:hAnsi="Sylfaen"/>
              </w:rPr>
            </w:pPr>
            <w:r w:rsidRPr="00EA390B">
              <w:rPr>
                <w:rFonts w:ascii="Sylfaen" w:hAnsi="Sylfaen"/>
              </w:rPr>
              <w:t>Data collection through quantitative methods</w:t>
            </w:r>
          </w:p>
          <w:p w14:paraId="5AECD02C" w14:textId="77777777" w:rsidR="000F0754" w:rsidRPr="00EA390B" w:rsidRDefault="003C5559" w:rsidP="0048283F">
            <w:pPr>
              <w:widowControl w:val="0"/>
              <w:numPr>
                <w:ilvl w:val="0"/>
                <w:numId w:val="7"/>
              </w:numPr>
              <w:pBdr>
                <w:top w:val="nil"/>
                <w:left w:val="nil"/>
                <w:bottom w:val="nil"/>
                <w:right w:val="nil"/>
                <w:between w:val="nil"/>
              </w:pBdr>
              <w:spacing w:line="240" w:lineRule="auto"/>
              <w:jc w:val="both"/>
              <w:rPr>
                <w:rFonts w:ascii="Sylfaen" w:hAnsi="Sylfaen"/>
              </w:rPr>
            </w:pPr>
            <w:r w:rsidRPr="00EA390B">
              <w:rPr>
                <w:rFonts w:ascii="Sylfaen" w:hAnsi="Sylfaen"/>
              </w:rPr>
              <w:t>Data collection through qualitative methods</w:t>
            </w:r>
          </w:p>
          <w:p w14:paraId="5D22F3E7" w14:textId="73E07B28" w:rsidR="000F0754" w:rsidRPr="00EA390B" w:rsidRDefault="003C5559" w:rsidP="0048283F">
            <w:pPr>
              <w:widowControl w:val="0"/>
              <w:numPr>
                <w:ilvl w:val="0"/>
                <w:numId w:val="7"/>
              </w:numPr>
              <w:pBdr>
                <w:top w:val="nil"/>
                <w:left w:val="nil"/>
                <w:bottom w:val="nil"/>
                <w:right w:val="nil"/>
                <w:between w:val="nil"/>
              </w:pBdr>
              <w:spacing w:line="240" w:lineRule="auto"/>
              <w:jc w:val="both"/>
              <w:rPr>
                <w:rFonts w:ascii="Sylfaen" w:hAnsi="Sylfaen"/>
              </w:rPr>
            </w:pPr>
            <w:proofErr w:type="spellStart"/>
            <w:r w:rsidRPr="00EA390B">
              <w:rPr>
                <w:rFonts w:ascii="Sylfaen" w:hAnsi="Sylfaen"/>
              </w:rPr>
              <w:t>Organi</w:t>
            </w:r>
            <w:proofErr w:type="spellEnd"/>
            <w:r w:rsidR="00EA6F43" w:rsidRPr="00EA390B">
              <w:rPr>
                <w:rFonts w:ascii="Sylfaen" w:hAnsi="Sylfaen"/>
                <w:lang w:val="en-US"/>
              </w:rPr>
              <w:t>s</w:t>
            </w:r>
            <w:proofErr w:type="spellStart"/>
            <w:r w:rsidRPr="00EA390B">
              <w:rPr>
                <w:rFonts w:ascii="Sylfaen" w:hAnsi="Sylfaen"/>
              </w:rPr>
              <w:t>ation</w:t>
            </w:r>
            <w:proofErr w:type="spellEnd"/>
            <w:r w:rsidRPr="00EA390B">
              <w:rPr>
                <w:rFonts w:ascii="Sylfaen" w:hAnsi="Sylfaen"/>
              </w:rPr>
              <w:t xml:space="preserve"> of collected data and preparation for the analysis</w:t>
            </w:r>
          </w:p>
          <w:p w14:paraId="49FB0BDD" w14:textId="3E850F07" w:rsidR="000A60A4" w:rsidRPr="00EA390B" w:rsidRDefault="000A60A4"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A fie</w:t>
            </w:r>
            <w:r w:rsidR="00EA6F43" w:rsidRPr="00EA390B">
              <w:rPr>
                <w:rFonts w:ascii="Sylfaen" w:hAnsi="Sylfaen"/>
              </w:rPr>
              <w:t>l</w:t>
            </w:r>
            <w:r w:rsidRPr="00EA390B">
              <w:rPr>
                <w:rFonts w:ascii="Sylfaen" w:hAnsi="Sylfaen"/>
              </w:rPr>
              <w:t xml:space="preserve">d work report should be submitted as deliverable #2 </w:t>
            </w:r>
          </w:p>
        </w:tc>
        <w:tc>
          <w:tcPr>
            <w:tcW w:w="3833" w:type="dxa"/>
            <w:shd w:val="clear" w:color="auto" w:fill="auto"/>
            <w:tcMar>
              <w:top w:w="100" w:type="dxa"/>
              <w:left w:w="100" w:type="dxa"/>
              <w:bottom w:w="100" w:type="dxa"/>
              <w:right w:w="100" w:type="dxa"/>
            </w:tcMar>
          </w:tcPr>
          <w:p w14:paraId="3F02FBFF" w14:textId="25E69190" w:rsidR="000F0754" w:rsidRPr="00EA390B" w:rsidRDefault="003C5559"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4 weeks</w:t>
            </w:r>
            <w:r w:rsidR="00734C5E" w:rsidRPr="00EA390B">
              <w:rPr>
                <w:rFonts w:ascii="Sylfaen" w:hAnsi="Sylfaen"/>
              </w:rPr>
              <w:t xml:space="preserve"> following the signing of the contract</w:t>
            </w:r>
          </w:p>
        </w:tc>
      </w:tr>
      <w:tr w:rsidR="000F0754" w:rsidRPr="00EA390B" w14:paraId="688C7BFC" w14:textId="77777777" w:rsidTr="00E27C9E">
        <w:trPr>
          <w:trHeight w:val="1504"/>
        </w:trPr>
        <w:tc>
          <w:tcPr>
            <w:tcW w:w="6277" w:type="dxa"/>
            <w:shd w:val="clear" w:color="auto" w:fill="auto"/>
            <w:tcMar>
              <w:top w:w="100" w:type="dxa"/>
              <w:left w:w="100" w:type="dxa"/>
              <w:bottom w:w="100" w:type="dxa"/>
              <w:right w:w="100" w:type="dxa"/>
            </w:tcMar>
          </w:tcPr>
          <w:p w14:paraId="005C17E5" w14:textId="77777777" w:rsidR="000F0754" w:rsidRPr="00EA390B" w:rsidRDefault="003C5559" w:rsidP="0048283F">
            <w:pPr>
              <w:widowControl w:val="0"/>
              <w:pBdr>
                <w:top w:val="nil"/>
                <w:left w:val="nil"/>
                <w:bottom w:val="nil"/>
                <w:right w:val="nil"/>
                <w:between w:val="nil"/>
              </w:pBdr>
              <w:spacing w:line="240" w:lineRule="auto"/>
              <w:jc w:val="both"/>
              <w:rPr>
                <w:rFonts w:ascii="Sylfaen" w:hAnsi="Sylfaen"/>
                <w:i/>
              </w:rPr>
            </w:pPr>
            <w:r w:rsidRPr="00EA390B">
              <w:rPr>
                <w:rFonts w:ascii="Sylfaen" w:hAnsi="Sylfaen"/>
                <w:i/>
              </w:rPr>
              <w:t>Analysis and development of the draft report</w:t>
            </w:r>
          </w:p>
          <w:p w14:paraId="680D6C8D" w14:textId="70E34E0C" w:rsidR="000F0754" w:rsidRPr="00EA390B" w:rsidRDefault="003C5559" w:rsidP="0048283F">
            <w:pPr>
              <w:widowControl w:val="0"/>
              <w:numPr>
                <w:ilvl w:val="0"/>
                <w:numId w:val="10"/>
              </w:numPr>
              <w:pBdr>
                <w:top w:val="nil"/>
                <w:left w:val="nil"/>
                <w:bottom w:val="nil"/>
                <w:right w:val="nil"/>
                <w:between w:val="nil"/>
              </w:pBdr>
              <w:spacing w:line="240" w:lineRule="auto"/>
              <w:jc w:val="both"/>
              <w:rPr>
                <w:rFonts w:ascii="Sylfaen" w:hAnsi="Sylfaen"/>
              </w:rPr>
            </w:pPr>
            <w:proofErr w:type="spellStart"/>
            <w:r w:rsidRPr="00EA390B">
              <w:rPr>
                <w:rFonts w:ascii="Sylfaen" w:hAnsi="Sylfaen"/>
              </w:rPr>
              <w:t>Analy</w:t>
            </w:r>
            <w:r w:rsidR="00FE1530" w:rsidRPr="00EA390B">
              <w:rPr>
                <w:rFonts w:ascii="Sylfaen" w:hAnsi="Sylfaen"/>
              </w:rPr>
              <w:t>s</w:t>
            </w:r>
            <w:r w:rsidRPr="00EA390B">
              <w:rPr>
                <w:rFonts w:ascii="Sylfaen" w:hAnsi="Sylfaen"/>
              </w:rPr>
              <w:t>ing</w:t>
            </w:r>
            <w:proofErr w:type="spellEnd"/>
            <w:r w:rsidRPr="00EA390B">
              <w:rPr>
                <w:rFonts w:ascii="Sylfaen" w:hAnsi="Sylfaen"/>
              </w:rPr>
              <w:t xml:space="preserve"> collected data, disaggregating by gender and other parameters and integrating the findings through triangulation.</w:t>
            </w:r>
          </w:p>
          <w:p w14:paraId="7478712F" w14:textId="77777777" w:rsidR="000F0754" w:rsidRPr="00EA390B" w:rsidRDefault="003C5559" w:rsidP="0048283F">
            <w:pPr>
              <w:widowControl w:val="0"/>
              <w:numPr>
                <w:ilvl w:val="0"/>
                <w:numId w:val="10"/>
              </w:numPr>
              <w:pBdr>
                <w:top w:val="nil"/>
                <w:left w:val="nil"/>
                <w:bottom w:val="nil"/>
                <w:right w:val="nil"/>
                <w:between w:val="nil"/>
              </w:pBdr>
              <w:spacing w:line="240" w:lineRule="auto"/>
              <w:jc w:val="both"/>
              <w:rPr>
                <w:rFonts w:ascii="Sylfaen" w:hAnsi="Sylfaen"/>
              </w:rPr>
            </w:pPr>
            <w:r w:rsidRPr="00EA390B">
              <w:rPr>
                <w:rFonts w:ascii="Sylfaen" w:hAnsi="Sylfaen"/>
              </w:rPr>
              <w:t xml:space="preserve">Debriefing with DVV/EU and drafting the initial report  </w:t>
            </w:r>
          </w:p>
          <w:p w14:paraId="660A5E8C" w14:textId="5D330B11" w:rsidR="000A60A4" w:rsidRPr="00EA390B" w:rsidRDefault="000A60A4"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Draft report should be submitted as deliverable # 3</w:t>
            </w:r>
          </w:p>
        </w:tc>
        <w:tc>
          <w:tcPr>
            <w:tcW w:w="3833" w:type="dxa"/>
            <w:shd w:val="clear" w:color="auto" w:fill="auto"/>
            <w:tcMar>
              <w:top w:w="100" w:type="dxa"/>
              <w:left w:w="100" w:type="dxa"/>
              <w:bottom w:w="100" w:type="dxa"/>
              <w:right w:w="100" w:type="dxa"/>
            </w:tcMar>
          </w:tcPr>
          <w:p w14:paraId="36DA1CB7" w14:textId="097BC2A2" w:rsidR="000F0754"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6</w:t>
            </w:r>
            <w:r w:rsidR="003C5559" w:rsidRPr="00EA390B">
              <w:rPr>
                <w:rFonts w:ascii="Sylfaen" w:hAnsi="Sylfaen"/>
              </w:rPr>
              <w:t xml:space="preserve"> weeks </w:t>
            </w:r>
            <w:r w:rsidR="002779DA" w:rsidRPr="00EA390B">
              <w:rPr>
                <w:rFonts w:ascii="Sylfaen" w:hAnsi="Sylfaen"/>
              </w:rPr>
              <w:t>f</w:t>
            </w:r>
            <w:r w:rsidRPr="00EA390B">
              <w:rPr>
                <w:rFonts w:ascii="Sylfaen" w:hAnsi="Sylfaen"/>
              </w:rPr>
              <w:t>ollowing the signing of the contract</w:t>
            </w:r>
          </w:p>
        </w:tc>
      </w:tr>
      <w:tr w:rsidR="000F0754" w:rsidRPr="00EA390B" w14:paraId="29268DA2" w14:textId="77777777" w:rsidTr="00E27C9E">
        <w:trPr>
          <w:trHeight w:val="1494"/>
        </w:trPr>
        <w:tc>
          <w:tcPr>
            <w:tcW w:w="6277" w:type="dxa"/>
            <w:shd w:val="clear" w:color="auto" w:fill="auto"/>
            <w:tcMar>
              <w:top w:w="100" w:type="dxa"/>
              <w:left w:w="100" w:type="dxa"/>
              <w:bottom w:w="100" w:type="dxa"/>
              <w:right w:w="100" w:type="dxa"/>
            </w:tcMar>
          </w:tcPr>
          <w:p w14:paraId="707D54C6" w14:textId="77777777" w:rsidR="000F0754" w:rsidRPr="00EA390B" w:rsidRDefault="003C5559" w:rsidP="0048283F">
            <w:pPr>
              <w:widowControl w:val="0"/>
              <w:pBdr>
                <w:top w:val="nil"/>
                <w:left w:val="nil"/>
                <w:bottom w:val="nil"/>
                <w:right w:val="nil"/>
                <w:between w:val="nil"/>
              </w:pBdr>
              <w:spacing w:line="240" w:lineRule="auto"/>
              <w:jc w:val="both"/>
              <w:rPr>
                <w:rFonts w:ascii="Sylfaen" w:hAnsi="Sylfaen"/>
                <w:i/>
              </w:rPr>
            </w:pPr>
            <w:r w:rsidRPr="00EA390B">
              <w:rPr>
                <w:rFonts w:ascii="Sylfaen" w:hAnsi="Sylfaen"/>
                <w:i/>
              </w:rPr>
              <w:t>Final report and presentation</w:t>
            </w:r>
          </w:p>
          <w:p w14:paraId="132A3528" w14:textId="77777777" w:rsidR="000F0754" w:rsidRPr="00EA390B" w:rsidRDefault="003C5559" w:rsidP="0048283F">
            <w:pPr>
              <w:widowControl w:val="0"/>
              <w:numPr>
                <w:ilvl w:val="0"/>
                <w:numId w:val="2"/>
              </w:numPr>
              <w:pBdr>
                <w:top w:val="nil"/>
                <w:left w:val="nil"/>
                <w:bottom w:val="nil"/>
                <w:right w:val="nil"/>
                <w:between w:val="nil"/>
              </w:pBdr>
              <w:spacing w:line="240" w:lineRule="auto"/>
              <w:jc w:val="both"/>
              <w:rPr>
                <w:rFonts w:ascii="Sylfaen" w:hAnsi="Sylfaen"/>
              </w:rPr>
            </w:pPr>
            <w:r w:rsidRPr="00EA390B">
              <w:rPr>
                <w:rFonts w:ascii="Sylfaen" w:hAnsi="Sylfaen"/>
              </w:rPr>
              <w:t>Finalizing the report by addressing the comments by DVV International, EU and other relevant stakeholders.</w:t>
            </w:r>
          </w:p>
          <w:p w14:paraId="4A5817FC" w14:textId="77777777" w:rsidR="000F0754" w:rsidRPr="00EA390B" w:rsidRDefault="003C5559" w:rsidP="0048283F">
            <w:pPr>
              <w:widowControl w:val="0"/>
              <w:numPr>
                <w:ilvl w:val="0"/>
                <w:numId w:val="2"/>
              </w:numPr>
              <w:pBdr>
                <w:top w:val="nil"/>
                <w:left w:val="nil"/>
                <w:bottom w:val="nil"/>
                <w:right w:val="nil"/>
                <w:between w:val="nil"/>
              </w:pBdr>
              <w:spacing w:line="240" w:lineRule="auto"/>
              <w:jc w:val="both"/>
              <w:rPr>
                <w:rFonts w:ascii="Sylfaen" w:hAnsi="Sylfaen"/>
              </w:rPr>
            </w:pPr>
            <w:r w:rsidRPr="00EA390B">
              <w:rPr>
                <w:rFonts w:ascii="Sylfaen" w:hAnsi="Sylfaen"/>
              </w:rPr>
              <w:t xml:space="preserve">Preparing and delivering a presentation on main findings, insights and recommendations. </w:t>
            </w:r>
          </w:p>
          <w:p w14:paraId="5545F182" w14:textId="0C901329" w:rsidR="000A60A4" w:rsidRPr="00EA390B" w:rsidRDefault="000A60A4"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 xml:space="preserve">Final report should be submitted as deliverable # 4 </w:t>
            </w:r>
          </w:p>
        </w:tc>
        <w:tc>
          <w:tcPr>
            <w:tcW w:w="3833" w:type="dxa"/>
            <w:shd w:val="clear" w:color="auto" w:fill="auto"/>
            <w:tcMar>
              <w:top w:w="100" w:type="dxa"/>
              <w:left w:w="100" w:type="dxa"/>
              <w:bottom w:w="100" w:type="dxa"/>
              <w:right w:w="100" w:type="dxa"/>
            </w:tcMar>
          </w:tcPr>
          <w:p w14:paraId="774EE7FB" w14:textId="0437AC67" w:rsidR="000F0754"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8 weeks following the signing of the contract</w:t>
            </w:r>
          </w:p>
        </w:tc>
      </w:tr>
    </w:tbl>
    <w:p w14:paraId="471446A9" w14:textId="77777777" w:rsidR="000F0754" w:rsidRPr="00EA390B" w:rsidRDefault="000F0754" w:rsidP="0048283F">
      <w:pPr>
        <w:spacing w:line="240" w:lineRule="auto"/>
        <w:jc w:val="both"/>
        <w:rPr>
          <w:rFonts w:ascii="Sylfaen" w:hAnsi="Sylfaen"/>
        </w:rPr>
      </w:pPr>
    </w:p>
    <w:p w14:paraId="2138959F" w14:textId="77777777" w:rsidR="000F0754" w:rsidRPr="00EA390B" w:rsidRDefault="000F0754" w:rsidP="0048283F">
      <w:pPr>
        <w:spacing w:line="240" w:lineRule="auto"/>
        <w:jc w:val="both"/>
        <w:rPr>
          <w:rFonts w:ascii="Sylfaen" w:hAnsi="Sylfaen"/>
        </w:rPr>
      </w:pPr>
    </w:p>
    <w:p w14:paraId="12D0B0A2" w14:textId="77777777" w:rsidR="000F0754" w:rsidRPr="00EA390B" w:rsidRDefault="003C5559" w:rsidP="0048283F">
      <w:pPr>
        <w:spacing w:line="240" w:lineRule="auto"/>
        <w:jc w:val="both"/>
        <w:rPr>
          <w:rFonts w:ascii="Sylfaen" w:hAnsi="Sylfaen"/>
          <w:b/>
        </w:rPr>
      </w:pPr>
      <w:r w:rsidRPr="00EA390B">
        <w:rPr>
          <w:rFonts w:ascii="Sylfaen" w:hAnsi="Sylfaen"/>
          <w:b/>
        </w:rPr>
        <w:t>Deliverables and payments</w:t>
      </w:r>
    </w:p>
    <w:p w14:paraId="025DD23F" w14:textId="77777777" w:rsidR="003F1264" w:rsidRPr="00EA390B" w:rsidRDefault="003F1264" w:rsidP="0048283F">
      <w:pPr>
        <w:spacing w:line="240" w:lineRule="auto"/>
        <w:jc w:val="both"/>
        <w:rPr>
          <w:rFonts w:ascii="Sylfaen" w:hAnsi="Sylfaen"/>
        </w:rPr>
      </w:pPr>
    </w:p>
    <w:p w14:paraId="6B14EF58" w14:textId="1E01BAB7" w:rsidR="000F0754" w:rsidRPr="00EA390B" w:rsidRDefault="003C5559" w:rsidP="0048283F">
      <w:pPr>
        <w:spacing w:line="240" w:lineRule="auto"/>
        <w:jc w:val="both"/>
        <w:rPr>
          <w:rFonts w:ascii="Sylfaen" w:hAnsi="Sylfaen"/>
        </w:rPr>
      </w:pPr>
      <w:r w:rsidRPr="00EA390B">
        <w:rPr>
          <w:rFonts w:ascii="Sylfaen" w:hAnsi="Sylfaen"/>
        </w:rPr>
        <w:t xml:space="preserve">The deliverables requested from the evaluation team are presented in the table below with their payment tranches. </w:t>
      </w:r>
    </w:p>
    <w:tbl>
      <w:tblPr>
        <w:tblStyle w:val="a2"/>
        <w:tblW w:w="10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11"/>
        <w:gridCol w:w="3749"/>
      </w:tblGrid>
      <w:tr w:rsidR="00734C5E" w:rsidRPr="00EA390B" w14:paraId="758E30E3" w14:textId="77777777" w:rsidTr="0048283F">
        <w:trPr>
          <w:trHeight w:val="379"/>
        </w:trPr>
        <w:tc>
          <w:tcPr>
            <w:tcW w:w="6411" w:type="dxa"/>
            <w:shd w:val="clear" w:color="auto" w:fill="BFBFBF" w:themeFill="background1" w:themeFillShade="BF"/>
            <w:tcMar>
              <w:top w:w="100" w:type="dxa"/>
              <w:left w:w="100" w:type="dxa"/>
              <w:bottom w:w="100" w:type="dxa"/>
              <w:right w:w="100" w:type="dxa"/>
            </w:tcMar>
          </w:tcPr>
          <w:p w14:paraId="1D2F0186" w14:textId="77777777" w:rsidR="00734C5E" w:rsidRPr="00EA390B" w:rsidRDefault="00734C5E" w:rsidP="0048283F">
            <w:pPr>
              <w:widowControl w:val="0"/>
              <w:pBdr>
                <w:top w:val="nil"/>
                <w:left w:val="nil"/>
                <w:bottom w:val="nil"/>
                <w:right w:val="nil"/>
                <w:between w:val="nil"/>
              </w:pBdr>
              <w:spacing w:line="240" w:lineRule="auto"/>
              <w:jc w:val="both"/>
              <w:rPr>
                <w:rFonts w:ascii="Sylfaen" w:hAnsi="Sylfaen"/>
                <w:b/>
              </w:rPr>
            </w:pPr>
            <w:r w:rsidRPr="00EA390B">
              <w:rPr>
                <w:rFonts w:ascii="Sylfaen" w:hAnsi="Sylfaen"/>
                <w:b/>
              </w:rPr>
              <w:t>Deliverables</w:t>
            </w:r>
          </w:p>
        </w:tc>
        <w:tc>
          <w:tcPr>
            <w:tcW w:w="3749" w:type="dxa"/>
            <w:shd w:val="clear" w:color="auto" w:fill="BFBFBF" w:themeFill="background1" w:themeFillShade="BF"/>
            <w:tcMar>
              <w:top w:w="100" w:type="dxa"/>
              <w:left w:w="100" w:type="dxa"/>
              <w:bottom w:w="100" w:type="dxa"/>
              <w:right w:w="100" w:type="dxa"/>
            </w:tcMar>
          </w:tcPr>
          <w:p w14:paraId="34DF4CB3" w14:textId="77777777" w:rsidR="00734C5E" w:rsidRPr="00EA390B" w:rsidRDefault="00734C5E" w:rsidP="0048283F">
            <w:pPr>
              <w:widowControl w:val="0"/>
              <w:pBdr>
                <w:top w:val="nil"/>
                <w:left w:val="nil"/>
                <w:bottom w:val="nil"/>
                <w:right w:val="nil"/>
                <w:between w:val="nil"/>
              </w:pBdr>
              <w:spacing w:line="240" w:lineRule="auto"/>
              <w:jc w:val="both"/>
              <w:rPr>
                <w:rFonts w:ascii="Sylfaen" w:hAnsi="Sylfaen"/>
                <w:b/>
              </w:rPr>
            </w:pPr>
            <w:r w:rsidRPr="00EA390B">
              <w:rPr>
                <w:rFonts w:ascii="Sylfaen" w:hAnsi="Sylfaen"/>
                <w:b/>
              </w:rPr>
              <w:t>Payment</w:t>
            </w:r>
          </w:p>
        </w:tc>
      </w:tr>
      <w:tr w:rsidR="00734C5E" w:rsidRPr="00EA390B" w14:paraId="47119B83" w14:textId="77777777" w:rsidTr="0048283F">
        <w:trPr>
          <w:trHeight w:val="639"/>
        </w:trPr>
        <w:tc>
          <w:tcPr>
            <w:tcW w:w="6411" w:type="dxa"/>
            <w:shd w:val="clear" w:color="auto" w:fill="auto"/>
            <w:tcMar>
              <w:top w:w="100" w:type="dxa"/>
              <w:left w:w="100" w:type="dxa"/>
              <w:bottom w:w="100" w:type="dxa"/>
              <w:right w:w="100" w:type="dxa"/>
            </w:tcMar>
          </w:tcPr>
          <w:p w14:paraId="6AF667B4" w14:textId="77777777"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Deliverable 1. Inception report (including methodology, workplan, data collection instruments)</w:t>
            </w:r>
          </w:p>
        </w:tc>
        <w:tc>
          <w:tcPr>
            <w:tcW w:w="3749" w:type="dxa"/>
            <w:shd w:val="clear" w:color="auto" w:fill="auto"/>
            <w:tcMar>
              <w:top w:w="100" w:type="dxa"/>
              <w:left w:w="100" w:type="dxa"/>
              <w:bottom w:w="100" w:type="dxa"/>
              <w:right w:w="100" w:type="dxa"/>
            </w:tcMar>
          </w:tcPr>
          <w:p w14:paraId="227D96DF" w14:textId="2907C8EB"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 xml:space="preserve">First payment </w:t>
            </w:r>
          </w:p>
        </w:tc>
      </w:tr>
      <w:tr w:rsidR="00734C5E" w:rsidRPr="00EA390B" w14:paraId="382B658F" w14:textId="77777777" w:rsidTr="0048283F">
        <w:trPr>
          <w:trHeight w:val="379"/>
        </w:trPr>
        <w:tc>
          <w:tcPr>
            <w:tcW w:w="6411" w:type="dxa"/>
            <w:shd w:val="clear" w:color="auto" w:fill="auto"/>
            <w:tcMar>
              <w:top w:w="100" w:type="dxa"/>
              <w:left w:w="100" w:type="dxa"/>
              <w:bottom w:w="100" w:type="dxa"/>
              <w:right w:w="100" w:type="dxa"/>
            </w:tcMar>
          </w:tcPr>
          <w:p w14:paraId="045A3AF3" w14:textId="77777777"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lastRenderedPageBreak/>
              <w:t xml:space="preserve">Deliverable 3. Draft evaluation report </w:t>
            </w:r>
          </w:p>
        </w:tc>
        <w:tc>
          <w:tcPr>
            <w:tcW w:w="3749" w:type="dxa"/>
            <w:shd w:val="clear" w:color="auto" w:fill="auto"/>
            <w:tcMar>
              <w:top w:w="100" w:type="dxa"/>
              <w:left w:w="100" w:type="dxa"/>
              <w:bottom w:w="100" w:type="dxa"/>
              <w:right w:w="100" w:type="dxa"/>
            </w:tcMar>
          </w:tcPr>
          <w:p w14:paraId="1163AE89" w14:textId="3ACF5034"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Second payment</w:t>
            </w:r>
          </w:p>
        </w:tc>
      </w:tr>
      <w:tr w:rsidR="00734C5E" w:rsidRPr="00EA390B" w14:paraId="1BBBBE71" w14:textId="77777777" w:rsidTr="0048283F">
        <w:trPr>
          <w:trHeight w:val="344"/>
        </w:trPr>
        <w:tc>
          <w:tcPr>
            <w:tcW w:w="6411" w:type="dxa"/>
            <w:shd w:val="clear" w:color="auto" w:fill="auto"/>
            <w:tcMar>
              <w:top w:w="100" w:type="dxa"/>
              <w:left w:w="100" w:type="dxa"/>
              <w:bottom w:w="100" w:type="dxa"/>
              <w:right w:w="100" w:type="dxa"/>
            </w:tcMar>
          </w:tcPr>
          <w:p w14:paraId="73E3E3BB" w14:textId="77777777"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Deliverable 5. Final evaluation report and presentation file</w:t>
            </w:r>
          </w:p>
        </w:tc>
        <w:tc>
          <w:tcPr>
            <w:tcW w:w="3749" w:type="dxa"/>
            <w:shd w:val="clear" w:color="auto" w:fill="auto"/>
            <w:tcMar>
              <w:top w:w="100" w:type="dxa"/>
              <w:left w:w="100" w:type="dxa"/>
              <w:bottom w:w="100" w:type="dxa"/>
              <w:right w:w="100" w:type="dxa"/>
            </w:tcMar>
          </w:tcPr>
          <w:p w14:paraId="27EBCA47" w14:textId="4FE4474A" w:rsidR="00734C5E" w:rsidRPr="00EA390B" w:rsidRDefault="00734C5E" w:rsidP="0048283F">
            <w:pPr>
              <w:widowControl w:val="0"/>
              <w:pBdr>
                <w:top w:val="nil"/>
                <w:left w:val="nil"/>
                <w:bottom w:val="nil"/>
                <w:right w:val="nil"/>
                <w:between w:val="nil"/>
              </w:pBdr>
              <w:spacing w:line="240" w:lineRule="auto"/>
              <w:jc w:val="both"/>
              <w:rPr>
                <w:rFonts w:ascii="Sylfaen" w:hAnsi="Sylfaen"/>
              </w:rPr>
            </w:pPr>
            <w:r w:rsidRPr="00EA390B">
              <w:rPr>
                <w:rFonts w:ascii="Sylfaen" w:hAnsi="Sylfaen"/>
              </w:rPr>
              <w:t>Final payment</w:t>
            </w:r>
          </w:p>
        </w:tc>
      </w:tr>
    </w:tbl>
    <w:p w14:paraId="00767F82" w14:textId="77777777" w:rsidR="000F0754" w:rsidRPr="00EA390B" w:rsidRDefault="000F0754" w:rsidP="0048283F">
      <w:pPr>
        <w:spacing w:line="240" w:lineRule="auto"/>
        <w:jc w:val="both"/>
        <w:rPr>
          <w:rFonts w:ascii="Sylfaen" w:hAnsi="Sylfaen"/>
        </w:rPr>
      </w:pPr>
    </w:p>
    <w:p w14:paraId="5D065FF0" w14:textId="77777777" w:rsidR="000F0754" w:rsidRPr="00EA390B" w:rsidRDefault="003C5559" w:rsidP="0048283F">
      <w:pPr>
        <w:spacing w:line="240" w:lineRule="auto"/>
        <w:jc w:val="both"/>
        <w:rPr>
          <w:rFonts w:ascii="Sylfaen" w:hAnsi="Sylfaen"/>
          <w:b/>
        </w:rPr>
      </w:pPr>
      <w:r w:rsidRPr="00EA390B">
        <w:rPr>
          <w:rFonts w:ascii="Sylfaen" w:hAnsi="Sylfaen"/>
          <w:b/>
        </w:rPr>
        <w:t>Supervisors</w:t>
      </w:r>
    </w:p>
    <w:p w14:paraId="589B5F7E" w14:textId="77777777" w:rsidR="000F0754" w:rsidRPr="00EA390B" w:rsidRDefault="003C5559" w:rsidP="0048283F">
      <w:pPr>
        <w:spacing w:line="240" w:lineRule="auto"/>
        <w:jc w:val="both"/>
        <w:rPr>
          <w:rFonts w:ascii="Sylfaen" w:hAnsi="Sylfaen"/>
        </w:rPr>
      </w:pPr>
      <w:r w:rsidRPr="00EA390B">
        <w:rPr>
          <w:rFonts w:ascii="Sylfaen" w:hAnsi="Sylfaen"/>
        </w:rPr>
        <w:t>The evaluator will report to EU4Culture Project coordinator, DVV International Armenia Country Director and respective EU staff.</w:t>
      </w:r>
    </w:p>
    <w:p w14:paraId="749D8A12" w14:textId="77777777" w:rsidR="003F1264" w:rsidRPr="00EA390B" w:rsidRDefault="003F1264" w:rsidP="0048283F">
      <w:pPr>
        <w:spacing w:line="240" w:lineRule="auto"/>
        <w:jc w:val="both"/>
        <w:rPr>
          <w:rFonts w:ascii="Sylfaen" w:hAnsi="Sylfaen"/>
          <w:b/>
        </w:rPr>
      </w:pPr>
    </w:p>
    <w:p w14:paraId="52D8C6DB" w14:textId="6A55B214" w:rsidR="000F0754" w:rsidRPr="00EA390B" w:rsidRDefault="003C5559" w:rsidP="0048283F">
      <w:pPr>
        <w:spacing w:line="240" w:lineRule="auto"/>
        <w:jc w:val="both"/>
        <w:rPr>
          <w:rFonts w:ascii="Sylfaen" w:hAnsi="Sylfaen"/>
          <w:b/>
        </w:rPr>
      </w:pPr>
      <w:r w:rsidRPr="00EA390B">
        <w:rPr>
          <w:rFonts w:ascii="Sylfaen" w:hAnsi="Sylfaen"/>
          <w:b/>
        </w:rPr>
        <w:t>Requested Services</w:t>
      </w:r>
    </w:p>
    <w:p w14:paraId="61519008" w14:textId="11EF438D" w:rsidR="000F0754" w:rsidRPr="00EA390B" w:rsidRDefault="003C5559" w:rsidP="0048283F">
      <w:pPr>
        <w:spacing w:line="240" w:lineRule="auto"/>
        <w:jc w:val="both"/>
        <w:rPr>
          <w:rFonts w:ascii="Sylfaen" w:hAnsi="Sylfaen"/>
        </w:rPr>
      </w:pPr>
      <w:r w:rsidRPr="00EA390B">
        <w:rPr>
          <w:rFonts w:ascii="Sylfaen" w:hAnsi="Sylfaen"/>
        </w:rPr>
        <w:t xml:space="preserve">DVV International seeks the services of </w:t>
      </w:r>
      <w:r w:rsidRPr="00EA390B">
        <w:rPr>
          <w:rFonts w:ascii="Sylfaen" w:hAnsi="Sylfaen"/>
          <w:b/>
          <w:i/>
        </w:rPr>
        <w:t>an evaluation company or a</w:t>
      </w:r>
      <w:r w:rsidR="006207E4" w:rsidRPr="00EA390B">
        <w:rPr>
          <w:rFonts w:ascii="Sylfaen" w:hAnsi="Sylfaen"/>
          <w:b/>
          <w:i/>
        </w:rPr>
        <w:t xml:space="preserve"> team of </w:t>
      </w:r>
      <w:r w:rsidRPr="00EA390B">
        <w:rPr>
          <w:rFonts w:ascii="Sylfaen" w:hAnsi="Sylfaen"/>
          <w:b/>
          <w:i/>
        </w:rPr>
        <w:t>consultant</w:t>
      </w:r>
      <w:r w:rsidR="006207E4" w:rsidRPr="00EA390B">
        <w:rPr>
          <w:rFonts w:ascii="Sylfaen" w:hAnsi="Sylfaen"/>
          <w:b/>
          <w:i/>
        </w:rPr>
        <w:t>s</w:t>
      </w:r>
      <w:r w:rsidR="00FD0DFE" w:rsidRPr="00EA390B">
        <w:rPr>
          <w:rFonts w:ascii="Sylfaen" w:hAnsi="Sylfaen"/>
        </w:rPr>
        <w:t xml:space="preserve"> </w:t>
      </w:r>
      <w:r w:rsidR="006207E4" w:rsidRPr="00EA390B">
        <w:rPr>
          <w:rFonts w:ascii="Sylfaen" w:hAnsi="Sylfaen"/>
        </w:rPr>
        <w:t xml:space="preserve">to </w:t>
      </w:r>
      <w:r w:rsidRPr="00EA390B">
        <w:rPr>
          <w:rFonts w:ascii="Sylfaen" w:hAnsi="Sylfaen"/>
        </w:rPr>
        <w:t xml:space="preserve">conduct the evaluation of EU4Culture project. Required qualifications </w:t>
      </w:r>
      <w:r w:rsidR="003F1264" w:rsidRPr="00EA390B">
        <w:rPr>
          <w:rFonts w:ascii="Sylfaen" w:hAnsi="Sylfaen"/>
        </w:rPr>
        <w:t>are the following</w:t>
      </w:r>
      <w:r w:rsidR="00601AC5" w:rsidRPr="00EA390B">
        <w:rPr>
          <w:rFonts w:ascii="Sylfaen" w:hAnsi="Sylfaen"/>
        </w:rPr>
        <w:t xml:space="preserve"> (selection criteria based on the below qualifications is included in the Contract Notice)</w:t>
      </w:r>
      <w:r w:rsidR="003F1264" w:rsidRPr="00EA390B">
        <w:rPr>
          <w:rFonts w:ascii="Sylfaen" w:hAnsi="Sylfaen"/>
        </w:rPr>
        <w:t>:</w:t>
      </w:r>
      <w:r w:rsidRPr="00EA390B">
        <w:rPr>
          <w:rFonts w:ascii="Sylfaen" w:hAnsi="Sylfaen"/>
        </w:rPr>
        <w:t xml:space="preserve"> </w:t>
      </w:r>
    </w:p>
    <w:p w14:paraId="110F5FE5" w14:textId="77777777" w:rsidR="000F0754" w:rsidRPr="00EA390B" w:rsidRDefault="000F0754" w:rsidP="0048283F">
      <w:pPr>
        <w:spacing w:line="240" w:lineRule="auto"/>
        <w:jc w:val="both"/>
        <w:rPr>
          <w:rFonts w:ascii="Sylfaen" w:hAnsi="Sylfaen"/>
        </w:rPr>
      </w:pPr>
    </w:p>
    <w:tbl>
      <w:tblPr>
        <w:tblStyle w:val="a3"/>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5"/>
        <w:gridCol w:w="4905"/>
      </w:tblGrid>
      <w:tr w:rsidR="000F0754" w:rsidRPr="00EA390B" w14:paraId="1BE16BD9" w14:textId="77777777">
        <w:tc>
          <w:tcPr>
            <w:tcW w:w="4905" w:type="dxa"/>
            <w:shd w:val="clear" w:color="auto" w:fill="auto"/>
            <w:tcMar>
              <w:top w:w="100" w:type="dxa"/>
              <w:left w:w="100" w:type="dxa"/>
              <w:bottom w:w="100" w:type="dxa"/>
              <w:right w:w="100" w:type="dxa"/>
            </w:tcMar>
          </w:tcPr>
          <w:p w14:paraId="15DE97A1" w14:textId="77777777" w:rsidR="000F0754" w:rsidRPr="00EA390B" w:rsidRDefault="003C5559" w:rsidP="0048283F">
            <w:pPr>
              <w:widowControl w:val="0"/>
              <w:pBdr>
                <w:top w:val="nil"/>
                <w:left w:val="nil"/>
                <w:bottom w:val="nil"/>
                <w:right w:val="nil"/>
                <w:between w:val="nil"/>
              </w:pBdr>
              <w:spacing w:line="240" w:lineRule="auto"/>
              <w:jc w:val="center"/>
              <w:rPr>
                <w:rFonts w:ascii="Sylfaen" w:hAnsi="Sylfaen"/>
                <w:b/>
              </w:rPr>
            </w:pPr>
            <w:r w:rsidRPr="00EA390B">
              <w:rPr>
                <w:rFonts w:ascii="Sylfaen" w:hAnsi="Sylfaen"/>
                <w:b/>
              </w:rPr>
              <w:t>Evaluation company</w:t>
            </w:r>
          </w:p>
        </w:tc>
        <w:tc>
          <w:tcPr>
            <w:tcW w:w="4905" w:type="dxa"/>
            <w:shd w:val="clear" w:color="auto" w:fill="auto"/>
            <w:tcMar>
              <w:top w:w="100" w:type="dxa"/>
              <w:left w:w="100" w:type="dxa"/>
              <w:bottom w:w="100" w:type="dxa"/>
              <w:right w:w="100" w:type="dxa"/>
            </w:tcMar>
          </w:tcPr>
          <w:p w14:paraId="176BC140" w14:textId="0D79AC59" w:rsidR="000F0754" w:rsidRPr="00EA390B" w:rsidRDefault="006207E4" w:rsidP="0048283F">
            <w:pPr>
              <w:widowControl w:val="0"/>
              <w:pBdr>
                <w:top w:val="nil"/>
                <w:left w:val="nil"/>
                <w:bottom w:val="nil"/>
                <w:right w:val="nil"/>
                <w:between w:val="nil"/>
              </w:pBdr>
              <w:spacing w:line="240" w:lineRule="auto"/>
              <w:jc w:val="center"/>
              <w:rPr>
                <w:rFonts w:ascii="Sylfaen" w:hAnsi="Sylfaen"/>
                <w:b/>
              </w:rPr>
            </w:pPr>
            <w:r w:rsidRPr="00EA390B">
              <w:rPr>
                <w:rFonts w:ascii="Sylfaen" w:hAnsi="Sylfaen"/>
                <w:b/>
              </w:rPr>
              <w:t xml:space="preserve">Team of </w:t>
            </w:r>
            <w:r w:rsidR="003C5559" w:rsidRPr="00EA390B">
              <w:rPr>
                <w:rFonts w:ascii="Sylfaen" w:hAnsi="Sylfaen"/>
                <w:b/>
              </w:rPr>
              <w:t>consultant</w:t>
            </w:r>
            <w:r w:rsidRPr="00EA390B">
              <w:rPr>
                <w:rFonts w:ascii="Sylfaen" w:hAnsi="Sylfaen"/>
                <w:b/>
              </w:rPr>
              <w:t>s</w:t>
            </w:r>
          </w:p>
        </w:tc>
      </w:tr>
      <w:tr w:rsidR="000F0754" w:rsidRPr="00EA390B" w14:paraId="77F14F47" w14:textId="77777777">
        <w:tc>
          <w:tcPr>
            <w:tcW w:w="4905" w:type="dxa"/>
            <w:shd w:val="clear" w:color="auto" w:fill="auto"/>
            <w:tcMar>
              <w:top w:w="100" w:type="dxa"/>
              <w:left w:w="100" w:type="dxa"/>
              <w:bottom w:w="100" w:type="dxa"/>
              <w:right w:w="100" w:type="dxa"/>
            </w:tcMar>
          </w:tcPr>
          <w:p w14:paraId="31F33521" w14:textId="67CDA54A" w:rsidR="000F0754" w:rsidRPr="00EA390B" w:rsidRDefault="003C5559" w:rsidP="0048283F">
            <w:pPr>
              <w:numPr>
                <w:ilvl w:val="0"/>
                <w:numId w:val="17"/>
              </w:numPr>
              <w:spacing w:line="240" w:lineRule="auto"/>
              <w:jc w:val="both"/>
              <w:rPr>
                <w:rFonts w:ascii="Sylfaen" w:hAnsi="Sylfaen"/>
              </w:rPr>
            </w:pPr>
            <w:r w:rsidRPr="00EA390B">
              <w:rPr>
                <w:rFonts w:ascii="Sylfaen" w:hAnsi="Sylfaen"/>
              </w:rPr>
              <w:t xml:space="preserve">At least 3 years of extensive experience in designing and conducting evaluations, studies and other research, </w:t>
            </w:r>
            <w:proofErr w:type="spellStart"/>
            <w:r w:rsidRPr="00EA390B">
              <w:rPr>
                <w:rFonts w:ascii="Sylfaen" w:hAnsi="Sylfaen"/>
              </w:rPr>
              <w:t>analy</w:t>
            </w:r>
            <w:r w:rsidR="00FE1530" w:rsidRPr="00EA390B">
              <w:rPr>
                <w:rFonts w:ascii="Sylfaen" w:hAnsi="Sylfaen"/>
              </w:rPr>
              <w:t>s</w:t>
            </w:r>
            <w:r w:rsidRPr="00EA390B">
              <w:rPr>
                <w:rFonts w:ascii="Sylfaen" w:hAnsi="Sylfaen"/>
              </w:rPr>
              <w:t>ing</w:t>
            </w:r>
            <w:proofErr w:type="spellEnd"/>
            <w:r w:rsidRPr="00EA390B">
              <w:rPr>
                <w:rFonts w:ascii="Sylfaen" w:hAnsi="Sylfaen"/>
              </w:rPr>
              <w:t xml:space="preserve"> qualitative and quantitative data and developing reports</w:t>
            </w:r>
            <w:r w:rsidR="006207E4" w:rsidRPr="00EA390B">
              <w:rPr>
                <w:rFonts w:ascii="Sylfaen" w:hAnsi="Sylfaen"/>
              </w:rPr>
              <w:t xml:space="preserve"> </w:t>
            </w:r>
          </w:p>
          <w:p w14:paraId="6650CD62" w14:textId="22FF3C2F" w:rsidR="000F0754" w:rsidRPr="00EA390B" w:rsidRDefault="003C5559" w:rsidP="0048283F">
            <w:pPr>
              <w:numPr>
                <w:ilvl w:val="0"/>
                <w:numId w:val="17"/>
              </w:numPr>
              <w:spacing w:line="240" w:lineRule="auto"/>
              <w:jc w:val="both"/>
              <w:rPr>
                <w:rFonts w:ascii="Sylfaen" w:hAnsi="Sylfaen"/>
              </w:rPr>
            </w:pPr>
            <w:r w:rsidRPr="00EA390B">
              <w:rPr>
                <w:rFonts w:ascii="Sylfaen" w:hAnsi="Sylfaen"/>
              </w:rPr>
              <w:t>Experience of working with CSOs in Armenia</w:t>
            </w:r>
            <w:r w:rsidR="006207E4" w:rsidRPr="00EA390B">
              <w:rPr>
                <w:rFonts w:ascii="Sylfaen" w:hAnsi="Sylfaen"/>
              </w:rPr>
              <w:t xml:space="preserve"> </w:t>
            </w:r>
          </w:p>
          <w:p w14:paraId="71349C71" w14:textId="34B4A740" w:rsidR="006207E4" w:rsidRPr="00EA390B" w:rsidRDefault="006207E4" w:rsidP="0048283F">
            <w:pPr>
              <w:numPr>
                <w:ilvl w:val="0"/>
                <w:numId w:val="17"/>
              </w:numPr>
              <w:spacing w:line="240" w:lineRule="auto"/>
              <w:jc w:val="both"/>
              <w:rPr>
                <w:rFonts w:ascii="Sylfaen" w:hAnsi="Sylfaen"/>
              </w:rPr>
            </w:pPr>
            <w:r w:rsidRPr="00EA390B">
              <w:rPr>
                <w:rFonts w:ascii="Sylfaen" w:hAnsi="Sylfaen"/>
              </w:rPr>
              <w:t xml:space="preserve">Availability of relevant staff, including </w:t>
            </w:r>
          </w:p>
          <w:p w14:paraId="2892748E" w14:textId="77777777" w:rsidR="00FE1530" w:rsidRPr="00EA390B" w:rsidRDefault="00FE1530" w:rsidP="0048283F">
            <w:pPr>
              <w:spacing w:line="240" w:lineRule="auto"/>
              <w:ind w:left="720"/>
              <w:jc w:val="both"/>
              <w:rPr>
                <w:rFonts w:ascii="Sylfaen" w:hAnsi="Sylfaen"/>
              </w:rPr>
            </w:pPr>
          </w:p>
          <w:p w14:paraId="44E418D8" w14:textId="32053973" w:rsidR="000F0754" w:rsidRPr="00EA390B" w:rsidRDefault="006207E4" w:rsidP="0048283F">
            <w:pPr>
              <w:spacing w:line="240" w:lineRule="auto"/>
              <w:ind w:left="720"/>
              <w:jc w:val="both"/>
              <w:rPr>
                <w:rFonts w:ascii="Sylfaen" w:hAnsi="Sylfaen"/>
                <w:i/>
              </w:rPr>
            </w:pPr>
            <w:r w:rsidRPr="00EA390B">
              <w:rPr>
                <w:rFonts w:ascii="Sylfaen" w:hAnsi="Sylfaen"/>
                <w:i/>
              </w:rPr>
              <w:t xml:space="preserve">A </w:t>
            </w:r>
            <w:r w:rsidR="003C5559" w:rsidRPr="00EA390B">
              <w:rPr>
                <w:rFonts w:ascii="Sylfaen" w:hAnsi="Sylfaen"/>
                <w:i/>
              </w:rPr>
              <w:t>team lead</w:t>
            </w:r>
            <w:r w:rsidR="00FD0DFE" w:rsidRPr="00EA390B">
              <w:rPr>
                <w:rFonts w:ascii="Sylfaen" w:hAnsi="Sylfaen"/>
                <w:i/>
              </w:rPr>
              <w:t>, that has</w:t>
            </w:r>
          </w:p>
          <w:p w14:paraId="10B0B281" w14:textId="066313C4" w:rsidR="000F0754" w:rsidRPr="00EA390B" w:rsidRDefault="003C5559" w:rsidP="0048283F">
            <w:pPr>
              <w:numPr>
                <w:ilvl w:val="0"/>
                <w:numId w:val="17"/>
              </w:numPr>
              <w:spacing w:line="240" w:lineRule="auto"/>
              <w:jc w:val="both"/>
              <w:rPr>
                <w:rFonts w:ascii="Sylfaen" w:hAnsi="Sylfaen"/>
              </w:rPr>
            </w:pPr>
            <w:r w:rsidRPr="00EA390B">
              <w:rPr>
                <w:rFonts w:ascii="Sylfaen" w:hAnsi="Sylfaen"/>
              </w:rPr>
              <w:t>Advanced university degree in Sociology, Anthropology,</w:t>
            </w:r>
            <w:r w:rsidR="00FE1530" w:rsidRPr="00EA390B">
              <w:rPr>
                <w:rFonts w:ascii="Sylfaen" w:hAnsi="Sylfaen"/>
              </w:rPr>
              <w:t xml:space="preserve"> </w:t>
            </w:r>
            <w:r w:rsidRPr="00EA390B">
              <w:rPr>
                <w:rFonts w:ascii="Sylfaen" w:hAnsi="Sylfaen"/>
              </w:rPr>
              <w:t>Public</w:t>
            </w:r>
            <w:r w:rsidR="00FE1530" w:rsidRPr="00EA390B">
              <w:rPr>
                <w:rFonts w:ascii="Sylfaen" w:hAnsi="Sylfaen"/>
              </w:rPr>
              <w:t xml:space="preserve"> </w:t>
            </w:r>
            <w:r w:rsidRPr="00EA390B">
              <w:rPr>
                <w:rFonts w:ascii="Sylfaen" w:hAnsi="Sylfaen"/>
              </w:rPr>
              <w:t xml:space="preserve">Administration, International </w:t>
            </w:r>
            <w:r w:rsidR="008A4D14" w:rsidRPr="00EA390B">
              <w:rPr>
                <w:rFonts w:ascii="Sylfaen" w:hAnsi="Sylfaen"/>
              </w:rPr>
              <w:t>Development,</w:t>
            </w:r>
            <w:r w:rsidRPr="00EA390B">
              <w:rPr>
                <w:rFonts w:ascii="Sylfaen" w:hAnsi="Sylfaen"/>
              </w:rPr>
              <w:t xml:space="preserve"> or a related field</w:t>
            </w:r>
          </w:p>
          <w:p w14:paraId="4E9313A4" w14:textId="77777777" w:rsidR="008A4D14" w:rsidRPr="00EA390B" w:rsidRDefault="008A4D14" w:rsidP="0048283F">
            <w:pPr>
              <w:numPr>
                <w:ilvl w:val="0"/>
                <w:numId w:val="17"/>
              </w:numPr>
              <w:spacing w:line="240" w:lineRule="auto"/>
              <w:jc w:val="both"/>
              <w:rPr>
                <w:rFonts w:ascii="Sylfaen" w:hAnsi="Sylfaen"/>
              </w:rPr>
            </w:pPr>
            <w:r w:rsidRPr="00EA390B">
              <w:rPr>
                <w:rFonts w:ascii="Sylfaen" w:hAnsi="Sylfaen"/>
              </w:rPr>
              <w:t>High analytical and conceptual skills and ability</w:t>
            </w:r>
          </w:p>
          <w:p w14:paraId="7D99F40D" w14:textId="7992009A" w:rsidR="008A4D14" w:rsidRPr="00EA390B" w:rsidRDefault="008A4D14" w:rsidP="0048283F">
            <w:pPr>
              <w:numPr>
                <w:ilvl w:val="0"/>
                <w:numId w:val="17"/>
              </w:numPr>
              <w:spacing w:line="240" w:lineRule="auto"/>
              <w:jc w:val="both"/>
              <w:rPr>
                <w:rFonts w:ascii="Sylfaen" w:hAnsi="Sylfaen"/>
              </w:rPr>
            </w:pPr>
            <w:r w:rsidRPr="00EA390B">
              <w:rPr>
                <w:rFonts w:ascii="Sylfaen" w:hAnsi="Sylfaen"/>
              </w:rPr>
              <w:t>Fluency in written and spoken English.</w:t>
            </w:r>
          </w:p>
        </w:tc>
        <w:tc>
          <w:tcPr>
            <w:tcW w:w="4905" w:type="dxa"/>
            <w:shd w:val="clear" w:color="auto" w:fill="auto"/>
            <w:tcMar>
              <w:top w:w="100" w:type="dxa"/>
              <w:left w:w="100" w:type="dxa"/>
              <w:bottom w:w="100" w:type="dxa"/>
              <w:right w:w="100" w:type="dxa"/>
            </w:tcMar>
          </w:tcPr>
          <w:p w14:paraId="163491E8" w14:textId="4E202597" w:rsidR="000F0754" w:rsidRPr="00EA390B" w:rsidRDefault="003C5559" w:rsidP="0048283F">
            <w:pPr>
              <w:numPr>
                <w:ilvl w:val="0"/>
                <w:numId w:val="23"/>
              </w:numPr>
              <w:spacing w:line="240" w:lineRule="auto"/>
              <w:jc w:val="both"/>
              <w:rPr>
                <w:rFonts w:ascii="Sylfaen" w:hAnsi="Sylfaen"/>
              </w:rPr>
            </w:pPr>
            <w:r w:rsidRPr="00EA390B">
              <w:rPr>
                <w:rFonts w:ascii="Sylfaen" w:hAnsi="Sylfaen"/>
              </w:rPr>
              <w:t xml:space="preserve">At least </w:t>
            </w:r>
            <w:r w:rsidR="00EA390B" w:rsidRPr="00EA390B">
              <w:rPr>
                <w:rFonts w:ascii="Sylfaen" w:hAnsi="Sylfaen"/>
              </w:rPr>
              <w:t>3</w:t>
            </w:r>
            <w:r w:rsidRPr="00EA390B">
              <w:rPr>
                <w:rFonts w:ascii="Sylfaen" w:hAnsi="Sylfaen"/>
              </w:rPr>
              <w:t xml:space="preserve"> years of extensive experience in designing and conducting evaluations, studies and other research</w:t>
            </w:r>
            <w:r w:rsidR="002B1DF1" w:rsidRPr="00EA390B">
              <w:rPr>
                <w:rFonts w:ascii="Sylfaen" w:hAnsi="Sylfaen"/>
              </w:rPr>
              <w:t>.</w:t>
            </w:r>
          </w:p>
          <w:p w14:paraId="7B213D84" w14:textId="60B1D325" w:rsidR="006207E4" w:rsidRPr="00EA390B" w:rsidRDefault="006207E4" w:rsidP="0048283F">
            <w:pPr>
              <w:pStyle w:val="ListParagraph"/>
              <w:numPr>
                <w:ilvl w:val="0"/>
                <w:numId w:val="23"/>
              </w:numPr>
              <w:spacing w:line="240" w:lineRule="auto"/>
              <w:jc w:val="both"/>
              <w:rPr>
                <w:rFonts w:ascii="Sylfaen" w:hAnsi="Sylfaen"/>
              </w:rPr>
            </w:pPr>
            <w:r w:rsidRPr="00EA390B">
              <w:rPr>
                <w:rFonts w:ascii="Sylfaen" w:hAnsi="Sylfaen"/>
              </w:rPr>
              <w:t>Experience of</w:t>
            </w:r>
            <w:r w:rsidR="00FD0DFE" w:rsidRPr="00EA390B">
              <w:rPr>
                <w:rFonts w:ascii="Sylfaen" w:hAnsi="Sylfaen"/>
              </w:rPr>
              <w:t xml:space="preserve"> </w:t>
            </w:r>
            <w:r w:rsidRPr="00EA390B">
              <w:rPr>
                <w:rFonts w:ascii="Sylfaen" w:hAnsi="Sylfaen"/>
              </w:rPr>
              <w:t>conducting</w:t>
            </w:r>
            <w:r w:rsidR="00FD0DFE" w:rsidRPr="00EA390B">
              <w:rPr>
                <w:rFonts w:ascii="Sylfaen" w:hAnsi="Sylfaen"/>
              </w:rPr>
              <w:t xml:space="preserve"> </w:t>
            </w:r>
            <w:r w:rsidRPr="00EA390B">
              <w:rPr>
                <w:rFonts w:ascii="Sylfaen" w:hAnsi="Sylfaen"/>
              </w:rPr>
              <w:t>quantitative surveys and qualitative interviews and producing reports</w:t>
            </w:r>
          </w:p>
          <w:p w14:paraId="64A13335" w14:textId="6D7FEEE2" w:rsidR="000F0754" w:rsidRPr="00EA390B" w:rsidRDefault="003C5559" w:rsidP="0048283F">
            <w:pPr>
              <w:numPr>
                <w:ilvl w:val="0"/>
                <w:numId w:val="23"/>
              </w:numPr>
              <w:spacing w:line="240" w:lineRule="auto"/>
              <w:jc w:val="both"/>
              <w:rPr>
                <w:rFonts w:ascii="Sylfaen" w:hAnsi="Sylfaen"/>
              </w:rPr>
            </w:pPr>
            <w:r w:rsidRPr="00EA390B">
              <w:rPr>
                <w:rFonts w:ascii="Sylfaen" w:hAnsi="Sylfaen"/>
              </w:rPr>
              <w:t>Advanced university degree in Sociology, Anthropology, Public Administration, International Development or a related field</w:t>
            </w:r>
          </w:p>
          <w:p w14:paraId="0CB42AFD" w14:textId="7EC9496B" w:rsidR="008A4D14" w:rsidRPr="00EA390B" w:rsidRDefault="006207E4" w:rsidP="0048283F">
            <w:pPr>
              <w:numPr>
                <w:ilvl w:val="0"/>
                <w:numId w:val="23"/>
              </w:numPr>
              <w:spacing w:line="240" w:lineRule="auto"/>
              <w:jc w:val="both"/>
              <w:rPr>
                <w:rFonts w:ascii="Sylfaen" w:hAnsi="Sylfaen"/>
              </w:rPr>
            </w:pPr>
            <w:r w:rsidRPr="00EA390B">
              <w:rPr>
                <w:rFonts w:ascii="Sylfaen" w:hAnsi="Sylfaen"/>
              </w:rPr>
              <w:t>Good</w:t>
            </w:r>
            <w:r w:rsidR="008A4D14" w:rsidRPr="00EA390B">
              <w:rPr>
                <w:rFonts w:ascii="Sylfaen" w:hAnsi="Sylfaen"/>
              </w:rPr>
              <w:t xml:space="preserve"> analytical </w:t>
            </w:r>
            <w:r w:rsidRPr="00EA390B">
              <w:rPr>
                <w:rFonts w:ascii="Sylfaen" w:hAnsi="Sylfaen"/>
              </w:rPr>
              <w:t>and communication skills, f</w:t>
            </w:r>
            <w:r w:rsidR="008A4D14" w:rsidRPr="00EA390B">
              <w:rPr>
                <w:rFonts w:ascii="Sylfaen" w:hAnsi="Sylfaen"/>
              </w:rPr>
              <w:t>luency in written and spoken English.</w:t>
            </w:r>
          </w:p>
          <w:p w14:paraId="0B128B61" w14:textId="77777777" w:rsidR="002B1DF1" w:rsidRPr="00EA390B" w:rsidRDefault="002B1DF1" w:rsidP="0048283F">
            <w:pPr>
              <w:spacing w:line="240" w:lineRule="auto"/>
              <w:ind w:left="720"/>
              <w:jc w:val="both"/>
              <w:rPr>
                <w:rFonts w:ascii="Sylfaen" w:hAnsi="Sylfaen"/>
              </w:rPr>
            </w:pPr>
          </w:p>
          <w:p w14:paraId="79CE3C6E" w14:textId="274B56E7" w:rsidR="008A4D14" w:rsidRPr="00EA390B" w:rsidRDefault="008A4D14" w:rsidP="0048283F">
            <w:pPr>
              <w:pStyle w:val="ListParagraph"/>
              <w:spacing w:line="240" w:lineRule="auto"/>
              <w:ind w:left="1080"/>
              <w:jc w:val="both"/>
              <w:rPr>
                <w:rFonts w:ascii="Sylfaen" w:hAnsi="Sylfaen"/>
              </w:rPr>
            </w:pPr>
          </w:p>
        </w:tc>
      </w:tr>
    </w:tbl>
    <w:p w14:paraId="3FB6E1E9" w14:textId="77777777" w:rsidR="00E37000" w:rsidRPr="00EA390B" w:rsidRDefault="00E37000" w:rsidP="0048283F">
      <w:pPr>
        <w:spacing w:line="240" w:lineRule="auto"/>
        <w:jc w:val="both"/>
        <w:rPr>
          <w:rFonts w:ascii="Sylfaen" w:hAnsi="Sylfaen"/>
        </w:rPr>
      </w:pPr>
    </w:p>
    <w:p w14:paraId="78E8A099" w14:textId="77777777" w:rsidR="000F0754" w:rsidRPr="00EA390B" w:rsidRDefault="003C5559" w:rsidP="0048283F">
      <w:pPr>
        <w:spacing w:line="240" w:lineRule="auto"/>
        <w:jc w:val="both"/>
        <w:rPr>
          <w:rFonts w:ascii="Sylfaen" w:hAnsi="Sylfaen"/>
        </w:rPr>
      </w:pPr>
      <w:r w:rsidRPr="00EA390B">
        <w:rPr>
          <w:rFonts w:ascii="Sylfaen" w:hAnsi="Sylfaen"/>
          <w:b/>
        </w:rPr>
        <w:t>Application procedure</w:t>
      </w:r>
      <w:r w:rsidRPr="00EA390B">
        <w:rPr>
          <w:rFonts w:ascii="Sylfaen" w:hAnsi="Sylfaen"/>
        </w:rPr>
        <w:t xml:space="preserve"> </w:t>
      </w:r>
    </w:p>
    <w:p w14:paraId="0F65F596" w14:textId="20FE1353" w:rsidR="000F0754" w:rsidRPr="00EA390B" w:rsidRDefault="003C5559" w:rsidP="0048283F">
      <w:pPr>
        <w:spacing w:line="240" w:lineRule="auto"/>
        <w:jc w:val="both"/>
        <w:rPr>
          <w:rFonts w:ascii="Sylfaen" w:hAnsi="Sylfaen"/>
        </w:rPr>
      </w:pPr>
      <w:r w:rsidRPr="00EA390B">
        <w:rPr>
          <w:rFonts w:ascii="Sylfaen" w:hAnsi="Sylfaen"/>
        </w:rPr>
        <w:t xml:space="preserve">Interested evaluation companies and individual consultants are requested to send their applications to </w:t>
      </w:r>
      <w:hyperlink r:id="rId8" w:history="1">
        <w:r w:rsidR="00203A7E" w:rsidRPr="00EA390B">
          <w:rPr>
            <w:rStyle w:val="Hyperlink"/>
            <w:rFonts w:ascii="Sylfaen" w:hAnsi="Sylfaen"/>
          </w:rPr>
          <w:t>info@dvv-international.am</w:t>
        </w:r>
      </w:hyperlink>
      <w:r w:rsidR="00203A7E" w:rsidRPr="00EA390B">
        <w:rPr>
          <w:rFonts w:ascii="Sylfaen" w:hAnsi="Sylfaen"/>
        </w:rPr>
        <w:t xml:space="preserve"> and </w:t>
      </w:r>
      <w:hyperlink r:id="rId9" w:history="1">
        <w:r w:rsidR="00203A7E" w:rsidRPr="00EA390B">
          <w:rPr>
            <w:rStyle w:val="Hyperlink"/>
            <w:rFonts w:ascii="Sylfaen" w:hAnsi="Sylfaen"/>
          </w:rPr>
          <w:t>asryan@dvv-international.am</w:t>
        </w:r>
      </w:hyperlink>
      <w:r w:rsidR="00203A7E" w:rsidRPr="00EA390B">
        <w:rPr>
          <w:rFonts w:ascii="Sylfaen" w:hAnsi="Sylfaen"/>
        </w:rPr>
        <w:t xml:space="preserve"> </w:t>
      </w:r>
      <w:r w:rsidRPr="00EA390B">
        <w:rPr>
          <w:rFonts w:ascii="Sylfaen" w:hAnsi="Sylfaen"/>
        </w:rPr>
        <w:t xml:space="preserve">by </w:t>
      </w:r>
      <w:r w:rsidR="006207E4" w:rsidRPr="00EA390B">
        <w:rPr>
          <w:rFonts w:ascii="Sylfaen" w:hAnsi="Sylfaen"/>
          <w:b/>
        </w:rPr>
        <w:t xml:space="preserve">January </w:t>
      </w:r>
      <w:r w:rsidRPr="00EA390B">
        <w:rPr>
          <w:rFonts w:ascii="Sylfaen" w:hAnsi="Sylfaen"/>
          <w:b/>
        </w:rPr>
        <w:t>1</w:t>
      </w:r>
      <w:r w:rsidR="00734C5E" w:rsidRPr="00EA390B">
        <w:rPr>
          <w:rFonts w:ascii="Sylfaen" w:hAnsi="Sylfaen"/>
          <w:b/>
        </w:rPr>
        <w:t>5</w:t>
      </w:r>
      <w:r w:rsidRPr="00EA390B">
        <w:rPr>
          <w:rFonts w:ascii="Sylfaen" w:hAnsi="Sylfaen"/>
          <w:b/>
        </w:rPr>
        <w:t>th, 202</w:t>
      </w:r>
      <w:r w:rsidR="006207E4" w:rsidRPr="00EA390B">
        <w:rPr>
          <w:rFonts w:ascii="Sylfaen" w:hAnsi="Sylfaen"/>
          <w:b/>
        </w:rPr>
        <w:t>1</w:t>
      </w:r>
      <w:r w:rsidRPr="00EA390B">
        <w:rPr>
          <w:rFonts w:ascii="Sylfaen" w:hAnsi="Sylfaen"/>
          <w:b/>
        </w:rPr>
        <w:t xml:space="preserve"> </w:t>
      </w:r>
      <w:r w:rsidRPr="00EA390B">
        <w:rPr>
          <w:rFonts w:ascii="Sylfaen" w:hAnsi="Sylfaen"/>
        </w:rPr>
        <w:t xml:space="preserve">mentioning </w:t>
      </w:r>
      <w:r w:rsidRPr="00EA390B">
        <w:rPr>
          <w:rFonts w:ascii="Sylfaen" w:hAnsi="Sylfaen"/>
          <w:i/>
        </w:rPr>
        <w:t>Evaluation of EU4Culture Project</w:t>
      </w:r>
      <w:r w:rsidRPr="00EA390B">
        <w:rPr>
          <w:rFonts w:ascii="Sylfaen" w:hAnsi="Sylfaen"/>
        </w:rPr>
        <w:t xml:space="preserve"> in the subject line. The application package should include:</w:t>
      </w:r>
    </w:p>
    <w:p w14:paraId="558B3376" w14:textId="77777777" w:rsidR="000F0754" w:rsidRPr="00EA390B" w:rsidRDefault="003C5559" w:rsidP="0048283F">
      <w:pPr>
        <w:numPr>
          <w:ilvl w:val="0"/>
          <w:numId w:val="5"/>
        </w:numPr>
        <w:spacing w:line="240" w:lineRule="auto"/>
        <w:jc w:val="both"/>
        <w:rPr>
          <w:rFonts w:ascii="Sylfaen" w:hAnsi="Sylfaen"/>
        </w:rPr>
      </w:pPr>
      <w:r w:rsidRPr="00EA390B">
        <w:rPr>
          <w:rFonts w:ascii="Sylfaen" w:hAnsi="Sylfaen"/>
        </w:rPr>
        <w:t>CVs of team members</w:t>
      </w:r>
    </w:p>
    <w:p w14:paraId="58422A01" w14:textId="77777777" w:rsidR="000F0754" w:rsidRPr="00EA390B" w:rsidRDefault="003C5559" w:rsidP="0048283F">
      <w:pPr>
        <w:numPr>
          <w:ilvl w:val="0"/>
          <w:numId w:val="5"/>
        </w:numPr>
        <w:spacing w:line="240" w:lineRule="auto"/>
        <w:jc w:val="both"/>
        <w:rPr>
          <w:rFonts w:ascii="Sylfaen" w:hAnsi="Sylfaen"/>
        </w:rPr>
      </w:pPr>
      <w:r w:rsidRPr="00EA390B">
        <w:rPr>
          <w:rFonts w:ascii="Sylfaen" w:hAnsi="Sylfaen"/>
        </w:rPr>
        <w:t>Recorded evidence of similar evaluations, studies and research conducted by the team lead</w:t>
      </w:r>
    </w:p>
    <w:p w14:paraId="7D525707" w14:textId="77777777" w:rsidR="000F0754" w:rsidRPr="00EA390B" w:rsidRDefault="003C5559" w:rsidP="0048283F">
      <w:pPr>
        <w:numPr>
          <w:ilvl w:val="0"/>
          <w:numId w:val="5"/>
        </w:numPr>
        <w:spacing w:line="240" w:lineRule="auto"/>
        <w:jc w:val="both"/>
        <w:rPr>
          <w:rFonts w:ascii="Sylfaen" w:hAnsi="Sylfaen"/>
        </w:rPr>
      </w:pPr>
      <w:r w:rsidRPr="00EA390B">
        <w:rPr>
          <w:rFonts w:ascii="Sylfaen" w:hAnsi="Sylfaen"/>
        </w:rPr>
        <w:t>Implementation Plan of the assignment</w:t>
      </w:r>
    </w:p>
    <w:p w14:paraId="7C4927BA" w14:textId="79559488" w:rsidR="000F0754" w:rsidRPr="00EA390B" w:rsidRDefault="003C5559" w:rsidP="0048283F">
      <w:pPr>
        <w:numPr>
          <w:ilvl w:val="0"/>
          <w:numId w:val="5"/>
        </w:numPr>
        <w:spacing w:line="240" w:lineRule="auto"/>
        <w:jc w:val="both"/>
        <w:rPr>
          <w:rFonts w:ascii="Sylfaen" w:hAnsi="Sylfaen"/>
        </w:rPr>
      </w:pPr>
      <w:r w:rsidRPr="00EA390B">
        <w:rPr>
          <w:rFonts w:ascii="Sylfaen" w:hAnsi="Sylfaen"/>
        </w:rPr>
        <w:t>Financial proposal (</w:t>
      </w:r>
      <w:r w:rsidR="00F408EA" w:rsidRPr="00EA390B">
        <w:rPr>
          <w:rFonts w:ascii="Sylfaen" w:hAnsi="Sylfaen"/>
        </w:rPr>
        <w:t xml:space="preserve">an initial indicative </w:t>
      </w:r>
      <w:r w:rsidRPr="00EA390B">
        <w:rPr>
          <w:rFonts w:ascii="Sylfaen" w:hAnsi="Sylfaen"/>
        </w:rPr>
        <w:t>budget</w:t>
      </w:r>
      <w:r w:rsidR="005B1E48" w:rsidRPr="00EA390B">
        <w:rPr>
          <w:rStyle w:val="FootnoteReference"/>
          <w:rFonts w:ascii="Sylfaen" w:hAnsi="Sylfaen"/>
        </w:rPr>
        <w:footnoteReference w:id="7"/>
      </w:r>
      <w:r w:rsidRPr="00EA390B">
        <w:rPr>
          <w:rFonts w:ascii="Sylfaen" w:hAnsi="Sylfaen"/>
        </w:rPr>
        <w:t xml:space="preserve"> for completing the assignment)</w:t>
      </w:r>
    </w:p>
    <w:sectPr w:rsidR="000F0754" w:rsidRPr="00EA390B">
      <w:footerReference w:type="default" r:id="rId10"/>
      <w:pgSz w:w="12240" w:h="15840"/>
      <w:pgMar w:top="1440" w:right="99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2035" w16cex:dateUtc="2020-09-08T11:22:00Z"/>
  <w16cex:commentExtensible w16cex:durableId="23021C72" w16cex:dateUtc="2020-09-08T11:06:00Z"/>
  <w16cex:commentExtensible w16cex:durableId="23021D69" w16cex:dateUtc="2020-09-08T11:10:00Z"/>
  <w16cex:commentExtensible w16cex:durableId="23021EE5" w16cex:dateUtc="2020-09-08T11: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7A73B" w14:textId="77777777" w:rsidR="00DE7201" w:rsidRDefault="00DE7201">
      <w:pPr>
        <w:spacing w:line="240" w:lineRule="auto"/>
      </w:pPr>
      <w:r>
        <w:separator/>
      </w:r>
    </w:p>
  </w:endnote>
  <w:endnote w:type="continuationSeparator" w:id="0">
    <w:p w14:paraId="6017707F" w14:textId="77777777" w:rsidR="00DE7201" w:rsidRDefault="00DE7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020775"/>
      <w:docPartObj>
        <w:docPartGallery w:val="Page Numbers (Bottom of Page)"/>
        <w:docPartUnique/>
      </w:docPartObj>
    </w:sdtPr>
    <w:sdtEndPr>
      <w:rPr>
        <w:noProof/>
      </w:rPr>
    </w:sdtEndPr>
    <w:sdtContent>
      <w:p w14:paraId="424D2AC3" w14:textId="16B311DE" w:rsidR="000F47F2" w:rsidRDefault="000F47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FB0920" w14:textId="77777777" w:rsidR="000F0754" w:rsidRDefault="000F07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B679" w14:textId="77777777" w:rsidR="00DE7201" w:rsidRDefault="00DE7201">
      <w:pPr>
        <w:spacing w:line="240" w:lineRule="auto"/>
      </w:pPr>
      <w:r>
        <w:separator/>
      </w:r>
    </w:p>
  </w:footnote>
  <w:footnote w:type="continuationSeparator" w:id="0">
    <w:p w14:paraId="0A7B4F7A" w14:textId="77777777" w:rsidR="00DE7201" w:rsidRDefault="00DE7201">
      <w:pPr>
        <w:spacing w:line="240" w:lineRule="auto"/>
      </w:pPr>
      <w:r>
        <w:continuationSeparator/>
      </w:r>
    </w:p>
  </w:footnote>
  <w:footnote w:id="1">
    <w:p w14:paraId="56BF7A46" w14:textId="2054F6E0" w:rsidR="003E5A54" w:rsidRPr="003E5A54" w:rsidRDefault="003E5A54">
      <w:pPr>
        <w:pStyle w:val="FootnoteText"/>
      </w:pPr>
      <w:r>
        <w:rPr>
          <w:rStyle w:val="FootnoteReference"/>
        </w:rPr>
        <w:footnoteRef/>
      </w:r>
      <w:r>
        <w:t xml:space="preserve"> January 31, 2021 is the official end date of the Action. However, most probably a no cost extension will be granted by the EU for three additional months due to the Pandemic and war situation. </w:t>
      </w:r>
    </w:p>
  </w:footnote>
  <w:footnote w:id="2">
    <w:p w14:paraId="27305345" w14:textId="4A3A1C61" w:rsidR="001F6B43" w:rsidRPr="001F6B43" w:rsidRDefault="001F6B43">
      <w:pPr>
        <w:pStyle w:val="FootnoteText"/>
      </w:pPr>
      <w:r>
        <w:rPr>
          <w:rStyle w:val="FootnoteReference"/>
        </w:rPr>
        <w:footnoteRef/>
      </w:r>
      <w:r>
        <w:t xml:space="preserve"> DVV International has applied for a three month no cost extension. If the latter is granted by the EUD, this timeframe may change slightly. </w:t>
      </w:r>
    </w:p>
  </w:footnote>
  <w:footnote w:id="3">
    <w:p w14:paraId="6CD7761A" w14:textId="77777777" w:rsidR="000F0754" w:rsidRDefault="003C5559">
      <w:pPr>
        <w:spacing w:line="240" w:lineRule="auto"/>
        <w:rPr>
          <w:sz w:val="20"/>
          <w:szCs w:val="20"/>
        </w:rPr>
      </w:pPr>
      <w:r>
        <w:rPr>
          <w:vertAlign w:val="superscript"/>
        </w:rPr>
        <w:footnoteRef/>
      </w:r>
      <w:r>
        <w:rPr>
          <w:sz w:val="20"/>
          <w:szCs w:val="20"/>
        </w:rPr>
        <w:t xml:space="preserve"> OECD DAC Network on Development Evaluation. (2019). Better Criteria for Better Evaluation: Revised Evaluation Criteria, Definitions and Principles for Use https://www.oecd.org/dac/evaluation/revised-evaluation-criteria-dec-2019.pdf</w:t>
      </w:r>
    </w:p>
  </w:footnote>
  <w:footnote w:id="4">
    <w:p w14:paraId="20DAB124" w14:textId="77777777" w:rsidR="000F0754" w:rsidRDefault="003C5559">
      <w:pPr>
        <w:spacing w:line="240" w:lineRule="auto"/>
        <w:rPr>
          <w:sz w:val="20"/>
          <w:szCs w:val="20"/>
        </w:rPr>
      </w:pPr>
      <w:r>
        <w:rPr>
          <w:vertAlign w:val="superscript"/>
        </w:rPr>
        <w:footnoteRef/>
      </w:r>
      <w:r>
        <w:rPr>
          <w:sz w:val="20"/>
          <w:szCs w:val="20"/>
        </w:rPr>
        <w:t xml:space="preserve"> European Commission. (2017). Better Regulation Toolbox. Evaluations and fitness checks, Tool #47, Evaluation criteria and questions, https://ec.europa.eu/info/sites/info/files/file_import/better-regulation-toolbox-47_en_0.pdf</w:t>
      </w:r>
    </w:p>
  </w:footnote>
  <w:footnote w:id="5">
    <w:p w14:paraId="19EECD76" w14:textId="53AC10D3" w:rsidR="003E5A54" w:rsidRPr="006405DE" w:rsidRDefault="003E5A54">
      <w:pPr>
        <w:pStyle w:val="FootnoteText"/>
        <w:rPr>
          <w:rFonts w:ascii="Sylfaen" w:hAnsi="Sylfaen"/>
        </w:rPr>
      </w:pPr>
      <w:r w:rsidRPr="006405DE">
        <w:rPr>
          <w:rStyle w:val="FootnoteReference"/>
          <w:rFonts w:ascii="Sylfaen" w:hAnsi="Sylfaen"/>
        </w:rPr>
        <w:footnoteRef/>
      </w:r>
      <w:r w:rsidRPr="006405DE">
        <w:rPr>
          <w:rFonts w:ascii="Sylfaen" w:hAnsi="Sylfaen"/>
        </w:rPr>
        <w:t xml:space="preserve"> The selected evaluator/team should review the baseline and propose its approach to follow on survey. Some of the baseline calculations might need to be revised.  </w:t>
      </w:r>
    </w:p>
  </w:footnote>
  <w:footnote w:id="6">
    <w:p w14:paraId="00CA88ED" w14:textId="59A47F2D" w:rsidR="000F0754" w:rsidRPr="006405DE" w:rsidRDefault="003C5559">
      <w:pPr>
        <w:spacing w:line="240" w:lineRule="auto"/>
        <w:rPr>
          <w:rFonts w:ascii="Sylfaen" w:hAnsi="Sylfaen"/>
          <w:sz w:val="20"/>
          <w:szCs w:val="20"/>
        </w:rPr>
      </w:pPr>
      <w:r w:rsidRPr="006405DE">
        <w:rPr>
          <w:rFonts w:ascii="Sylfaen" w:hAnsi="Sylfaen"/>
          <w:vertAlign w:val="superscript"/>
        </w:rPr>
        <w:footnoteRef/>
      </w:r>
      <w:r w:rsidRPr="006405DE">
        <w:rPr>
          <w:rFonts w:ascii="Sylfaen" w:hAnsi="Sylfaen"/>
          <w:sz w:val="20"/>
          <w:szCs w:val="20"/>
        </w:rPr>
        <w:t xml:space="preserve"> The list of targeted CSOs and museums </w:t>
      </w:r>
      <w:r w:rsidR="00EA390B" w:rsidRPr="006405DE">
        <w:rPr>
          <w:rFonts w:ascii="Sylfaen" w:hAnsi="Sylfaen"/>
          <w:sz w:val="20"/>
          <w:szCs w:val="20"/>
        </w:rPr>
        <w:t xml:space="preserve">will be </w:t>
      </w:r>
      <w:r w:rsidRPr="006405DE">
        <w:rPr>
          <w:rFonts w:ascii="Sylfaen" w:hAnsi="Sylfaen"/>
          <w:sz w:val="20"/>
          <w:szCs w:val="20"/>
        </w:rPr>
        <w:t xml:space="preserve">provided </w:t>
      </w:r>
      <w:r w:rsidR="00EA390B" w:rsidRPr="006405DE">
        <w:rPr>
          <w:rFonts w:ascii="Sylfaen" w:hAnsi="Sylfaen"/>
          <w:sz w:val="20"/>
          <w:szCs w:val="20"/>
        </w:rPr>
        <w:t>to the winning bidder</w:t>
      </w:r>
      <w:r w:rsidR="006405DE" w:rsidRPr="006405DE">
        <w:rPr>
          <w:rFonts w:ascii="Sylfaen" w:hAnsi="Sylfaen"/>
          <w:sz w:val="20"/>
          <w:szCs w:val="20"/>
        </w:rPr>
        <w:t>.</w:t>
      </w:r>
    </w:p>
  </w:footnote>
  <w:footnote w:id="7">
    <w:p w14:paraId="0C6A2EE2" w14:textId="7DD9A781" w:rsidR="005B1E48" w:rsidRPr="00E37000" w:rsidRDefault="005B1E48">
      <w:pPr>
        <w:pStyle w:val="FootnoteText"/>
        <w:rPr>
          <w:rFonts w:ascii="Sylfaen" w:hAnsi="Sylfaen"/>
          <w:lang w:val="en-US"/>
        </w:rPr>
      </w:pPr>
      <w:r w:rsidRPr="00E37000">
        <w:rPr>
          <w:rStyle w:val="FootnoteReference"/>
          <w:rFonts w:ascii="Sylfaen" w:hAnsi="Sylfaen"/>
        </w:rPr>
        <w:footnoteRef/>
      </w:r>
      <w:r w:rsidRPr="00E37000">
        <w:rPr>
          <w:rFonts w:ascii="Sylfaen" w:hAnsi="Sylfaen"/>
        </w:rPr>
        <w:t xml:space="preserve"> The overall budget for the evaluation is up to 10,000 Euros.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B26"/>
    <w:multiLevelType w:val="multilevel"/>
    <w:tmpl w:val="11FA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B05A5"/>
    <w:multiLevelType w:val="multilevel"/>
    <w:tmpl w:val="57920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006713"/>
    <w:multiLevelType w:val="hybridMultilevel"/>
    <w:tmpl w:val="081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B34CF"/>
    <w:multiLevelType w:val="multilevel"/>
    <w:tmpl w:val="2F0C3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B91F25"/>
    <w:multiLevelType w:val="multilevel"/>
    <w:tmpl w:val="0258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E655C1"/>
    <w:multiLevelType w:val="multilevel"/>
    <w:tmpl w:val="4976C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EC3C7A"/>
    <w:multiLevelType w:val="multilevel"/>
    <w:tmpl w:val="C85E6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EB93AED"/>
    <w:multiLevelType w:val="multilevel"/>
    <w:tmpl w:val="D1621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8F6D81"/>
    <w:multiLevelType w:val="multilevel"/>
    <w:tmpl w:val="7BAC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B4052D"/>
    <w:multiLevelType w:val="multilevel"/>
    <w:tmpl w:val="9E3C1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027ACE"/>
    <w:multiLevelType w:val="multilevel"/>
    <w:tmpl w:val="0F4E8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973F39"/>
    <w:multiLevelType w:val="multilevel"/>
    <w:tmpl w:val="5232A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ED2CE5"/>
    <w:multiLevelType w:val="multilevel"/>
    <w:tmpl w:val="12AC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A857E0"/>
    <w:multiLevelType w:val="multilevel"/>
    <w:tmpl w:val="F5FA2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D887353"/>
    <w:multiLevelType w:val="hybridMultilevel"/>
    <w:tmpl w:val="2550D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5F3F78"/>
    <w:multiLevelType w:val="multilevel"/>
    <w:tmpl w:val="51023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A70229"/>
    <w:multiLevelType w:val="multilevel"/>
    <w:tmpl w:val="3404E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EE5AFF"/>
    <w:multiLevelType w:val="multilevel"/>
    <w:tmpl w:val="7486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E8392B"/>
    <w:multiLevelType w:val="multilevel"/>
    <w:tmpl w:val="DC4CC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2A03FD"/>
    <w:multiLevelType w:val="hybridMultilevel"/>
    <w:tmpl w:val="77A2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72E2E"/>
    <w:multiLevelType w:val="multilevel"/>
    <w:tmpl w:val="AD284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349784E"/>
    <w:multiLevelType w:val="hybridMultilevel"/>
    <w:tmpl w:val="2AB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B6117"/>
    <w:multiLevelType w:val="multilevel"/>
    <w:tmpl w:val="BB380E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3"/>
  </w:num>
  <w:num w:numId="3">
    <w:abstractNumId w:val="17"/>
  </w:num>
  <w:num w:numId="4">
    <w:abstractNumId w:val="8"/>
  </w:num>
  <w:num w:numId="5">
    <w:abstractNumId w:val="1"/>
  </w:num>
  <w:num w:numId="6">
    <w:abstractNumId w:val="3"/>
  </w:num>
  <w:num w:numId="7">
    <w:abstractNumId w:val="5"/>
  </w:num>
  <w:num w:numId="8">
    <w:abstractNumId w:val="11"/>
  </w:num>
  <w:num w:numId="9">
    <w:abstractNumId w:val="4"/>
  </w:num>
  <w:num w:numId="10">
    <w:abstractNumId w:val="20"/>
  </w:num>
  <w:num w:numId="11">
    <w:abstractNumId w:val="6"/>
  </w:num>
  <w:num w:numId="12">
    <w:abstractNumId w:val="10"/>
  </w:num>
  <w:num w:numId="13">
    <w:abstractNumId w:val="12"/>
  </w:num>
  <w:num w:numId="14">
    <w:abstractNumId w:val="0"/>
  </w:num>
  <w:num w:numId="15">
    <w:abstractNumId w:val="16"/>
  </w:num>
  <w:num w:numId="16">
    <w:abstractNumId w:val="7"/>
  </w:num>
  <w:num w:numId="17">
    <w:abstractNumId w:val="22"/>
  </w:num>
  <w:num w:numId="18">
    <w:abstractNumId w:val="9"/>
  </w:num>
  <w:num w:numId="19">
    <w:abstractNumId w:val="15"/>
  </w:num>
  <w:num w:numId="20">
    <w:abstractNumId w:val="14"/>
  </w:num>
  <w:num w:numId="21">
    <w:abstractNumId w:val="21"/>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54"/>
    <w:rsid w:val="00000133"/>
    <w:rsid w:val="00032977"/>
    <w:rsid w:val="0003362A"/>
    <w:rsid w:val="0004718E"/>
    <w:rsid w:val="000A60A4"/>
    <w:rsid w:val="000B67A2"/>
    <w:rsid w:val="000C108C"/>
    <w:rsid w:val="000D35B6"/>
    <w:rsid w:val="000F0754"/>
    <w:rsid w:val="000F47F2"/>
    <w:rsid w:val="000F4DC4"/>
    <w:rsid w:val="0010270A"/>
    <w:rsid w:val="001B18B4"/>
    <w:rsid w:val="001C5448"/>
    <w:rsid w:val="001D1B9E"/>
    <w:rsid w:val="001E4A36"/>
    <w:rsid w:val="001F2DE7"/>
    <w:rsid w:val="001F6B43"/>
    <w:rsid w:val="00203A7E"/>
    <w:rsid w:val="002315FF"/>
    <w:rsid w:val="00251AF3"/>
    <w:rsid w:val="0025397B"/>
    <w:rsid w:val="002646F7"/>
    <w:rsid w:val="002779DA"/>
    <w:rsid w:val="002B1DF1"/>
    <w:rsid w:val="002B3AAE"/>
    <w:rsid w:val="003049E0"/>
    <w:rsid w:val="0033003E"/>
    <w:rsid w:val="00391C1A"/>
    <w:rsid w:val="003C5559"/>
    <w:rsid w:val="003E5A54"/>
    <w:rsid w:val="003F1264"/>
    <w:rsid w:val="00454148"/>
    <w:rsid w:val="0045434D"/>
    <w:rsid w:val="0048283F"/>
    <w:rsid w:val="00482C64"/>
    <w:rsid w:val="004B2834"/>
    <w:rsid w:val="005516B5"/>
    <w:rsid w:val="005853DF"/>
    <w:rsid w:val="005A20AC"/>
    <w:rsid w:val="005A6ACF"/>
    <w:rsid w:val="005B1E48"/>
    <w:rsid w:val="005C1010"/>
    <w:rsid w:val="005D0729"/>
    <w:rsid w:val="00601AC5"/>
    <w:rsid w:val="006021B6"/>
    <w:rsid w:val="0060507C"/>
    <w:rsid w:val="00606C9C"/>
    <w:rsid w:val="00611333"/>
    <w:rsid w:val="006125F9"/>
    <w:rsid w:val="00615E41"/>
    <w:rsid w:val="006207E4"/>
    <w:rsid w:val="006405DE"/>
    <w:rsid w:val="00680CD1"/>
    <w:rsid w:val="00681FD2"/>
    <w:rsid w:val="006A66D5"/>
    <w:rsid w:val="006B79D5"/>
    <w:rsid w:val="006E2B73"/>
    <w:rsid w:val="00730ED2"/>
    <w:rsid w:val="00734C5E"/>
    <w:rsid w:val="00781A3A"/>
    <w:rsid w:val="00796E90"/>
    <w:rsid w:val="007D5469"/>
    <w:rsid w:val="007F25B3"/>
    <w:rsid w:val="00816EE7"/>
    <w:rsid w:val="008262A5"/>
    <w:rsid w:val="00826E99"/>
    <w:rsid w:val="0083028C"/>
    <w:rsid w:val="008455D8"/>
    <w:rsid w:val="008A4D14"/>
    <w:rsid w:val="00942D41"/>
    <w:rsid w:val="0097080B"/>
    <w:rsid w:val="009A3664"/>
    <w:rsid w:val="009A7E13"/>
    <w:rsid w:val="009C27F3"/>
    <w:rsid w:val="009E09B9"/>
    <w:rsid w:val="00A0561D"/>
    <w:rsid w:val="00A2157B"/>
    <w:rsid w:val="00A27FF4"/>
    <w:rsid w:val="00A33F20"/>
    <w:rsid w:val="00A40F2C"/>
    <w:rsid w:val="00A46BA6"/>
    <w:rsid w:val="00AA3267"/>
    <w:rsid w:val="00B33524"/>
    <w:rsid w:val="00B516B1"/>
    <w:rsid w:val="00B647AE"/>
    <w:rsid w:val="00B9290C"/>
    <w:rsid w:val="00BC27A7"/>
    <w:rsid w:val="00C020FC"/>
    <w:rsid w:val="00C10825"/>
    <w:rsid w:val="00C74E12"/>
    <w:rsid w:val="00C74E73"/>
    <w:rsid w:val="00CA2F00"/>
    <w:rsid w:val="00CD4FAE"/>
    <w:rsid w:val="00D01E25"/>
    <w:rsid w:val="00D078D3"/>
    <w:rsid w:val="00DA4AD5"/>
    <w:rsid w:val="00DC7DF0"/>
    <w:rsid w:val="00DE7201"/>
    <w:rsid w:val="00E12B93"/>
    <w:rsid w:val="00E20507"/>
    <w:rsid w:val="00E213F0"/>
    <w:rsid w:val="00E27C9E"/>
    <w:rsid w:val="00E37000"/>
    <w:rsid w:val="00E560EE"/>
    <w:rsid w:val="00E95C58"/>
    <w:rsid w:val="00EA390B"/>
    <w:rsid w:val="00EA6D6F"/>
    <w:rsid w:val="00EA6F43"/>
    <w:rsid w:val="00EF6E96"/>
    <w:rsid w:val="00EF74E5"/>
    <w:rsid w:val="00F01E72"/>
    <w:rsid w:val="00F408EA"/>
    <w:rsid w:val="00FD0DFE"/>
    <w:rsid w:val="00FE1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12B1"/>
  <w15:docId w15:val="{807BEF85-889A-45E5-B474-4E5769DE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6E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1264"/>
    <w:rPr>
      <w:b/>
      <w:bCs/>
    </w:rPr>
  </w:style>
  <w:style w:type="character" w:customStyle="1" w:styleId="CommentSubjectChar">
    <w:name w:val="Comment Subject Char"/>
    <w:basedOn w:val="CommentTextChar"/>
    <w:link w:val="CommentSubject"/>
    <w:uiPriority w:val="99"/>
    <w:semiHidden/>
    <w:rsid w:val="003F1264"/>
    <w:rPr>
      <w:b/>
      <w:bCs/>
      <w:sz w:val="20"/>
      <w:szCs w:val="20"/>
    </w:rPr>
  </w:style>
  <w:style w:type="paragraph" w:styleId="ListParagraph">
    <w:name w:val="List Paragraph"/>
    <w:basedOn w:val="Normal"/>
    <w:uiPriority w:val="34"/>
    <w:qFormat/>
    <w:rsid w:val="008A4D14"/>
    <w:pPr>
      <w:ind w:left="720"/>
      <w:contextualSpacing/>
    </w:pPr>
  </w:style>
  <w:style w:type="paragraph" w:styleId="Header">
    <w:name w:val="header"/>
    <w:basedOn w:val="Normal"/>
    <w:link w:val="HeaderChar"/>
    <w:uiPriority w:val="99"/>
    <w:unhideWhenUsed/>
    <w:rsid w:val="000F47F2"/>
    <w:pPr>
      <w:tabs>
        <w:tab w:val="center" w:pos="4680"/>
        <w:tab w:val="right" w:pos="9360"/>
      </w:tabs>
      <w:spacing w:line="240" w:lineRule="auto"/>
    </w:pPr>
  </w:style>
  <w:style w:type="character" w:customStyle="1" w:styleId="HeaderChar">
    <w:name w:val="Header Char"/>
    <w:basedOn w:val="DefaultParagraphFont"/>
    <w:link w:val="Header"/>
    <w:uiPriority w:val="99"/>
    <w:rsid w:val="000F47F2"/>
  </w:style>
  <w:style w:type="paragraph" w:styleId="Footer">
    <w:name w:val="footer"/>
    <w:basedOn w:val="Normal"/>
    <w:link w:val="FooterChar"/>
    <w:uiPriority w:val="99"/>
    <w:unhideWhenUsed/>
    <w:rsid w:val="000F47F2"/>
    <w:pPr>
      <w:tabs>
        <w:tab w:val="center" w:pos="4680"/>
        <w:tab w:val="right" w:pos="9360"/>
      </w:tabs>
      <w:spacing w:line="240" w:lineRule="auto"/>
    </w:pPr>
  </w:style>
  <w:style w:type="character" w:customStyle="1" w:styleId="FooterChar">
    <w:name w:val="Footer Char"/>
    <w:basedOn w:val="DefaultParagraphFont"/>
    <w:link w:val="Footer"/>
    <w:uiPriority w:val="99"/>
    <w:rsid w:val="000F47F2"/>
  </w:style>
  <w:style w:type="paragraph" w:styleId="FootnoteText">
    <w:name w:val="footnote text"/>
    <w:basedOn w:val="Normal"/>
    <w:link w:val="FootnoteTextChar"/>
    <w:uiPriority w:val="99"/>
    <w:semiHidden/>
    <w:unhideWhenUsed/>
    <w:rsid w:val="003E5A54"/>
    <w:pPr>
      <w:spacing w:line="240" w:lineRule="auto"/>
    </w:pPr>
    <w:rPr>
      <w:sz w:val="20"/>
      <w:szCs w:val="20"/>
    </w:rPr>
  </w:style>
  <w:style w:type="character" w:customStyle="1" w:styleId="FootnoteTextChar">
    <w:name w:val="Footnote Text Char"/>
    <w:basedOn w:val="DefaultParagraphFont"/>
    <w:link w:val="FootnoteText"/>
    <w:uiPriority w:val="99"/>
    <w:semiHidden/>
    <w:rsid w:val="003E5A54"/>
    <w:rPr>
      <w:sz w:val="20"/>
      <w:szCs w:val="20"/>
    </w:rPr>
  </w:style>
  <w:style w:type="character" w:styleId="FootnoteReference">
    <w:name w:val="footnote reference"/>
    <w:basedOn w:val="DefaultParagraphFont"/>
    <w:uiPriority w:val="99"/>
    <w:semiHidden/>
    <w:unhideWhenUsed/>
    <w:rsid w:val="003E5A54"/>
    <w:rPr>
      <w:vertAlign w:val="superscript"/>
    </w:rPr>
  </w:style>
  <w:style w:type="character" w:styleId="Hyperlink">
    <w:name w:val="Hyperlink"/>
    <w:basedOn w:val="DefaultParagraphFont"/>
    <w:uiPriority w:val="99"/>
    <w:unhideWhenUsed/>
    <w:rsid w:val="00203A7E"/>
    <w:rPr>
      <w:color w:val="0000FF" w:themeColor="hyperlink"/>
      <w:u w:val="single"/>
    </w:rPr>
  </w:style>
  <w:style w:type="character" w:styleId="UnresolvedMention">
    <w:name w:val="Unresolved Mention"/>
    <w:basedOn w:val="DefaultParagraphFont"/>
    <w:uiPriority w:val="99"/>
    <w:semiHidden/>
    <w:unhideWhenUsed/>
    <w:rsid w:val="00203A7E"/>
    <w:rPr>
      <w:color w:val="605E5C"/>
      <w:shd w:val="clear" w:color="auto" w:fill="E1DFDD"/>
    </w:rPr>
  </w:style>
  <w:style w:type="character" w:styleId="Emphasis">
    <w:name w:val="Emphasis"/>
    <w:qFormat/>
    <w:rsid w:val="0097080B"/>
    <w:rPr>
      <w:i/>
    </w:rPr>
  </w:style>
  <w:style w:type="character" w:styleId="Strong">
    <w:name w:val="Strong"/>
    <w:qFormat/>
    <w:rsid w:val="0097080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vv-international.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ryan@dvv-internationa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CC409-65C8-46DB-A91A-DC6A5F3D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11</Pages>
  <Words>3731</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dc:creator>
  <cp:lastModifiedBy>Tatev</cp:lastModifiedBy>
  <cp:revision>31</cp:revision>
  <dcterms:created xsi:type="dcterms:W3CDTF">2020-12-23T07:11:00Z</dcterms:created>
  <dcterms:modified xsi:type="dcterms:W3CDTF">2020-12-25T11:37:00Z</dcterms:modified>
</cp:coreProperties>
</file>