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0231" w14:textId="466415A7" w:rsidR="00B31D32" w:rsidRPr="00134E9D" w:rsidRDefault="00B31D32" w:rsidP="00B31D32">
      <w:pPr>
        <w:rPr>
          <w:rFonts w:ascii="Arial" w:hAnsi="Arial" w:cs="Arial"/>
          <w:lang w:val="en-GB"/>
        </w:rPr>
      </w:pPr>
      <w:r w:rsidRPr="00134E9D">
        <w:rPr>
          <w:rFonts w:ascii="Arial" w:hAnsi="Arial" w:cs="Arial"/>
          <w:b/>
          <w:bCs/>
          <w:lang w:val="en-GB"/>
        </w:rPr>
        <w:t>COMP</w:t>
      </w:r>
      <w:r w:rsidR="00701AD8" w:rsidRPr="00134E9D">
        <w:rPr>
          <w:rFonts w:ascii="Arial" w:hAnsi="Arial" w:cs="Arial"/>
          <w:b/>
          <w:bCs/>
          <w:lang w:val="en-GB"/>
        </w:rPr>
        <w:t>E</w:t>
      </w:r>
      <w:r w:rsidRPr="00134E9D">
        <w:rPr>
          <w:rFonts w:ascii="Arial" w:hAnsi="Arial" w:cs="Arial"/>
          <w:b/>
          <w:bCs/>
          <w:lang w:val="en-GB"/>
        </w:rPr>
        <w:t>TITION TYPE</w:t>
      </w:r>
      <w:r w:rsidRPr="00134E9D">
        <w:rPr>
          <w:rFonts w:ascii="Arial" w:hAnsi="Arial" w:cs="Arial"/>
          <w:lang w:val="en-GB"/>
        </w:rPr>
        <w:t>:</w:t>
      </w:r>
      <w:r w:rsidR="000D422D" w:rsidRPr="00134E9D">
        <w:rPr>
          <w:rFonts w:ascii="Arial" w:hAnsi="Arial" w:cs="Arial"/>
          <w:lang w:val="en-GB"/>
        </w:rPr>
        <w:t xml:space="preserve"> Open tender for </w:t>
      </w:r>
      <w:r w:rsidR="00CE6B6D" w:rsidRPr="00CE6B6D">
        <w:rPr>
          <w:rFonts w:ascii="Arial" w:hAnsi="Arial" w:cs="Arial"/>
          <w:lang w:val="en-GB"/>
        </w:rPr>
        <w:t>local energy expert</w:t>
      </w:r>
      <w:r w:rsidR="004B5675">
        <w:rPr>
          <w:rFonts w:ascii="Arial" w:hAnsi="Arial" w:cs="Arial"/>
          <w:lang w:val="en-GB"/>
        </w:rPr>
        <w:t>/</w:t>
      </w:r>
      <w:r w:rsidR="00DB3247">
        <w:rPr>
          <w:rFonts w:ascii="Arial" w:hAnsi="Arial" w:cs="Arial"/>
          <w:lang w:val="en-GB"/>
        </w:rPr>
        <w:t>consultant</w:t>
      </w:r>
    </w:p>
    <w:p w14:paraId="338CC1E8" w14:textId="77777777" w:rsidR="00B31D32" w:rsidRPr="00134E9D" w:rsidRDefault="00B31D32" w:rsidP="00B31D32">
      <w:pPr>
        <w:rPr>
          <w:rFonts w:ascii="Arial" w:hAnsi="Arial" w:cs="Arial"/>
          <w:b/>
          <w:bCs/>
          <w:lang w:val="en-GB"/>
        </w:rPr>
      </w:pPr>
      <w:r w:rsidRPr="00134E9D">
        <w:rPr>
          <w:rFonts w:ascii="Arial" w:hAnsi="Arial" w:cs="Arial"/>
          <w:b/>
          <w:bCs/>
          <w:lang w:val="en-GB"/>
        </w:rPr>
        <w:t xml:space="preserve">DETAILED DESCRIPTION: </w:t>
      </w:r>
    </w:p>
    <w:p w14:paraId="7CAA72BF" w14:textId="7ED9F1E7" w:rsidR="0010062C" w:rsidRPr="003E07C2" w:rsidRDefault="0010062C" w:rsidP="0010062C">
      <w:pPr>
        <w:pStyle w:val="1Einrckung"/>
        <w:tabs>
          <w:tab w:val="clear" w:pos="483"/>
        </w:tabs>
        <w:spacing w:before="240" w:after="240"/>
        <w:ind w:left="709" w:firstLine="0"/>
        <w:jc w:val="both"/>
        <w:rPr>
          <w:rFonts w:eastAsiaTheme="minorHAnsi" w:cstheme="minorBidi"/>
          <w:i/>
          <w:color w:val="FF0000"/>
          <w:szCs w:val="22"/>
          <w:lang w:val="en-GB" w:eastAsia="en-US"/>
        </w:rPr>
      </w:pPr>
      <w:r w:rsidRPr="003E07C2">
        <w:rPr>
          <w:rFonts w:cs="Arial"/>
          <w:b/>
          <w:bCs/>
          <w:szCs w:val="22"/>
          <w:lang w:val="en-US"/>
        </w:rPr>
        <w:t>GIZ is looking to hire a local energy expert (</w:t>
      </w:r>
      <w:r>
        <w:rPr>
          <w:rFonts w:cs="Arial"/>
          <w:b/>
          <w:bCs/>
          <w:szCs w:val="22"/>
          <w:lang w:val="en-US"/>
        </w:rPr>
        <w:t>from now on referred to as “</w:t>
      </w:r>
      <w:r w:rsidRPr="003E07C2">
        <w:rPr>
          <w:rFonts w:cs="Arial"/>
          <w:b/>
          <w:bCs/>
          <w:szCs w:val="22"/>
          <w:lang w:val="en-US"/>
        </w:rPr>
        <w:t>contractor</w:t>
      </w:r>
      <w:r>
        <w:rPr>
          <w:rFonts w:cs="Arial"/>
          <w:b/>
          <w:bCs/>
          <w:szCs w:val="22"/>
          <w:lang w:val="en-US"/>
        </w:rPr>
        <w:t>”</w:t>
      </w:r>
      <w:r w:rsidRPr="003E07C2">
        <w:rPr>
          <w:rFonts w:cs="Arial"/>
          <w:b/>
          <w:bCs/>
          <w:szCs w:val="22"/>
          <w:lang w:val="en-US"/>
        </w:rPr>
        <w:t xml:space="preserve">) to support the international experts in the development of the needs assessment. </w:t>
      </w:r>
      <w:r w:rsidRPr="00623D50">
        <w:rPr>
          <w:rFonts w:cs="Arial"/>
          <w:szCs w:val="22"/>
          <w:lang w:val="en-US"/>
        </w:rPr>
        <w:t xml:space="preserve">The contractor is required to support </w:t>
      </w:r>
      <w:r>
        <w:rPr>
          <w:rFonts w:cs="Arial"/>
          <w:szCs w:val="22"/>
          <w:lang w:val="en-US"/>
        </w:rPr>
        <w:t xml:space="preserve">the international experts </w:t>
      </w:r>
      <w:r w:rsidRPr="00623D50">
        <w:rPr>
          <w:rFonts w:cs="Arial"/>
          <w:szCs w:val="22"/>
          <w:lang w:val="en-US"/>
        </w:rPr>
        <w:t>by</w:t>
      </w:r>
      <w:r>
        <w:rPr>
          <w:rFonts w:cs="Arial"/>
          <w:szCs w:val="22"/>
          <w:lang w:val="en-US"/>
        </w:rPr>
        <w:t xml:space="preserve"> (i) </w:t>
      </w:r>
      <w:r w:rsidRPr="00623D50">
        <w:rPr>
          <w:rFonts w:cs="Arial"/>
          <w:szCs w:val="22"/>
          <w:lang w:val="en-US"/>
        </w:rPr>
        <w:t>providing sector expertise (in form of a</w:t>
      </w:r>
      <w:r>
        <w:rPr>
          <w:rFonts w:cs="Arial"/>
          <w:szCs w:val="22"/>
          <w:lang w:val="en-US"/>
        </w:rPr>
        <w:t>n</w:t>
      </w:r>
      <w:r w:rsidRPr="00623D50">
        <w:rPr>
          <w:rFonts w:cs="Arial"/>
          <w:szCs w:val="22"/>
          <w:lang w:val="en-US"/>
        </w:rPr>
        <w:t xml:space="preserve"> </w:t>
      </w:r>
      <w:r>
        <w:rPr>
          <w:rFonts w:cs="Arial"/>
          <w:szCs w:val="22"/>
          <w:lang w:val="en-US"/>
        </w:rPr>
        <w:t xml:space="preserve">introductory </w:t>
      </w:r>
      <w:r w:rsidRPr="00623D50">
        <w:rPr>
          <w:rFonts w:cs="Arial"/>
          <w:szCs w:val="22"/>
          <w:lang w:val="en-US"/>
        </w:rPr>
        <w:t xml:space="preserve">presentation </w:t>
      </w:r>
      <w:r>
        <w:rPr>
          <w:rFonts w:cs="Arial"/>
          <w:szCs w:val="22"/>
          <w:lang w:val="en-US"/>
        </w:rPr>
        <w:t>on</w:t>
      </w:r>
      <w:r w:rsidRPr="00623D50">
        <w:rPr>
          <w:rFonts w:cs="Arial"/>
          <w:szCs w:val="22"/>
          <w:lang w:val="en-US"/>
        </w:rPr>
        <w:t xml:space="preserve"> 14</w:t>
      </w:r>
      <w:r w:rsidRPr="00623D50">
        <w:rPr>
          <w:rFonts w:cs="Arial"/>
          <w:szCs w:val="22"/>
          <w:vertAlign w:val="superscript"/>
          <w:lang w:val="en-US"/>
        </w:rPr>
        <w:t>th</w:t>
      </w:r>
      <w:r>
        <w:rPr>
          <w:rFonts w:cs="Arial"/>
          <w:szCs w:val="22"/>
          <w:lang w:val="en-US"/>
        </w:rPr>
        <w:t xml:space="preserve"> </w:t>
      </w:r>
      <w:r w:rsidRPr="00623D50">
        <w:rPr>
          <w:rFonts w:cs="Arial"/>
          <w:szCs w:val="22"/>
          <w:lang w:val="en-US"/>
        </w:rPr>
        <w:t xml:space="preserve">April), </w:t>
      </w:r>
      <w:r>
        <w:rPr>
          <w:rFonts w:cs="Arial"/>
          <w:szCs w:val="22"/>
          <w:lang w:val="en-US"/>
        </w:rPr>
        <w:t xml:space="preserve">(ii) </w:t>
      </w:r>
      <w:r w:rsidRPr="00623D50">
        <w:rPr>
          <w:rFonts w:cs="Arial"/>
          <w:szCs w:val="22"/>
          <w:lang w:val="en-US"/>
        </w:rPr>
        <w:t xml:space="preserve">participate in the meetings during the in-country visit and </w:t>
      </w:r>
      <w:r>
        <w:rPr>
          <w:rFonts w:cs="Arial"/>
          <w:szCs w:val="22"/>
          <w:lang w:val="en-US"/>
        </w:rPr>
        <w:t>(iii)</w:t>
      </w:r>
      <w:r w:rsidRPr="00FD65F8">
        <w:rPr>
          <w:rFonts w:cs="Arial"/>
          <w:szCs w:val="22"/>
          <w:lang w:val="en-US"/>
        </w:rPr>
        <w:t xml:space="preserve"> </w:t>
      </w:r>
      <w:r>
        <w:rPr>
          <w:rFonts w:cs="Arial"/>
          <w:szCs w:val="22"/>
          <w:lang w:val="en-US"/>
        </w:rPr>
        <w:t>p</w:t>
      </w:r>
      <w:r w:rsidRPr="00623D50">
        <w:rPr>
          <w:rFonts w:cs="Arial"/>
          <w:szCs w:val="22"/>
          <w:lang w:val="en-US"/>
        </w:rPr>
        <w:t>rovide secondary research on needs</w:t>
      </w:r>
      <w:r>
        <w:rPr>
          <w:rFonts w:cs="Arial"/>
          <w:szCs w:val="22"/>
          <w:lang w:val="en-US"/>
        </w:rPr>
        <w:t xml:space="preserve"> basis,</w:t>
      </w:r>
      <w:r w:rsidRPr="003E07C2">
        <w:rPr>
          <w:rFonts w:cs="Arial"/>
          <w:szCs w:val="22"/>
          <w:lang w:val="en-US"/>
        </w:rPr>
        <w:t xml:space="preserve"> especially for sources that are only available in Armenian language.</w:t>
      </w:r>
    </w:p>
    <w:p w14:paraId="725F9F1E" w14:textId="73EFEDFA" w:rsidR="00B31D32" w:rsidRPr="00631094" w:rsidRDefault="00701AD8" w:rsidP="00631094">
      <w:pPr>
        <w:pStyle w:val="Aufzhlung"/>
        <w:numPr>
          <w:ilvl w:val="0"/>
          <w:numId w:val="0"/>
        </w:numPr>
        <w:jc w:val="both"/>
        <w:rPr>
          <w:lang w:val="en-US"/>
        </w:rPr>
      </w:pPr>
      <w:r w:rsidRPr="00134E9D">
        <w:rPr>
          <w:lang w:val="en-US"/>
        </w:rPr>
        <w:t>Details are presented in the attached ToR</w:t>
      </w:r>
      <w:r w:rsidR="00134E9D" w:rsidRPr="00134E9D">
        <w:rPr>
          <w:lang w:val="en-US"/>
        </w:rPr>
        <w:t>.</w:t>
      </w:r>
    </w:p>
    <w:p w14:paraId="59682FE4" w14:textId="77777777" w:rsidR="00B31D32" w:rsidRPr="00134E9D" w:rsidRDefault="00B31D32" w:rsidP="00B31D32">
      <w:pPr>
        <w:rPr>
          <w:rFonts w:ascii="Arial" w:hAnsi="Arial" w:cs="Arial"/>
          <w:b/>
          <w:bCs/>
          <w:lang w:val="en-GB"/>
        </w:rPr>
      </w:pPr>
      <w:r w:rsidRPr="00134E9D">
        <w:rPr>
          <w:rFonts w:ascii="Arial" w:hAnsi="Arial" w:cs="Arial"/>
          <w:b/>
          <w:bCs/>
          <w:lang w:val="en-GB"/>
        </w:rPr>
        <w:t>CONTEXT.</w:t>
      </w:r>
    </w:p>
    <w:p w14:paraId="698B3CA3" w14:textId="77777777" w:rsidR="00042761" w:rsidRDefault="00042761" w:rsidP="00042761">
      <w:pPr>
        <w:pStyle w:val="Standard1"/>
        <w:jc w:val="both"/>
        <w:rPr>
          <w:lang w:val="en-GB"/>
        </w:rPr>
      </w:pPr>
      <w:r>
        <w:rPr>
          <w:lang w:val="en-GB"/>
        </w:rPr>
        <w:t>The project “Sustainable Energy for climate resilient municipality development in Armenia (SE4Resilience)”, implemented by GIZ and financed by the “Federal Ministry of Economic Cooperation and Development (BMZ)” with co-financing by the “European Union (EU)” is aiming to leverage the potentials of renewable energy and energy efficiency in rural municipalities of Armenia. For this, GIZ is collaborating with the Armenian Ministry of Territorial Administration and Infrastructure (MTAI). The project is working on both national level for the improvement of the technical and regulatory framework for renewable energy and energy efficiency as well as on regional level through measures at the selected municipalities Tavush, Shirak, Gegharkunik and Syunik.</w:t>
      </w:r>
    </w:p>
    <w:p w14:paraId="069E4D43" w14:textId="77777777" w:rsidR="00B31D32" w:rsidRPr="00134E9D" w:rsidRDefault="00B31D32" w:rsidP="00B31D32">
      <w:pPr>
        <w:rPr>
          <w:rFonts w:ascii="Arial" w:hAnsi="Arial" w:cs="Arial"/>
          <w:lang w:val="en-GB"/>
        </w:rPr>
      </w:pPr>
    </w:p>
    <w:p w14:paraId="0206BCD0" w14:textId="77777777" w:rsidR="00B31D32" w:rsidRPr="00134E9D" w:rsidRDefault="00B31D32" w:rsidP="00B31D32">
      <w:pPr>
        <w:rPr>
          <w:rFonts w:ascii="Arial" w:hAnsi="Arial" w:cs="Arial"/>
          <w:b/>
          <w:bCs/>
          <w:lang w:val="en-GB"/>
        </w:rPr>
      </w:pPr>
      <w:r w:rsidRPr="00134E9D">
        <w:rPr>
          <w:rFonts w:ascii="Arial" w:hAnsi="Arial" w:cs="Arial"/>
          <w:b/>
          <w:bCs/>
          <w:lang w:val="en-GB"/>
        </w:rPr>
        <w:t>ELIGIBILITY FOR APPLICATION:</w:t>
      </w:r>
    </w:p>
    <w:p w14:paraId="42BED484" w14:textId="77777777" w:rsidR="00A75ABA" w:rsidRDefault="00B31D32" w:rsidP="00B31D32">
      <w:pPr>
        <w:rPr>
          <w:rFonts w:ascii="Arial" w:hAnsi="Arial" w:cs="Arial"/>
          <w:lang w:val="en-GB"/>
        </w:rPr>
      </w:pPr>
      <w:r w:rsidRPr="00134E9D">
        <w:rPr>
          <w:rFonts w:ascii="Arial" w:hAnsi="Arial" w:cs="Arial"/>
          <w:lang w:val="en-GB"/>
        </w:rPr>
        <w:t xml:space="preserve">The envisaged type of agreement with potential </w:t>
      </w:r>
      <w:r w:rsidR="00B8165A" w:rsidRPr="00134E9D">
        <w:rPr>
          <w:rFonts w:ascii="Arial" w:hAnsi="Arial" w:cs="Arial"/>
          <w:lang w:val="en-GB"/>
        </w:rPr>
        <w:t>consultant is a service contract</w:t>
      </w:r>
      <w:r w:rsidR="007F61D6" w:rsidRPr="00134E9D">
        <w:rPr>
          <w:rFonts w:ascii="Arial" w:hAnsi="Arial" w:cs="Arial"/>
          <w:lang w:val="en-GB"/>
        </w:rPr>
        <w:t xml:space="preserve"> for implementation of the assignments as per the ToR.</w:t>
      </w:r>
    </w:p>
    <w:p w14:paraId="57863740" w14:textId="5BF7D63E" w:rsidR="00B31D32" w:rsidRPr="00134E9D" w:rsidRDefault="00E80AE0" w:rsidP="00B31D32">
      <w:pPr>
        <w:rPr>
          <w:rFonts w:ascii="Arial" w:hAnsi="Arial" w:cs="Arial"/>
          <w:lang w:val="en-GB"/>
        </w:rPr>
      </w:pPr>
      <w:r w:rsidRPr="00134E9D">
        <w:rPr>
          <w:rFonts w:ascii="Arial" w:hAnsi="Arial" w:cs="Arial"/>
          <w:lang w:val="en-GB"/>
        </w:rPr>
        <w:t xml:space="preserve"> </w:t>
      </w:r>
      <w:r w:rsidR="00134E9D" w:rsidRPr="00134E9D">
        <w:rPr>
          <w:rFonts w:ascii="Arial" w:hAnsi="Arial" w:cs="Arial"/>
          <w:lang w:val="en-GB"/>
        </w:rPr>
        <w:t>Attached find Assessment grid and contract general terms.</w:t>
      </w:r>
    </w:p>
    <w:p w14:paraId="213E3CE9" w14:textId="77777777" w:rsidR="00B31D32" w:rsidRPr="00134E9D" w:rsidRDefault="00B31D32" w:rsidP="00B31D32">
      <w:pPr>
        <w:rPr>
          <w:rFonts w:ascii="Arial" w:hAnsi="Arial" w:cs="Arial"/>
          <w:lang w:val="en-GB"/>
        </w:rPr>
      </w:pPr>
    </w:p>
    <w:p w14:paraId="6BB36C24" w14:textId="77777777" w:rsidR="00B31D32" w:rsidRPr="00134E9D" w:rsidRDefault="00B31D32" w:rsidP="00B31D32">
      <w:pPr>
        <w:rPr>
          <w:rFonts w:ascii="Arial" w:hAnsi="Arial" w:cs="Arial"/>
          <w:b/>
          <w:bCs/>
          <w:lang w:val="en-GB"/>
        </w:rPr>
      </w:pPr>
      <w:r w:rsidRPr="00134E9D">
        <w:rPr>
          <w:rFonts w:ascii="Arial" w:hAnsi="Arial" w:cs="Arial"/>
          <w:b/>
          <w:bCs/>
          <w:lang w:val="en-GB"/>
        </w:rPr>
        <w:t>APPLICATION PROCEDURE.</w:t>
      </w:r>
    </w:p>
    <w:p w14:paraId="70F75913" w14:textId="2AF470E6" w:rsidR="00A60FA8" w:rsidRPr="00134E9D" w:rsidRDefault="00A60FA8" w:rsidP="00A60FA8">
      <w:pPr>
        <w:pStyle w:val="Flietext"/>
        <w:rPr>
          <w:rFonts w:cs="Arial"/>
          <w:sz w:val="22"/>
          <w:szCs w:val="22"/>
          <w:lang w:val="en-GB"/>
        </w:rPr>
      </w:pPr>
      <w:r w:rsidRPr="00134E9D">
        <w:rPr>
          <w:rFonts w:cs="Arial"/>
          <w:sz w:val="22"/>
          <w:szCs w:val="22"/>
        </w:rPr>
        <w:t>Your bid, comprising the technical offer (company’s background, relevant experience, CVs of involved experts etc.) and the financial offer</w:t>
      </w:r>
      <w:r w:rsidRPr="00134E9D">
        <w:rPr>
          <w:rFonts w:cs="Arial"/>
          <w:sz w:val="22"/>
          <w:szCs w:val="22"/>
          <w:lang w:val="en-GB"/>
        </w:rPr>
        <w:t xml:space="preserve"> </w:t>
      </w:r>
      <w:r w:rsidRPr="00134E9D">
        <w:rPr>
          <w:rFonts w:cs="Arial"/>
          <w:sz w:val="22"/>
          <w:szCs w:val="22"/>
        </w:rPr>
        <w:t xml:space="preserve">(signed document, including the number of working days of each expert) </w:t>
      </w:r>
      <w:r w:rsidRPr="00134E9D">
        <w:rPr>
          <w:rFonts w:cs="Arial"/>
          <w:sz w:val="22"/>
          <w:szCs w:val="22"/>
          <w:lang w:val="en-GB"/>
        </w:rPr>
        <w:t xml:space="preserve">must be clearly marked as such, </w:t>
      </w:r>
      <w:r w:rsidRPr="00134E9D">
        <w:rPr>
          <w:rFonts w:cs="Arial"/>
          <w:sz w:val="22"/>
          <w:szCs w:val="22"/>
          <w:lang w:eastAsia="zh-TW"/>
        </w:rPr>
        <w:t xml:space="preserve">and submitted as </w:t>
      </w:r>
      <w:r w:rsidRPr="00134E9D">
        <w:rPr>
          <w:rFonts w:cs="Arial"/>
          <w:b/>
          <w:bCs/>
          <w:sz w:val="22"/>
          <w:szCs w:val="22"/>
          <w:lang w:eastAsia="zh-TW"/>
        </w:rPr>
        <w:t>two separate emails</w:t>
      </w:r>
      <w:r w:rsidRPr="00134E9D">
        <w:rPr>
          <w:rFonts w:cs="Arial"/>
          <w:sz w:val="22"/>
          <w:szCs w:val="22"/>
          <w:lang w:eastAsia="zh-TW"/>
        </w:rPr>
        <w:t xml:space="preserve">. Please send your bid to </w:t>
      </w:r>
      <w:hyperlink r:id="rId8" w:history="1">
        <w:r w:rsidRPr="00134E9D">
          <w:rPr>
            <w:rStyle w:val="Hyperlink"/>
            <w:rFonts w:cs="Arial"/>
            <w:sz w:val="22"/>
            <w:szCs w:val="22"/>
            <w:lang w:eastAsia="zh-TW"/>
          </w:rPr>
          <w:t>PPH_Quotation@giz.de</w:t>
        </w:r>
      </w:hyperlink>
      <w:r w:rsidRPr="00134E9D">
        <w:rPr>
          <w:rStyle w:val="Hyperlink"/>
          <w:rFonts w:cs="Arial"/>
          <w:sz w:val="22"/>
          <w:szCs w:val="22"/>
          <w:lang w:eastAsia="zh-TW"/>
        </w:rPr>
        <w:t xml:space="preserve"> </w:t>
      </w:r>
      <w:r w:rsidRPr="00134E9D">
        <w:rPr>
          <w:rFonts w:cs="Arial"/>
          <w:sz w:val="22"/>
          <w:szCs w:val="22"/>
          <w:lang w:eastAsia="zh-TW"/>
        </w:rPr>
        <w:t>with the following subject line:</w:t>
      </w:r>
    </w:p>
    <w:p w14:paraId="5C212D94" w14:textId="7BD73A25" w:rsidR="00A60FA8" w:rsidRPr="00134E9D" w:rsidRDefault="00A60FA8" w:rsidP="00A60FA8">
      <w:pPr>
        <w:pStyle w:val="paragraph"/>
        <w:numPr>
          <w:ilvl w:val="0"/>
          <w:numId w:val="2"/>
        </w:numPr>
        <w:spacing w:before="0" w:beforeAutospacing="0" w:after="0" w:afterAutospacing="0"/>
        <w:jc w:val="both"/>
        <w:textAlignment w:val="baseline"/>
        <w:rPr>
          <w:rFonts w:ascii="Arial" w:hAnsi="Arial" w:cs="Arial"/>
          <w:sz w:val="22"/>
          <w:szCs w:val="22"/>
          <w:lang w:eastAsia="de-DE"/>
        </w:rPr>
      </w:pPr>
      <w:r w:rsidRPr="00134E9D">
        <w:rPr>
          <w:rFonts w:ascii="Arial" w:hAnsi="Arial" w:cs="Arial"/>
          <w:sz w:val="22"/>
          <w:szCs w:val="22"/>
          <w:lang w:eastAsia="de-DE"/>
        </w:rPr>
        <w:t xml:space="preserve">For technical offer with the subject </w:t>
      </w:r>
      <w:proofErr w:type="gramStart"/>
      <w:r w:rsidRPr="00134E9D">
        <w:rPr>
          <w:rFonts w:ascii="Arial" w:hAnsi="Arial" w:cs="Arial"/>
          <w:sz w:val="22"/>
          <w:szCs w:val="22"/>
          <w:lang w:eastAsia="de-DE"/>
        </w:rPr>
        <w:t>line:</w:t>
      </w:r>
      <w:r w:rsidRPr="00134E9D">
        <w:rPr>
          <w:rFonts w:ascii="Arial" w:hAnsi="Arial" w:cs="Arial"/>
          <w:b/>
          <w:bCs/>
          <w:sz w:val="22"/>
          <w:szCs w:val="22"/>
          <w:lang w:eastAsia="de-DE"/>
        </w:rPr>
        <w:t>B</w:t>
      </w:r>
      <w:proofErr w:type="gramEnd"/>
      <w:r w:rsidR="007B1EFC">
        <w:rPr>
          <w:rFonts w:ascii="Arial" w:hAnsi="Arial" w:cs="Arial"/>
          <w:b/>
          <w:bCs/>
          <w:sz w:val="22"/>
          <w:szCs w:val="22"/>
          <w:lang w:eastAsia="de-DE"/>
        </w:rPr>
        <w:t>2501SE4Resilience</w:t>
      </w:r>
      <w:r w:rsidRPr="00134E9D">
        <w:rPr>
          <w:rFonts w:ascii="Arial" w:hAnsi="Arial" w:cs="Arial"/>
          <w:b/>
          <w:bCs/>
          <w:sz w:val="22"/>
          <w:szCs w:val="22"/>
          <w:lang w:eastAsia="de-DE"/>
        </w:rPr>
        <w:t xml:space="preserve"> Technical Offer</w:t>
      </w:r>
      <w:r w:rsidRPr="00134E9D">
        <w:rPr>
          <w:rFonts w:ascii="Arial" w:hAnsi="Arial" w:cs="Arial"/>
          <w:sz w:val="22"/>
          <w:szCs w:val="22"/>
          <w:lang w:eastAsia="de-DE"/>
        </w:rPr>
        <w:t> </w:t>
      </w:r>
    </w:p>
    <w:p w14:paraId="7FDE7462" w14:textId="6D9CE432" w:rsidR="00A60FA8" w:rsidRPr="00134E9D" w:rsidRDefault="00A60FA8" w:rsidP="00A60FA8">
      <w:pPr>
        <w:pStyle w:val="paragraph"/>
        <w:numPr>
          <w:ilvl w:val="0"/>
          <w:numId w:val="2"/>
        </w:numPr>
        <w:spacing w:before="0" w:beforeAutospacing="0" w:after="0" w:afterAutospacing="0"/>
        <w:jc w:val="both"/>
        <w:textAlignment w:val="baseline"/>
        <w:rPr>
          <w:rFonts w:ascii="Arial" w:hAnsi="Arial" w:cs="Arial"/>
          <w:sz w:val="22"/>
          <w:szCs w:val="22"/>
          <w:lang w:eastAsia="de-DE"/>
        </w:rPr>
      </w:pPr>
      <w:r w:rsidRPr="00134E9D">
        <w:rPr>
          <w:rFonts w:ascii="Arial" w:hAnsi="Arial" w:cs="Arial"/>
          <w:sz w:val="22"/>
          <w:szCs w:val="22"/>
          <w:lang w:eastAsia="de-DE"/>
        </w:rPr>
        <w:t>For financial offer with the subject line:</w:t>
      </w:r>
      <w:r w:rsidRPr="00134E9D">
        <w:rPr>
          <w:rFonts w:ascii="Arial" w:hAnsi="Arial" w:cs="Arial"/>
          <w:b/>
          <w:bCs/>
          <w:sz w:val="22"/>
          <w:szCs w:val="22"/>
          <w:lang w:eastAsia="de-DE"/>
        </w:rPr>
        <w:t xml:space="preserve"> B</w:t>
      </w:r>
      <w:r w:rsidR="007B1EFC">
        <w:rPr>
          <w:rFonts w:ascii="Arial" w:hAnsi="Arial" w:cs="Arial"/>
          <w:b/>
          <w:bCs/>
          <w:sz w:val="22"/>
          <w:szCs w:val="22"/>
          <w:lang w:eastAsia="de-DE"/>
        </w:rPr>
        <w:t>2501SE4Resilience</w:t>
      </w:r>
      <w:r w:rsidR="007B1EFC" w:rsidRPr="00134E9D">
        <w:rPr>
          <w:rFonts w:ascii="Arial" w:hAnsi="Arial" w:cs="Arial"/>
          <w:b/>
          <w:bCs/>
          <w:sz w:val="22"/>
          <w:szCs w:val="22"/>
          <w:lang w:eastAsia="de-DE"/>
        </w:rPr>
        <w:t xml:space="preserve"> </w:t>
      </w:r>
      <w:r w:rsidRPr="00134E9D">
        <w:rPr>
          <w:rFonts w:ascii="Arial" w:hAnsi="Arial" w:cs="Arial"/>
          <w:b/>
          <w:bCs/>
          <w:sz w:val="22"/>
          <w:szCs w:val="22"/>
          <w:lang w:eastAsia="de-DE"/>
        </w:rPr>
        <w:t>Financial Offer</w:t>
      </w:r>
      <w:r w:rsidRPr="00134E9D">
        <w:rPr>
          <w:rFonts w:ascii="Arial" w:hAnsi="Arial" w:cs="Arial"/>
          <w:sz w:val="22"/>
          <w:szCs w:val="22"/>
          <w:lang w:eastAsia="de-DE"/>
        </w:rPr>
        <w:t> </w:t>
      </w:r>
    </w:p>
    <w:p w14:paraId="1423C9D7" w14:textId="77777777" w:rsidR="00A60FA8" w:rsidRPr="00134E9D" w:rsidRDefault="00A60FA8" w:rsidP="00A60FA8">
      <w:pPr>
        <w:pStyle w:val="paragraph"/>
        <w:spacing w:before="0" w:beforeAutospacing="0" w:after="0" w:afterAutospacing="0"/>
        <w:jc w:val="both"/>
        <w:textAlignment w:val="baseline"/>
        <w:rPr>
          <w:rFonts w:cs="Arial"/>
          <w:i/>
          <w:iCs/>
          <w:sz w:val="22"/>
          <w:szCs w:val="22"/>
          <w:u w:val="single"/>
          <w:lang w:eastAsia="zh-TW"/>
        </w:rPr>
      </w:pPr>
    </w:p>
    <w:p w14:paraId="3C0308DC" w14:textId="77777777" w:rsidR="00A60FA8" w:rsidRPr="00134E9D" w:rsidRDefault="00A60FA8" w:rsidP="00A60FA8">
      <w:pPr>
        <w:pStyle w:val="paragraph"/>
        <w:spacing w:before="0" w:beforeAutospacing="0" w:after="0" w:afterAutospacing="0"/>
        <w:jc w:val="both"/>
        <w:textAlignment w:val="baseline"/>
        <w:rPr>
          <w:rFonts w:ascii="Arial" w:hAnsi="Arial" w:cs="Arial"/>
          <w:sz w:val="22"/>
          <w:szCs w:val="22"/>
          <w:lang w:eastAsia="de-DE"/>
        </w:rPr>
      </w:pPr>
      <w:r w:rsidRPr="00134E9D">
        <w:rPr>
          <w:rFonts w:ascii="Arial" w:hAnsi="Arial" w:cs="Arial"/>
          <w:b/>
          <w:sz w:val="22"/>
          <w:szCs w:val="22"/>
          <w:lang w:eastAsia="de-DE"/>
        </w:rPr>
        <w:t>All documents must be submitted in PDF format.</w:t>
      </w:r>
      <w:r w:rsidRPr="00134E9D">
        <w:rPr>
          <w:rFonts w:ascii="Arial" w:hAnsi="Arial" w:cs="Arial"/>
          <w:sz w:val="22"/>
          <w:szCs w:val="22"/>
          <w:lang w:eastAsia="de-DE"/>
        </w:rPr>
        <w:t xml:space="preserve"> Please do not put any other recipient in copy. </w:t>
      </w:r>
    </w:p>
    <w:p w14:paraId="5B77ABE6" w14:textId="77777777" w:rsidR="00A60FA8" w:rsidRPr="00134E9D" w:rsidRDefault="00A60FA8" w:rsidP="00A60FA8">
      <w:pPr>
        <w:pStyle w:val="paragraph"/>
        <w:spacing w:before="0" w:beforeAutospacing="0" w:after="0" w:afterAutospacing="0"/>
        <w:jc w:val="both"/>
        <w:textAlignment w:val="baseline"/>
        <w:rPr>
          <w:rFonts w:ascii="Arial" w:hAnsi="Arial" w:cs="Arial"/>
          <w:sz w:val="22"/>
          <w:szCs w:val="22"/>
          <w:lang w:eastAsia="de-DE"/>
        </w:rPr>
      </w:pPr>
    </w:p>
    <w:p w14:paraId="190A7771" w14:textId="339A42EF" w:rsidR="00A60FA8" w:rsidRPr="00134E9D" w:rsidRDefault="00A60FA8" w:rsidP="00A60FA8">
      <w:pPr>
        <w:rPr>
          <w:b/>
          <w:bCs/>
          <w:lang w:val="en-GB"/>
        </w:rPr>
      </w:pPr>
      <w:r w:rsidRPr="00134E9D">
        <w:rPr>
          <w:lang w:val="en-GB"/>
        </w:rPr>
        <w:t xml:space="preserve">The </w:t>
      </w:r>
      <w:r w:rsidRPr="00134E9D">
        <w:rPr>
          <w:b/>
          <w:lang w:val="en-GB"/>
        </w:rPr>
        <w:t>technical offer</w:t>
      </w:r>
      <w:r w:rsidRPr="00134E9D">
        <w:rPr>
          <w:lang w:val="en-GB"/>
        </w:rPr>
        <w:t xml:space="preserve"> must always be separate from the </w:t>
      </w:r>
      <w:r w:rsidRPr="00134E9D">
        <w:rPr>
          <w:b/>
          <w:bCs/>
          <w:lang w:val="en-GB"/>
        </w:rPr>
        <w:t>financial offer. Technical and Financial offers should be submitted in Armenian</w:t>
      </w:r>
      <w:r w:rsidR="003C6F02">
        <w:rPr>
          <w:b/>
          <w:bCs/>
          <w:lang w:val="en-GB"/>
        </w:rPr>
        <w:t>/English</w:t>
      </w:r>
      <w:r w:rsidRPr="00134E9D">
        <w:rPr>
          <w:b/>
          <w:bCs/>
          <w:lang w:val="en-GB"/>
        </w:rPr>
        <w:t xml:space="preserve"> language</w:t>
      </w:r>
      <w:r w:rsidR="003C6F02">
        <w:rPr>
          <w:b/>
          <w:bCs/>
          <w:lang w:val="en-GB"/>
        </w:rPr>
        <w:t>s</w:t>
      </w:r>
      <w:r w:rsidRPr="00134E9D">
        <w:rPr>
          <w:b/>
          <w:bCs/>
          <w:lang w:val="en-GB"/>
        </w:rPr>
        <w:t>.</w:t>
      </w:r>
    </w:p>
    <w:p w14:paraId="4194D835" w14:textId="77777777" w:rsidR="00A60FA8" w:rsidRPr="00134E9D" w:rsidRDefault="00A60FA8" w:rsidP="00A60FA8">
      <w:pPr>
        <w:pStyle w:val="berschriften"/>
        <w:rPr>
          <w:rFonts w:cs="Arial"/>
          <w:sz w:val="22"/>
          <w:szCs w:val="22"/>
        </w:rPr>
      </w:pPr>
    </w:p>
    <w:p w14:paraId="06373EE7" w14:textId="77777777" w:rsidR="00A60FA8" w:rsidRPr="00134E9D" w:rsidRDefault="00A60FA8" w:rsidP="00A60FA8">
      <w:pPr>
        <w:pStyle w:val="berschriften"/>
        <w:rPr>
          <w:rFonts w:cs="Arial"/>
          <w:sz w:val="22"/>
          <w:szCs w:val="22"/>
        </w:rPr>
      </w:pPr>
      <w:r w:rsidRPr="00134E9D">
        <w:rPr>
          <w:rFonts w:cs="Arial"/>
          <w:sz w:val="22"/>
          <w:szCs w:val="22"/>
        </w:rPr>
        <w:t>Financial offer</w:t>
      </w:r>
    </w:p>
    <w:p w14:paraId="1074C8A3" w14:textId="77777777" w:rsidR="00A60FA8" w:rsidRPr="00134E9D" w:rsidRDefault="00A60FA8" w:rsidP="00A60FA8">
      <w:pPr>
        <w:pStyle w:val="berschriften"/>
        <w:rPr>
          <w:rFonts w:cs="Arial"/>
          <w:b w:val="0"/>
          <w:bCs w:val="0"/>
          <w:sz w:val="22"/>
          <w:szCs w:val="22"/>
          <w:lang w:val="en-GB"/>
        </w:rPr>
      </w:pPr>
      <w:r w:rsidRPr="00134E9D">
        <w:rPr>
          <w:rFonts w:cs="Arial"/>
          <w:b w:val="0"/>
          <w:bCs w:val="0"/>
          <w:sz w:val="22"/>
          <w:szCs w:val="22"/>
          <w:lang w:val="en-GB"/>
        </w:rPr>
        <w:t xml:space="preserve">The proposal package is to be submitted in AMD. </w:t>
      </w:r>
    </w:p>
    <w:p w14:paraId="6B41C8D7" w14:textId="6A30909F" w:rsidR="00A60FA8" w:rsidRPr="00134E9D" w:rsidRDefault="00A60FA8" w:rsidP="00A60FA8">
      <w:pPr>
        <w:pStyle w:val="berschriften"/>
        <w:jc w:val="both"/>
        <w:rPr>
          <w:rFonts w:cs="Arial"/>
          <w:b w:val="0"/>
          <w:bCs w:val="0"/>
          <w:sz w:val="22"/>
          <w:szCs w:val="22"/>
          <w:lang w:val="en-GB"/>
        </w:rPr>
      </w:pPr>
      <w:r w:rsidRPr="00134E9D">
        <w:rPr>
          <w:rFonts w:cs="Arial"/>
          <w:b w:val="0"/>
          <w:bCs w:val="0"/>
          <w:sz w:val="22"/>
          <w:szCs w:val="22"/>
          <w:lang w:val="en-GB"/>
        </w:rPr>
        <w:t>The payment will be done in local currency. Please</w:t>
      </w:r>
      <w:r w:rsidR="000B3F55" w:rsidRPr="00134E9D">
        <w:rPr>
          <w:rFonts w:cs="Arial"/>
          <w:b w:val="0"/>
          <w:bCs w:val="0"/>
          <w:sz w:val="22"/>
          <w:szCs w:val="22"/>
          <w:lang w:val="en-GB"/>
        </w:rPr>
        <w:t xml:space="preserve"> present offer without </w:t>
      </w:r>
      <w:r w:rsidRPr="00134E9D">
        <w:rPr>
          <w:rFonts w:cs="Arial"/>
          <w:sz w:val="22"/>
          <w:szCs w:val="22"/>
          <w:lang w:val="en-GB"/>
        </w:rPr>
        <w:t>VAT</w:t>
      </w:r>
      <w:r w:rsidRPr="00134E9D">
        <w:rPr>
          <w:rFonts w:cs="Arial"/>
          <w:b w:val="0"/>
          <w:bCs w:val="0"/>
          <w:sz w:val="22"/>
          <w:szCs w:val="22"/>
          <w:lang w:val="en-GB"/>
        </w:rPr>
        <w:t xml:space="preserve">. </w:t>
      </w:r>
      <w:r w:rsidR="000B3F55" w:rsidRPr="00134E9D">
        <w:rPr>
          <w:rFonts w:cs="Arial"/>
          <w:b w:val="0"/>
          <w:bCs w:val="0"/>
          <w:sz w:val="22"/>
          <w:szCs w:val="22"/>
          <w:lang w:val="en-GB"/>
        </w:rPr>
        <w:t>(GIZ works with 0 VAT)</w:t>
      </w:r>
      <w:r w:rsidRPr="00134E9D">
        <w:rPr>
          <w:rFonts w:cs="Arial"/>
          <w:b w:val="0"/>
          <w:bCs w:val="0"/>
          <w:sz w:val="22"/>
          <w:szCs w:val="22"/>
          <w:lang w:val="en-GB"/>
        </w:rPr>
        <w:t>. Please take this into consideration while preparing your offer.</w:t>
      </w:r>
      <w:r w:rsidRPr="00134E9D">
        <w:rPr>
          <w:color w:val="FF0000"/>
          <w:sz w:val="22"/>
          <w:szCs w:val="22"/>
        </w:rPr>
        <w:t xml:space="preserve"> </w:t>
      </w:r>
      <w:r w:rsidRPr="00134E9D">
        <w:rPr>
          <w:b w:val="0"/>
          <w:bCs w:val="0"/>
          <w:color w:val="FF0000"/>
          <w:sz w:val="22"/>
          <w:szCs w:val="22"/>
        </w:rPr>
        <w:t>The Tax Identification Number of GIZ is: 02898241.</w:t>
      </w:r>
    </w:p>
    <w:p w14:paraId="5087D69F" w14:textId="77777777" w:rsidR="000B3F55" w:rsidRPr="00134E9D" w:rsidRDefault="000B3F55" w:rsidP="00B31D32">
      <w:pPr>
        <w:rPr>
          <w:rFonts w:ascii="Arial" w:hAnsi="Arial" w:cs="Arial"/>
          <w:lang w:val="en-GB"/>
        </w:rPr>
      </w:pPr>
    </w:p>
    <w:p w14:paraId="5D489571" w14:textId="2295E2D4" w:rsidR="00B31D32" w:rsidRPr="00134E9D" w:rsidRDefault="00B31D32" w:rsidP="00B31D32">
      <w:pPr>
        <w:rPr>
          <w:rFonts w:ascii="Arial" w:hAnsi="Arial" w:cs="Arial"/>
          <w:lang w:val="en-GB"/>
        </w:rPr>
      </w:pPr>
    </w:p>
    <w:p w14:paraId="7071F67B" w14:textId="77777777" w:rsidR="00134E9D" w:rsidRPr="00134E9D" w:rsidRDefault="00134E9D" w:rsidP="00134E9D">
      <w:pPr>
        <w:pStyle w:val="Flietext"/>
        <w:rPr>
          <w:rFonts w:cs="Arial"/>
          <w:b/>
          <w:sz w:val="22"/>
          <w:szCs w:val="22"/>
        </w:rPr>
      </w:pPr>
      <w:r w:rsidRPr="00134E9D">
        <w:rPr>
          <w:rFonts w:cs="Arial"/>
          <w:b/>
          <w:sz w:val="22"/>
          <w:szCs w:val="22"/>
          <w:lang w:val="en-GB"/>
        </w:rPr>
        <w:t>Evaluation of Offer</w:t>
      </w:r>
    </w:p>
    <w:p w14:paraId="5F09C47E" w14:textId="77777777" w:rsidR="00134E9D" w:rsidRPr="00134E9D" w:rsidRDefault="00134E9D" w:rsidP="00134E9D">
      <w:pPr>
        <w:pStyle w:val="Flietext"/>
        <w:rPr>
          <w:rFonts w:cs="Arial"/>
          <w:sz w:val="22"/>
          <w:szCs w:val="22"/>
        </w:rPr>
      </w:pPr>
      <w:r w:rsidRPr="00134E9D">
        <w:rPr>
          <w:rFonts w:cs="Arial"/>
          <w:sz w:val="22"/>
          <w:szCs w:val="22"/>
        </w:rPr>
        <w:t>We will evaluate the technical and price information in the received bids (see Assessment Grid).</w:t>
      </w:r>
    </w:p>
    <w:p w14:paraId="14C400B3" w14:textId="77777777" w:rsidR="00134E9D" w:rsidRPr="00134E9D" w:rsidRDefault="00134E9D" w:rsidP="00134E9D">
      <w:pPr>
        <w:pStyle w:val="Flietext"/>
        <w:rPr>
          <w:rFonts w:cs="Arial"/>
          <w:sz w:val="22"/>
          <w:szCs w:val="22"/>
          <w:lang w:val="en-GB"/>
        </w:rPr>
      </w:pPr>
      <w:r w:rsidRPr="00134E9D">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3E5B8E39" w14:textId="77777777" w:rsidR="00134E9D" w:rsidRPr="00134E9D" w:rsidRDefault="00000000" w:rsidP="00134E9D">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596BE737" w14:textId="77777777" w:rsidR="00134E9D" w:rsidRPr="00134E9D" w:rsidRDefault="00134E9D" w:rsidP="00134E9D">
      <w:pPr>
        <w:pStyle w:val="Flietext"/>
        <w:rPr>
          <w:rFonts w:cs="Arial"/>
          <w:sz w:val="22"/>
          <w:szCs w:val="22"/>
          <w:lang w:val="en-GB"/>
        </w:rPr>
      </w:pPr>
      <w:proofErr w:type="gramStart"/>
      <w:r w:rsidRPr="00134E9D">
        <w:rPr>
          <w:rFonts w:cs="Arial"/>
          <w:sz w:val="22"/>
          <w:szCs w:val="22"/>
          <w:lang w:val="en-GB"/>
        </w:rPr>
        <w:t>The final result</w:t>
      </w:r>
      <w:proofErr w:type="gramEnd"/>
      <w:r w:rsidRPr="00134E9D">
        <w:rPr>
          <w:rFonts w:cs="Arial"/>
          <w:sz w:val="22"/>
          <w:szCs w:val="22"/>
          <w:lang w:val="en-GB"/>
        </w:rPr>
        <w:t xml:space="preserve"> is an overall ranking, headed by the most cost-effective bid. Contract negotiations will be initiated </w:t>
      </w:r>
      <w:proofErr w:type="gramStart"/>
      <w:r w:rsidRPr="00134E9D">
        <w:rPr>
          <w:rFonts w:cs="Arial"/>
          <w:sz w:val="22"/>
          <w:szCs w:val="22"/>
          <w:lang w:val="en-GB"/>
        </w:rPr>
        <w:t>on the basis of</w:t>
      </w:r>
      <w:proofErr w:type="gramEnd"/>
      <w:r w:rsidRPr="00134E9D">
        <w:rPr>
          <w:rFonts w:cs="Arial"/>
          <w:sz w:val="22"/>
          <w:szCs w:val="22"/>
          <w:lang w:val="en-GB"/>
        </w:rPr>
        <w:t xml:space="preserve"> this overall ranking.</w:t>
      </w:r>
    </w:p>
    <w:p w14:paraId="41180FCE" w14:textId="2397FAA7" w:rsidR="001D2B51" w:rsidRPr="001D2B51" w:rsidRDefault="001D2B51" w:rsidP="001D2B51">
      <w:pPr>
        <w:rPr>
          <w:rFonts w:ascii="Arial" w:hAnsi="Arial" w:cs="Arial"/>
        </w:rPr>
      </w:pPr>
      <w:r w:rsidRPr="001D2B51">
        <w:rPr>
          <w:rFonts w:ascii="Arial" w:hAnsi="Arial" w:cs="Arial"/>
        </w:rPr>
        <w:t xml:space="preserve">In case you have </w:t>
      </w:r>
      <w:r w:rsidRPr="001D2B51">
        <w:rPr>
          <w:rFonts w:ascii="Arial" w:hAnsi="Arial" w:cs="Arial"/>
          <w:lang w:val="en-GB"/>
        </w:rPr>
        <w:t>questions, they will be answered if they are received at the latest 1</w:t>
      </w:r>
      <w:r w:rsidRPr="001D2B51">
        <w:rPr>
          <w:rFonts w:ascii="Arial" w:hAnsi="Arial" w:cs="Arial"/>
        </w:rPr>
        <w:t xml:space="preserve"> working day before the deadline. </w:t>
      </w:r>
    </w:p>
    <w:p w14:paraId="53232528" w14:textId="713E5A38" w:rsidR="001D2B51" w:rsidRPr="001D2B51" w:rsidRDefault="001D2B51" w:rsidP="001D2B51">
      <w:pPr>
        <w:rPr>
          <w:rFonts w:ascii="Arial" w:hAnsi="Arial" w:cs="Arial"/>
        </w:rPr>
      </w:pPr>
      <w:r w:rsidRPr="001D2B51">
        <w:rPr>
          <w:rFonts w:ascii="Arial" w:hAnsi="Arial" w:cs="Arial"/>
        </w:rPr>
        <w:t xml:space="preserve">Questions must be raised in writing by email to </w:t>
      </w:r>
      <w:hyperlink r:id="rId9" w:history="1">
        <w:r w:rsidRPr="001D2B51">
          <w:rPr>
            <w:rStyle w:val="Hyperlink"/>
            <w:rFonts w:ascii="Arial" w:hAnsi="Arial" w:cs="Arial"/>
          </w:rPr>
          <w:t>marianna.zakoyan@giz.de</w:t>
        </w:r>
      </w:hyperlink>
      <w:r w:rsidRPr="001D2B51">
        <w:rPr>
          <w:rFonts w:ascii="Arial" w:hAnsi="Arial" w:cs="Arial"/>
        </w:rPr>
        <w:t xml:space="preserve"> with the following subject line:</w:t>
      </w:r>
      <w:r w:rsidR="007B780F">
        <w:rPr>
          <w:rFonts w:ascii="Arial" w:hAnsi="Arial" w:cs="Arial"/>
        </w:rPr>
        <w:t xml:space="preserve"> </w:t>
      </w:r>
      <w:r w:rsidR="007B780F" w:rsidRPr="00134E9D">
        <w:rPr>
          <w:rFonts w:ascii="Arial" w:hAnsi="Arial" w:cs="Arial"/>
          <w:b/>
          <w:bCs/>
          <w:lang w:eastAsia="de-DE"/>
        </w:rPr>
        <w:t>B</w:t>
      </w:r>
      <w:r w:rsidR="007B780F">
        <w:rPr>
          <w:rFonts w:ascii="Arial" w:hAnsi="Arial" w:cs="Arial"/>
          <w:b/>
          <w:bCs/>
          <w:lang w:eastAsia="de-DE"/>
        </w:rPr>
        <w:t>2501SE4Resilience</w:t>
      </w:r>
    </w:p>
    <w:p w14:paraId="23A36161" w14:textId="3E796944" w:rsidR="00701AD8" w:rsidRPr="001D2B51" w:rsidRDefault="00701AD8">
      <w:pPr>
        <w:rPr>
          <w:rFonts w:ascii="Arial" w:hAnsi="Arial" w:cs="Arial"/>
        </w:rPr>
      </w:pPr>
    </w:p>
    <w:p w14:paraId="01C51BC5" w14:textId="1F422206" w:rsidR="00134E9D" w:rsidRDefault="00134E9D">
      <w:pPr>
        <w:rPr>
          <w:rFonts w:ascii="Arial" w:hAnsi="Arial" w:cs="Arial"/>
          <w:lang w:val="en-GB"/>
        </w:rPr>
      </w:pPr>
      <w:r w:rsidRPr="00134E9D">
        <w:rPr>
          <w:rFonts w:ascii="Arial" w:hAnsi="Arial" w:cs="Arial"/>
          <w:lang w:val="en-GB"/>
        </w:rPr>
        <w:t>If you are interested in performing this work, please submit a bid till</w:t>
      </w:r>
      <w:r w:rsidR="006274E6">
        <w:rPr>
          <w:rFonts w:ascii="Arial" w:hAnsi="Arial" w:cs="Arial"/>
          <w:lang w:val="en-GB"/>
        </w:rPr>
        <w:t xml:space="preserve"> </w:t>
      </w:r>
      <w:r w:rsidR="006274E6" w:rsidRPr="00086DA2">
        <w:rPr>
          <w:rFonts w:ascii="Arial" w:hAnsi="Arial" w:cs="Arial"/>
          <w:b/>
          <w:bCs/>
          <w:lang w:val="en-GB"/>
        </w:rPr>
        <w:t>8</w:t>
      </w:r>
      <w:r w:rsidRPr="00086DA2">
        <w:rPr>
          <w:rFonts w:ascii="Arial" w:hAnsi="Arial" w:cs="Arial"/>
          <w:b/>
          <w:bCs/>
          <w:lang w:val="en-GB"/>
        </w:rPr>
        <w:t xml:space="preserve"> </w:t>
      </w:r>
      <w:r w:rsidR="006274E6">
        <w:rPr>
          <w:rFonts w:ascii="Arial" w:hAnsi="Arial" w:cs="Arial"/>
          <w:b/>
          <w:bCs/>
          <w:lang w:val="en-GB"/>
        </w:rPr>
        <w:t>April</w:t>
      </w:r>
      <w:r w:rsidRPr="00FA5AD7">
        <w:rPr>
          <w:rFonts w:ascii="Arial" w:hAnsi="Arial" w:cs="Arial"/>
          <w:b/>
          <w:bCs/>
          <w:lang w:val="en-GB"/>
        </w:rPr>
        <w:t xml:space="preserve"> 202</w:t>
      </w:r>
      <w:r w:rsidR="006274E6">
        <w:rPr>
          <w:rFonts w:ascii="Arial" w:hAnsi="Arial" w:cs="Arial"/>
          <w:b/>
          <w:bCs/>
          <w:lang w:val="en-GB"/>
        </w:rPr>
        <w:t>5</w:t>
      </w:r>
      <w:r w:rsidRPr="00FA5AD7">
        <w:rPr>
          <w:rFonts w:ascii="Arial" w:hAnsi="Arial" w:cs="Arial"/>
          <w:b/>
          <w:bCs/>
          <w:lang w:val="en-GB"/>
        </w:rPr>
        <w:t>, 1</w:t>
      </w:r>
      <w:r w:rsidR="006274E6">
        <w:rPr>
          <w:rFonts w:ascii="Arial" w:hAnsi="Arial" w:cs="Arial"/>
          <w:b/>
          <w:bCs/>
          <w:lang w:val="en-GB"/>
        </w:rPr>
        <w:t>2</w:t>
      </w:r>
      <w:r w:rsidRPr="00FA5AD7">
        <w:rPr>
          <w:rFonts w:ascii="Arial" w:hAnsi="Arial" w:cs="Arial"/>
          <w:b/>
          <w:bCs/>
          <w:lang w:val="en-GB"/>
        </w:rPr>
        <w:t>:00</w:t>
      </w:r>
      <w:r w:rsidR="006274E6">
        <w:rPr>
          <w:rFonts w:ascii="Arial" w:hAnsi="Arial" w:cs="Arial"/>
          <w:b/>
          <w:bCs/>
          <w:lang w:val="en-GB"/>
        </w:rPr>
        <w:t>am</w:t>
      </w:r>
      <w:r w:rsidRPr="00FA5AD7">
        <w:rPr>
          <w:rFonts w:ascii="Arial" w:hAnsi="Arial" w:cs="Arial"/>
          <w:b/>
          <w:bCs/>
          <w:lang w:val="en-GB"/>
        </w:rPr>
        <w:t>.</w:t>
      </w:r>
    </w:p>
    <w:p w14:paraId="69B9F8F1" w14:textId="77777777" w:rsidR="00A75ABA" w:rsidRDefault="00A75ABA">
      <w:pPr>
        <w:rPr>
          <w:rFonts w:ascii="Arial" w:hAnsi="Arial" w:cs="Arial"/>
          <w:lang w:val="en-GB"/>
        </w:rPr>
      </w:pPr>
    </w:p>
    <w:p w14:paraId="58486F4F" w14:textId="77777777" w:rsidR="00A75ABA" w:rsidRPr="006D670B" w:rsidRDefault="00A75ABA" w:rsidP="00A75ABA">
      <w:pPr>
        <w:pStyle w:val="berschriften"/>
        <w:rPr>
          <w:rFonts w:cs="Arial"/>
          <w:sz w:val="22"/>
          <w:szCs w:val="22"/>
        </w:rPr>
      </w:pPr>
      <w:r w:rsidRPr="006D670B">
        <w:rPr>
          <w:rFonts w:cs="Arial"/>
          <w:sz w:val="22"/>
          <w:szCs w:val="22"/>
        </w:rPr>
        <w:t>Annexes</w:t>
      </w:r>
    </w:p>
    <w:p w14:paraId="6DE31871" w14:textId="77777777" w:rsidR="00A75ABA" w:rsidRPr="006D670B" w:rsidRDefault="00A75ABA" w:rsidP="00A75ABA">
      <w:pPr>
        <w:pStyle w:val="Aufzhlungen"/>
        <w:numPr>
          <w:ilvl w:val="0"/>
          <w:numId w:val="4"/>
        </w:numPr>
        <w:rPr>
          <w:rFonts w:cs="Arial"/>
          <w:bCs/>
          <w:sz w:val="22"/>
          <w:szCs w:val="22"/>
        </w:rPr>
      </w:pPr>
      <w:r w:rsidRPr="006D670B">
        <w:rPr>
          <w:rFonts w:cs="Arial"/>
          <w:sz w:val="22"/>
          <w:szCs w:val="22"/>
        </w:rPr>
        <w:t>General Terms of Contract</w:t>
      </w:r>
    </w:p>
    <w:p w14:paraId="3C2D92B9" w14:textId="77777777" w:rsidR="00A75ABA" w:rsidRPr="006D670B" w:rsidRDefault="00A75ABA" w:rsidP="00A75ABA">
      <w:pPr>
        <w:pStyle w:val="Aufzhlungen"/>
        <w:numPr>
          <w:ilvl w:val="0"/>
          <w:numId w:val="4"/>
        </w:numPr>
        <w:rPr>
          <w:rFonts w:cs="Arial"/>
          <w:sz w:val="22"/>
          <w:szCs w:val="22"/>
        </w:rPr>
      </w:pPr>
      <w:r w:rsidRPr="006D670B">
        <w:rPr>
          <w:rFonts w:cs="Arial"/>
          <w:sz w:val="22"/>
          <w:szCs w:val="22"/>
        </w:rPr>
        <w:t>Terms of Reference</w:t>
      </w:r>
    </w:p>
    <w:p w14:paraId="3B629DCC" w14:textId="77777777" w:rsidR="00A75ABA" w:rsidRPr="005A3E8D" w:rsidRDefault="00A75ABA" w:rsidP="00A75ABA">
      <w:pPr>
        <w:pStyle w:val="Aufzhlungen"/>
        <w:numPr>
          <w:ilvl w:val="0"/>
          <w:numId w:val="4"/>
        </w:numPr>
        <w:rPr>
          <w:rFonts w:cs="Arial"/>
          <w:sz w:val="22"/>
          <w:szCs w:val="22"/>
        </w:rPr>
      </w:pPr>
      <w:r w:rsidRPr="006D670B">
        <w:rPr>
          <w:rFonts w:cs="Arial"/>
          <w:sz w:val="22"/>
          <w:szCs w:val="22"/>
        </w:rPr>
        <w:t>Assessment Grid</w:t>
      </w:r>
    </w:p>
    <w:p w14:paraId="1C17CE0C" w14:textId="77777777" w:rsidR="00A75ABA" w:rsidRPr="00134E9D" w:rsidRDefault="00A75ABA">
      <w:pPr>
        <w:rPr>
          <w:rFonts w:ascii="Arial" w:hAnsi="Arial" w:cs="Arial"/>
        </w:rPr>
      </w:pPr>
    </w:p>
    <w:sectPr w:rsidR="00A75ABA" w:rsidRPr="00134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4A862AB7"/>
    <w:multiLevelType w:val="hybridMultilevel"/>
    <w:tmpl w:val="875AF694"/>
    <w:lvl w:ilvl="0" w:tplc="2DBAC714">
      <w:start w:val="1"/>
      <w:numFmt w:val="lowerLetter"/>
      <w:pStyle w:val="Aufzhlung"/>
      <w:lvlText w:val="%1."/>
      <w:lvlJc w:val="left"/>
      <w:pPr>
        <w:ind w:left="1440" w:hanging="360"/>
      </w:pPr>
      <w:rPr>
        <w:rFonts w:ascii="Arial" w:eastAsia="Times New Roman" w:hAnsi="Arial" w:cs="Arial"/>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4B4C7644"/>
    <w:multiLevelType w:val="hybridMultilevel"/>
    <w:tmpl w:val="2E442FC6"/>
    <w:lvl w:ilvl="0" w:tplc="04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909269888">
    <w:abstractNumId w:val="1"/>
  </w:num>
  <w:num w:numId="2" w16cid:durableId="1149902359">
    <w:abstractNumId w:val="3"/>
  </w:num>
  <w:num w:numId="3" w16cid:durableId="253365193">
    <w:abstractNumId w:val="4"/>
  </w:num>
  <w:num w:numId="4" w16cid:durableId="583565016">
    <w:abstractNumId w:val="0"/>
  </w:num>
  <w:num w:numId="5" w16cid:durableId="152463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3D"/>
    <w:rsid w:val="00014EB5"/>
    <w:rsid w:val="00042761"/>
    <w:rsid w:val="00086DA2"/>
    <w:rsid w:val="000B3F55"/>
    <w:rsid w:val="000D422D"/>
    <w:rsid w:val="000E54CB"/>
    <w:rsid w:val="0010062C"/>
    <w:rsid w:val="00134E9D"/>
    <w:rsid w:val="001B250B"/>
    <w:rsid w:val="001D2B51"/>
    <w:rsid w:val="003167A9"/>
    <w:rsid w:val="003A0048"/>
    <w:rsid w:val="003C6F02"/>
    <w:rsid w:val="00424ED3"/>
    <w:rsid w:val="004B0CBA"/>
    <w:rsid w:val="004B5675"/>
    <w:rsid w:val="004C05E8"/>
    <w:rsid w:val="0050023D"/>
    <w:rsid w:val="006274E6"/>
    <w:rsid w:val="00631094"/>
    <w:rsid w:val="00701AD8"/>
    <w:rsid w:val="00702C0F"/>
    <w:rsid w:val="007B1EFC"/>
    <w:rsid w:val="007B780F"/>
    <w:rsid w:val="007D635A"/>
    <w:rsid w:val="007D6BFA"/>
    <w:rsid w:val="007F61D6"/>
    <w:rsid w:val="00901F8D"/>
    <w:rsid w:val="009210D9"/>
    <w:rsid w:val="00945FEB"/>
    <w:rsid w:val="009704B2"/>
    <w:rsid w:val="00A60FA8"/>
    <w:rsid w:val="00A75ABA"/>
    <w:rsid w:val="00B31D32"/>
    <w:rsid w:val="00B8165A"/>
    <w:rsid w:val="00B91C73"/>
    <w:rsid w:val="00BB4659"/>
    <w:rsid w:val="00C217D4"/>
    <w:rsid w:val="00CB019E"/>
    <w:rsid w:val="00CB5E76"/>
    <w:rsid w:val="00CE6B6D"/>
    <w:rsid w:val="00CF03DA"/>
    <w:rsid w:val="00DB3247"/>
    <w:rsid w:val="00DB3D17"/>
    <w:rsid w:val="00E80AE0"/>
    <w:rsid w:val="00ED416B"/>
    <w:rsid w:val="00EE39FA"/>
    <w:rsid w:val="00FA49A9"/>
    <w:rsid w:val="00FA5AD7"/>
    <w:rsid w:val="00FA66AD"/>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6E731"/>
  <w15:chartTrackingRefBased/>
  <w15:docId w15:val="{D83E3BE1-618F-420C-A995-91D4C82A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32"/>
  </w:style>
  <w:style w:type="paragraph" w:styleId="Heading1">
    <w:name w:val="heading 1"/>
    <w:basedOn w:val="Normal"/>
    <w:next w:val="Normal"/>
    <w:link w:val="Heading1Char"/>
    <w:uiPriority w:val="9"/>
    <w:qFormat/>
    <w:rsid w:val="00500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3D"/>
    <w:rPr>
      <w:rFonts w:eastAsiaTheme="majorEastAsia" w:cstheme="majorBidi"/>
      <w:color w:val="272727" w:themeColor="text1" w:themeTint="D8"/>
    </w:rPr>
  </w:style>
  <w:style w:type="paragraph" w:styleId="Title">
    <w:name w:val="Title"/>
    <w:basedOn w:val="Normal"/>
    <w:next w:val="Normal"/>
    <w:link w:val="TitleChar"/>
    <w:uiPriority w:val="10"/>
    <w:qFormat/>
    <w:rsid w:val="00500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3D"/>
    <w:pPr>
      <w:spacing w:before="160"/>
      <w:jc w:val="center"/>
    </w:pPr>
    <w:rPr>
      <w:i/>
      <w:iCs/>
      <w:color w:val="404040" w:themeColor="text1" w:themeTint="BF"/>
    </w:rPr>
  </w:style>
  <w:style w:type="character" w:customStyle="1" w:styleId="QuoteChar">
    <w:name w:val="Quote Char"/>
    <w:basedOn w:val="DefaultParagraphFont"/>
    <w:link w:val="Quote"/>
    <w:uiPriority w:val="29"/>
    <w:rsid w:val="0050023D"/>
    <w:rPr>
      <w:i/>
      <w:iCs/>
      <w:color w:val="404040" w:themeColor="text1" w:themeTint="BF"/>
    </w:rPr>
  </w:style>
  <w:style w:type="paragraph" w:styleId="ListParagraph">
    <w:name w:val="List Paragraph"/>
    <w:aliases w:val="List Paragraph (numbered (a)),List Paragraph Bullet,Table bullet,List Para 1,Table/Figure Heading,Listeafsnit,Paragraphe de liste1,Colorful List - Accent 11,Proposal Bullet List,TOC style,Resume Title,Bullet Style,lp1,Bulleted Text,b"/>
    <w:basedOn w:val="Normal"/>
    <w:link w:val="ListParagraphChar"/>
    <w:uiPriority w:val="34"/>
    <w:qFormat/>
    <w:rsid w:val="0050023D"/>
    <w:pPr>
      <w:ind w:left="720"/>
      <w:contextualSpacing/>
    </w:pPr>
  </w:style>
  <w:style w:type="character" w:styleId="IntenseEmphasis">
    <w:name w:val="Intense Emphasis"/>
    <w:basedOn w:val="DefaultParagraphFont"/>
    <w:uiPriority w:val="21"/>
    <w:qFormat/>
    <w:rsid w:val="0050023D"/>
    <w:rPr>
      <w:i/>
      <w:iCs/>
      <w:color w:val="0F4761" w:themeColor="accent1" w:themeShade="BF"/>
    </w:rPr>
  </w:style>
  <w:style w:type="paragraph" w:styleId="IntenseQuote">
    <w:name w:val="Intense Quote"/>
    <w:basedOn w:val="Normal"/>
    <w:next w:val="Normal"/>
    <w:link w:val="IntenseQuoteChar"/>
    <w:uiPriority w:val="30"/>
    <w:qFormat/>
    <w:rsid w:val="00500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23D"/>
    <w:rPr>
      <w:i/>
      <w:iCs/>
      <w:color w:val="0F4761" w:themeColor="accent1" w:themeShade="BF"/>
    </w:rPr>
  </w:style>
  <w:style w:type="character" w:styleId="IntenseReference">
    <w:name w:val="Intense Reference"/>
    <w:basedOn w:val="DefaultParagraphFont"/>
    <w:uiPriority w:val="32"/>
    <w:qFormat/>
    <w:rsid w:val="0050023D"/>
    <w:rPr>
      <w:b/>
      <w:bCs/>
      <w:smallCaps/>
      <w:color w:val="0F4761" w:themeColor="accent1" w:themeShade="BF"/>
      <w:spacing w:val="5"/>
    </w:rPr>
  </w:style>
  <w:style w:type="character" w:styleId="Hyperlink">
    <w:name w:val="Hyperlink"/>
    <w:basedOn w:val="DefaultParagraphFont"/>
    <w:uiPriority w:val="99"/>
    <w:unhideWhenUsed/>
    <w:rsid w:val="00B31D32"/>
    <w:rPr>
      <w:color w:val="467886" w:themeColor="hyperlink"/>
      <w:u w:val="single"/>
    </w:rPr>
  </w:style>
  <w:style w:type="paragraph" w:customStyle="1" w:styleId="Aufzhlung">
    <w:name w:val="Aufzählung"/>
    <w:basedOn w:val="Normal"/>
    <w:link w:val="AufzhlungZchn"/>
    <w:qFormat/>
    <w:rsid w:val="009210D9"/>
    <w:pPr>
      <w:numPr>
        <w:numId w:val="1"/>
      </w:numPr>
      <w:tabs>
        <w:tab w:val="left" w:pos="483"/>
      </w:tabs>
      <w:spacing w:before="240" w:after="240" w:line="240" w:lineRule="auto"/>
    </w:pPr>
    <w:rPr>
      <w:rFonts w:ascii="Arial" w:eastAsia="Times New Roman" w:hAnsi="Arial" w:cs="Arial"/>
      <w:kern w:val="0"/>
      <w:szCs w:val="20"/>
      <w:lang w:val="de-DE" w:eastAsia="de-DE"/>
      <w14:ligatures w14:val="none"/>
    </w:rPr>
  </w:style>
  <w:style w:type="character" w:customStyle="1" w:styleId="AufzhlungZchn">
    <w:name w:val="Aufzählung Zchn"/>
    <w:basedOn w:val="DefaultParagraphFont"/>
    <w:link w:val="Aufzhlung"/>
    <w:rsid w:val="009210D9"/>
    <w:rPr>
      <w:rFonts w:ascii="Arial" w:eastAsia="Times New Roman" w:hAnsi="Arial" w:cs="Arial"/>
      <w:kern w:val="0"/>
      <w:szCs w:val="20"/>
      <w:lang w:val="de-DE" w:eastAsia="de-DE"/>
      <w14:ligatures w14:val="none"/>
    </w:rPr>
  </w:style>
  <w:style w:type="character" w:customStyle="1" w:styleId="orange">
    <w:name w:val="orange"/>
    <w:uiPriority w:val="1"/>
    <w:rsid w:val="00702C0F"/>
    <w:rPr>
      <w:color w:val="3A7C22" w:themeColor="accent6" w:themeShade="BF"/>
    </w:rPr>
  </w:style>
  <w:style w:type="character" w:styleId="CommentReference">
    <w:name w:val="annotation reference"/>
    <w:basedOn w:val="DefaultParagraphFont"/>
    <w:uiPriority w:val="99"/>
    <w:semiHidden/>
    <w:unhideWhenUsed/>
    <w:rsid w:val="00ED416B"/>
    <w:rPr>
      <w:sz w:val="16"/>
      <w:szCs w:val="16"/>
    </w:rPr>
  </w:style>
  <w:style w:type="paragraph" w:styleId="CommentText">
    <w:name w:val="annotation text"/>
    <w:basedOn w:val="Normal"/>
    <w:link w:val="CommentTextChar"/>
    <w:uiPriority w:val="99"/>
    <w:unhideWhenUsed/>
    <w:rsid w:val="00ED416B"/>
    <w:pPr>
      <w:spacing w:line="240" w:lineRule="auto"/>
    </w:pPr>
    <w:rPr>
      <w:sz w:val="20"/>
      <w:szCs w:val="20"/>
    </w:rPr>
  </w:style>
  <w:style w:type="character" w:customStyle="1" w:styleId="CommentTextChar">
    <w:name w:val="Comment Text Char"/>
    <w:basedOn w:val="DefaultParagraphFont"/>
    <w:link w:val="CommentText"/>
    <w:uiPriority w:val="99"/>
    <w:rsid w:val="00ED416B"/>
    <w:rPr>
      <w:sz w:val="20"/>
      <w:szCs w:val="20"/>
    </w:rPr>
  </w:style>
  <w:style w:type="paragraph" w:styleId="CommentSubject">
    <w:name w:val="annotation subject"/>
    <w:basedOn w:val="CommentText"/>
    <w:next w:val="CommentText"/>
    <w:link w:val="CommentSubjectChar"/>
    <w:uiPriority w:val="99"/>
    <w:semiHidden/>
    <w:unhideWhenUsed/>
    <w:rsid w:val="00ED416B"/>
    <w:rPr>
      <w:b/>
      <w:bCs/>
    </w:rPr>
  </w:style>
  <w:style w:type="character" w:customStyle="1" w:styleId="CommentSubjectChar">
    <w:name w:val="Comment Subject Char"/>
    <w:basedOn w:val="CommentTextChar"/>
    <w:link w:val="CommentSubject"/>
    <w:uiPriority w:val="99"/>
    <w:semiHidden/>
    <w:rsid w:val="00ED416B"/>
    <w:rPr>
      <w:b/>
      <w:bCs/>
      <w:sz w:val="20"/>
      <w:szCs w:val="20"/>
    </w:rPr>
  </w:style>
  <w:style w:type="paragraph" w:customStyle="1" w:styleId="Flietext">
    <w:name w:val="Fließtext"/>
    <w:basedOn w:val="Normal"/>
    <w:rsid w:val="00A60FA8"/>
    <w:pPr>
      <w:spacing w:after="200" w:line="288" w:lineRule="auto"/>
      <w:jc w:val="both"/>
    </w:pPr>
    <w:rPr>
      <w:rFonts w:ascii="Arial" w:eastAsia="Times New Roman" w:hAnsi="Arial" w:cs="Times New Roman"/>
      <w:kern w:val="0"/>
      <w:sz w:val="18"/>
      <w:szCs w:val="20"/>
      <w:lang w:eastAsia="de-DE"/>
      <w14:ligatures w14:val="none"/>
    </w:rPr>
  </w:style>
  <w:style w:type="paragraph" w:customStyle="1" w:styleId="berschriften">
    <w:name w:val="Überschriften"/>
    <w:basedOn w:val="Normal"/>
    <w:next w:val="Flietext"/>
    <w:rsid w:val="00A60FA8"/>
    <w:pPr>
      <w:keepNext/>
      <w:spacing w:after="60" w:line="288" w:lineRule="auto"/>
    </w:pPr>
    <w:rPr>
      <w:rFonts w:ascii="Arial" w:eastAsia="Times New Roman" w:hAnsi="Arial" w:cs="Times New Roman"/>
      <w:b/>
      <w:bCs/>
      <w:kern w:val="0"/>
      <w:sz w:val="20"/>
      <w:szCs w:val="20"/>
      <w:lang w:eastAsia="de-DE"/>
      <w14:ligatures w14:val="none"/>
    </w:rPr>
  </w:style>
  <w:style w:type="paragraph" w:customStyle="1" w:styleId="paragraph">
    <w:name w:val="paragraph"/>
    <w:basedOn w:val="Normal"/>
    <w:rsid w:val="00A60F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ngaben">
    <w:name w:val="Angaben"/>
    <w:basedOn w:val="Normal"/>
    <w:qFormat/>
    <w:rsid w:val="00134E9D"/>
    <w:pPr>
      <w:keepLines/>
      <w:spacing w:before="240" w:after="240" w:line="360" w:lineRule="auto"/>
      <w:ind w:left="397"/>
    </w:pPr>
    <w:rPr>
      <w:rFonts w:ascii="Arial" w:eastAsia="Times New Roman" w:hAnsi="Arial" w:cs="Times New Roman"/>
      <w:b/>
      <w:kern w:val="0"/>
      <w:sz w:val="18"/>
      <w:szCs w:val="18"/>
      <w:lang w:eastAsia="de-DE"/>
      <w14:ligatures w14:val="none"/>
    </w:rPr>
  </w:style>
  <w:style w:type="paragraph" w:customStyle="1" w:styleId="Aufzhlungen">
    <w:name w:val="Aufzählungen"/>
    <w:basedOn w:val="Normal"/>
    <w:qFormat/>
    <w:rsid w:val="00A75ABA"/>
    <w:pPr>
      <w:keepLines/>
      <w:numPr>
        <w:numId w:val="3"/>
      </w:numPr>
      <w:spacing w:after="0" w:line="288" w:lineRule="auto"/>
    </w:pPr>
    <w:rPr>
      <w:rFonts w:ascii="Arial" w:eastAsia="Times New Roman" w:hAnsi="Arial" w:cs="Times New Roman"/>
      <w:kern w:val="0"/>
      <w:sz w:val="18"/>
      <w:szCs w:val="20"/>
      <w:lang w:eastAsia="de-DE"/>
      <w14:ligatures w14:val="none"/>
    </w:rPr>
  </w:style>
  <w:style w:type="paragraph" w:customStyle="1" w:styleId="Standard1">
    <w:name w:val="Standard 1"/>
    <w:basedOn w:val="Normal"/>
    <w:link w:val="Standard1Zchn"/>
    <w:qFormat/>
    <w:rsid w:val="00042761"/>
    <w:pPr>
      <w:spacing w:before="240" w:after="240" w:line="240" w:lineRule="auto"/>
    </w:pPr>
    <w:rPr>
      <w:rFonts w:ascii="Arial" w:hAnsi="Arial"/>
      <w:kern w:val="0"/>
      <w:lang w:val="de-DE"/>
      <w14:ligatures w14:val="none"/>
    </w:rPr>
  </w:style>
  <w:style w:type="character" w:customStyle="1" w:styleId="Standard1Zchn">
    <w:name w:val="Standard 1 Zchn"/>
    <w:basedOn w:val="DefaultParagraphFont"/>
    <w:link w:val="Standard1"/>
    <w:rsid w:val="00042761"/>
    <w:rPr>
      <w:rFonts w:ascii="Arial" w:hAnsi="Arial"/>
      <w:kern w:val="0"/>
      <w:lang w:val="de-DE"/>
      <w14:ligatures w14:val="none"/>
    </w:rPr>
  </w:style>
  <w:style w:type="paragraph" w:customStyle="1" w:styleId="1Einrckung">
    <w:name w:val="1. Einrückung"/>
    <w:basedOn w:val="Normal"/>
    <w:link w:val="1EinrckungZchn"/>
    <w:rsid w:val="0010062C"/>
    <w:pPr>
      <w:tabs>
        <w:tab w:val="left" w:pos="483"/>
      </w:tabs>
      <w:spacing w:after="0" w:line="240" w:lineRule="auto"/>
      <w:ind w:left="483" w:hanging="483"/>
    </w:pPr>
    <w:rPr>
      <w:rFonts w:ascii="Arial" w:eastAsia="Times New Roman" w:hAnsi="Arial" w:cs="Times New Roman"/>
      <w:kern w:val="0"/>
      <w:szCs w:val="20"/>
      <w:lang w:val="de-DE" w:eastAsia="de-DE"/>
      <w14:ligatures w14:val="none"/>
    </w:rPr>
  </w:style>
  <w:style w:type="character" w:customStyle="1" w:styleId="1EinrckungZchn">
    <w:name w:val="1. Einrückung Zchn"/>
    <w:basedOn w:val="DefaultParagraphFont"/>
    <w:link w:val="1Einrckung"/>
    <w:rsid w:val="0010062C"/>
    <w:rPr>
      <w:rFonts w:ascii="Arial" w:eastAsia="Times New Roman" w:hAnsi="Arial" w:cs="Times New Roman"/>
      <w:kern w:val="0"/>
      <w:szCs w:val="20"/>
      <w:lang w:val="de-DE" w:eastAsia="de-DE"/>
      <w14:ligatures w14:val="none"/>
    </w:rPr>
  </w:style>
  <w:style w:type="character" w:customStyle="1" w:styleId="ListParagraphChar">
    <w:name w:val="List Paragraph Char"/>
    <w:aliases w:val="List Paragraph (numbered (a)) Char,List Paragraph Bullet Char,Table bullet Char,List Para 1 Char,Table/Figure Heading Char,Listeafsnit Char,Paragraphe de liste1 Char,Colorful List - Accent 11 Char,Proposal Bullet List Char,lp1 Char"/>
    <w:link w:val="ListParagraph"/>
    <w:uiPriority w:val="34"/>
    <w:locked/>
    <w:rsid w:val="0010062C"/>
  </w:style>
  <w:style w:type="character" w:styleId="UnresolvedMention">
    <w:name w:val="Unresolved Mention"/>
    <w:basedOn w:val="DefaultParagraphFont"/>
    <w:uiPriority w:val="99"/>
    <w:semiHidden/>
    <w:unhideWhenUsed/>
    <w:rsid w:val="001D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47983">
      <w:bodyDiv w:val="1"/>
      <w:marLeft w:val="0"/>
      <w:marRight w:val="0"/>
      <w:marTop w:val="0"/>
      <w:marBottom w:val="0"/>
      <w:divBdr>
        <w:top w:val="none" w:sz="0" w:space="0" w:color="auto"/>
        <w:left w:val="none" w:sz="0" w:space="0" w:color="auto"/>
        <w:bottom w:val="none" w:sz="0" w:space="0" w:color="auto"/>
        <w:right w:val="none" w:sz="0" w:space="0" w:color="auto"/>
      </w:divBdr>
    </w:div>
    <w:div w:id="17934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H_Quotation@giz.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nna.zakoyan@g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1C7157A42FE741A8DB402217E05931" ma:contentTypeVersion="4" ma:contentTypeDescription="Create a new document." ma:contentTypeScope="" ma:versionID="52d4ce9ec32ba914577a3b2da84941ca">
  <xsd:schema xmlns:xsd="http://www.w3.org/2001/XMLSchema" xmlns:xs="http://www.w3.org/2001/XMLSchema" xmlns:p="http://schemas.microsoft.com/office/2006/metadata/properties" xmlns:ns2="7017935d-dbdb-4e3b-bc3e-5b63f2b7bc65" targetNamespace="http://schemas.microsoft.com/office/2006/metadata/properties" ma:root="true" ma:fieldsID="f49ad9f345c3008a98b3505b17279823" ns2:_="">
    <xsd:import namespace="7017935d-dbdb-4e3b-bc3e-5b63f2b7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7935d-dbdb-4e3b-bc3e-5b63f2b7b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EE04A-75E2-40FF-9EF0-E0E523CB1E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A0324-F71B-4798-B148-523CFDEC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7935d-dbdb-4e3b-bc3e-5b63f2b7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BE682-6920-4873-8704-B58519F7B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3308</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Galstyan, Siranush GIZ AM</dc:creator>
  <cp:keywords/>
  <dc:description/>
  <cp:lastModifiedBy>Zakoyan, Marianna GIZ AM</cp:lastModifiedBy>
  <cp:revision>15</cp:revision>
  <dcterms:created xsi:type="dcterms:W3CDTF">2025-03-26T14:01:00Z</dcterms:created>
  <dcterms:modified xsi:type="dcterms:W3CDTF">2025-03-26T14:27:00Z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0x010100611C7157A42FE741A8DB402217E05931</vt:lpwstr>
  </property>
</Properties>
</file>