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F5016" w:rsidP="007524E0" w:rsidRDefault="001F5016" w14:paraId="0AD61A79" w14:textId="52C2397F">
      <w:pPr>
        <w:pStyle w:val="Heading4"/>
        <w:spacing w:before="0" w:after="120"/>
        <w:jc w:val="right"/>
        <w:rPr>
          <w:rFonts w:ascii="Times New Roman" w:hAnsi="Times New Roman" w:eastAsia="Batang"/>
          <w:i w:val="0"/>
          <w:iCs/>
          <w:color w:val="000000" w:themeColor="text1"/>
          <w:sz w:val="22"/>
          <w:szCs w:val="22"/>
        </w:rPr>
      </w:pPr>
      <w:r>
        <w:rPr>
          <w:noProof/>
        </w:rPr>
        <w:drawing>
          <wp:anchor distT="0" distB="0" distL="114300" distR="114300" simplePos="0" relativeHeight="251659264" behindDoc="0" locked="0" layoutInCell="1" hidden="0" allowOverlap="1" wp14:anchorId="0024970E" wp14:editId="046C25AC">
            <wp:simplePos x="0" y="0"/>
            <wp:positionH relativeFrom="margin">
              <wp:posOffset>-296545</wp:posOffset>
            </wp:positionH>
            <wp:positionV relativeFrom="topMargin">
              <wp:posOffset>342900</wp:posOffset>
            </wp:positionV>
            <wp:extent cx="2167255" cy="716915"/>
            <wp:effectExtent l="0" t="0" r="0" b="0"/>
            <wp:wrapSquare wrapText="bothSides" distT="0" distB="0" distL="114300" distR="114300"/>
            <wp:docPr id="1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rotWithShape="1">
                    <a:blip r:embed="rId5"/>
                    <a:srcRect l="8230" t="11396" b="14377"/>
                    <a:stretch/>
                  </pic:blipFill>
                  <pic:spPr bwMode="auto">
                    <a:xfrm>
                      <a:off x="0" y="0"/>
                      <a:ext cx="2167255" cy="716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F962F3" w:rsidR="007524E0" w:rsidP="001878E3" w:rsidRDefault="007524E0" w14:paraId="38EB7177" w14:textId="77777777">
      <w:pPr>
        <w:pStyle w:val="Heading4"/>
        <w:spacing w:before="0" w:after="120"/>
        <w:jc w:val="center"/>
        <w:rPr>
          <w:rFonts w:ascii="Times New Roman" w:hAnsi="Times New Roman" w:eastAsia="Batang"/>
          <w:i w:val="0"/>
          <w:iCs/>
          <w:color w:val="000000" w:themeColor="text1"/>
          <w:sz w:val="22"/>
          <w:szCs w:val="22"/>
        </w:rPr>
      </w:pPr>
      <w:r w:rsidRPr="00F962F3">
        <w:rPr>
          <w:rFonts w:ascii="Times New Roman" w:hAnsi="Times New Roman" w:eastAsia="Batang"/>
          <w:i w:val="0"/>
          <w:iCs/>
          <w:color w:val="000000" w:themeColor="text1"/>
          <w:sz w:val="22"/>
          <w:szCs w:val="22"/>
        </w:rPr>
        <w:t xml:space="preserve">Annex </w:t>
      </w:r>
      <w:r>
        <w:rPr>
          <w:rFonts w:ascii="Times New Roman" w:hAnsi="Times New Roman" w:eastAsia="Batang"/>
          <w:i w:val="0"/>
          <w:iCs/>
          <w:color w:val="000000" w:themeColor="text1"/>
          <w:sz w:val="22"/>
          <w:szCs w:val="22"/>
        </w:rPr>
        <w:t>6</w:t>
      </w:r>
    </w:p>
    <w:p w:rsidRPr="00F962F3" w:rsidR="007524E0" w:rsidP="007524E0" w:rsidRDefault="007524E0" w14:paraId="3B6CC5D0" w14:textId="77777777">
      <w:pPr>
        <w:pStyle w:val="BodyText"/>
        <w:jc w:val="center"/>
        <w:rPr>
          <w:b/>
          <w:bCs/>
          <w:iCs/>
          <w:color w:val="000000" w:themeColor="text1"/>
          <w:sz w:val="22"/>
          <w:szCs w:val="22"/>
        </w:rPr>
      </w:pPr>
      <w:r w:rsidRPr="00F962F3">
        <w:rPr>
          <w:b/>
          <w:bCs/>
          <w:iCs/>
          <w:color w:val="000000" w:themeColor="text1"/>
          <w:sz w:val="22"/>
          <w:szCs w:val="22"/>
        </w:rPr>
        <w:t>FREQUENTLY ASKED QUESTIONS</w:t>
      </w:r>
    </w:p>
    <w:p w:rsidRPr="00F962F3" w:rsidR="007524E0" w:rsidP="007524E0" w:rsidRDefault="007524E0" w14:paraId="56ED7F66" w14:textId="77777777">
      <w:pPr>
        <w:pStyle w:val="Heading4"/>
        <w:spacing w:before="12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1. Who is funding the JSSP program?</w:t>
      </w:r>
    </w:p>
    <w:p w:rsidRPr="00F962F3" w:rsidR="007524E0" w:rsidP="007524E0" w:rsidRDefault="007524E0" w14:paraId="703D46CA" w14:textId="7FCD916E">
      <w:pPr>
        <w:pStyle w:val="BodyText"/>
        <w:rPr>
          <w:color w:val="000000" w:themeColor="text1"/>
          <w:sz w:val="22"/>
          <w:szCs w:val="22"/>
        </w:rPr>
      </w:pPr>
      <w:r w:rsidRPr="11B412FE" w:rsidR="007524E0">
        <w:rPr>
          <w:color w:val="000000" w:themeColor="text1" w:themeTint="FF" w:themeShade="FF"/>
          <w:sz w:val="22"/>
          <w:szCs w:val="22"/>
        </w:rPr>
        <w:t>The JSSP Grants Program is funded by the United States Agency for International Development (USAID) in Armenia.</w:t>
      </w:r>
      <w:r w:rsidRPr="11B412FE" w:rsidR="007524E0">
        <w:rPr>
          <w:color w:val="000000" w:themeColor="text1" w:themeTint="FF" w:themeShade="FF"/>
          <w:sz w:val="22"/>
          <w:szCs w:val="22"/>
        </w:rPr>
        <w:t xml:space="preserve"> USAID and JSSP retain the right to </w:t>
      </w:r>
      <w:r w:rsidRPr="11B412FE" w:rsidR="007524E0">
        <w:rPr>
          <w:color w:val="000000" w:themeColor="text1" w:themeTint="FF" w:themeShade="FF"/>
          <w:sz w:val="22"/>
          <w:szCs w:val="22"/>
        </w:rPr>
        <w:t>terminate</w:t>
      </w:r>
      <w:r w:rsidRPr="11B412FE" w:rsidR="007524E0">
        <w:rPr>
          <w:color w:val="000000" w:themeColor="text1" w:themeTint="FF" w:themeShade="FF"/>
          <w:sz w:val="22"/>
          <w:szCs w:val="22"/>
        </w:rPr>
        <w:t xml:space="preserve"> any grant or grant activity unilaterally for any reason at any time. The JSSP Grants Program will provide grants to local organizations to carry out projects that improve the rule of law and advance reforms in the judicial sector</w:t>
      </w:r>
      <w:r w:rsidRPr="11B412FE" w:rsidR="007524E0">
        <w:rPr>
          <w:color w:val="000000" w:themeColor="text1" w:themeTint="FF" w:themeShade="FF"/>
          <w:sz w:val="22"/>
          <w:szCs w:val="22"/>
        </w:rPr>
        <w:t xml:space="preserve">.  </w:t>
      </w:r>
    </w:p>
    <w:p w:rsidRPr="00F962F3" w:rsidR="007524E0" w:rsidP="007524E0" w:rsidRDefault="007524E0" w14:paraId="79D1B24F"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2. What are the eligibility criteria for JSSP Grants funding?</w:t>
      </w:r>
    </w:p>
    <w:p w:rsidRPr="00F962F3" w:rsidR="007524E0" w:rsidP="007524E0" w:rsidRDefault="007524E0" w14:paraId="7CB27582" w14:textId="77777777">
      <w:pPr>
        <w:pStyle w:val="BodyText"/>
        <w:rPr>
          <w:color w:val="000000" w:themeColor="text1"/>
          <w:sz w:val="22"/>
          <w:szCs w:val="22"/>
        </w:rPr>
      </w:pPr>
      <w:r w:rsidRPr="00F962F3">
        <w:rPr>
          <w:color w:val="000000" w:themeColor="text1"/>
          <w:sz w:val="22"/>
          <w:szCs w:val="22"/>
        </w:rPr>
        <w:t>Registered local organizations that have an established track record of successful work in areas related to the goals of this project will be eligible to submit applications.</w:t>
      </w:r>
    </w:p>
    <w:p w:rsidRPr="00F962F3" w:rsidR="007524E0" w:rsidP="007524E0" w:rsidRDefault="007524E0" w14:paraId="65530352" w14:textId="77777777">
      <w:pPr>
        <w:autoSpaceDE w:val="0"/>
        <w:autoSpaceDN w:val="0"/>
        <w:adjustRightInd w:val="0"/>
        <w:spacing w:after="120"/>
        <w:rPr>
          <w:rFonts w:ascii="Times New Roman" w:hAnsi="Times New Roman" w:cs="Times New Roman"/>
          <w:color w:val="000000" w:themeColor="text1"/>
          <w:sz w:val="22"/>
          <w:szCs w:val="22"/>
        </w:rPr>
      </w:pPr>
      <w:r w:rsidRPr="00F962F3">
        <w:rPr>
          <w:rFonts w:ascii="Times New Roman" w:hAnsi="Times New Roman" w:cs="Times New Roman"/>
          <w:color w:val="000000" w:themeColor="text1"/>
          <w:sz w:val="22"/>
          <w:szCs w:val="22"/>
        </w:rPr>
        <w:t>Proposed projects should reflect new, innovative ideas that do not duplicate previously implemented projects in Armenia. JSSP anticipates that the grants will be used to support Armenian organizations working to improve the rule of law, advance reforms in the judicial sector.</w:t>
      </w:r>
    </w:p>
    <w:p w:rsidRPr="00F962F3" w:rsidR="007524E0" w:rsidP="007524E0" w:rsidRDefault="007524E0" w14:paraId="3CB34DCF" w14:textId="77777777">
      <w:pPr>
        <w:pStyle w:val="BodyText"/>
        <w:rPr>
          <w:color w:val="000000" w:themeColor="text1"/>
          <w:sz w:val="22"/>
          <w:szCs w:val="22"/>
        </w:rPr>
      </w:pPr>
      <w:r w:rsidRPr="00F962F3">
        <w:rPr>
          <w:color w:val="000000" w:themeColor="text1"/>
          <w:sz w:val="22"/>
          <w:szCs w:val="22"/>
        </w:rPr>
        <w:t>In addition, the Project will use the following criteria:</w:t>
      </w:r>
    </w:p>
    <w:p w:rsidRPr="00F962F3" w:rsidR="007524E0" w:rsidP="007524E0" w:rsidRDefault="007524E0" w14:paraId="45BCE30D" w14:textId="77777777">
      <w:pPr>
        <w:pStyle w:val="Bullet1"/>
        <w:rPr>
          <w:rFonts w:eastAsia="Batang"/>
          <w:color w:val="000000" w:themeColor="text1"/>
          <w:sz w:val="22"/>
          <w:szCs w:val="22"/>
        </w:rPr>
      </w:pPr>
      <w:r w:rsidRPr="00F962F3">
        <w:rPr>
          <w:rFonts w:eastAsia="Batang"/>
          <w:color w:val="000000" w:themeColor="text1"/>
          <w:sz w:val="22"/>
          <w:szCs w:val="22"/>
        </w:rPr>
        <w:t>Only registered local organizations will be eligible to receive a grant.</w:t>
      </w:r>
    </w:p>
    <w:p w:rsidRPr="00F962F3" w:rsidR="007524E0" w:rsidP="007524E0" w:rsidRDefault="007524E0" w14:paraId="7A5F564A" w14:textId="77777777">
      <w:pPr>
        <w:pStyle w:val="Bullet1"/>
        <w:rPr>
          <w:rFonts w:eastAsia="Batang"/>
          <w:color w:val="000000" w:themeColor="text1"/>
          <w:sz w:val="22"/>
          <w:szCs w:val="22"/>
        </w:rPr>
      </w:pPr>
      <w:r w:rsidRPr="00F962F3">
        <w:rPr>
          <w:rFonts w:eastAsia="Batang"/>
          <w:color w:val="000000" w:themeColor="text1"/>
          <w:sz w:val="22"/>
          <w:szCs w:val="22"/>
        </w:rPr>
        <w:t>Activities that partner local organizations with government agencies or offices in a public-private partnership are strongly encouraged.</w:t>
      </w:r>
    </w:p>
    <w:p w:rsidRPr="00F962F3" w:rsidR="007524E0" w:rsidP="007524E0" w:rsidRDefault="007524E0" w14:paraId="367E5CA7" w14:textId="77777777">
      <w:pPr>
        <w:pStyle w:val="Bullet1"/>
        <w:rPr>
          <w:rFonts w:eastAsia="Batang"/>
          <w:color w:val="000000" w:themeColor="text1"/>
          <w:sz w:val="22"/>
          <w:szCs w:val="22"/>
        </w:rPr>
      </w:pPr>
      <w:r w:rsidRPr="00F962F3">
        <w:rPr>
          <w:rFonts w:eastAsia="Batang"/>
          <w:color w:val="000000" w:themeColor="text1"/>
          <w:sz w:val="22"/>
          <w:szCs w:val="22"/>
        </w:rPr>
        <w:t>Proposed projects cannot duplicate projects previously implemented in Armenia.</w:t>
      </w:r>
    </w:p>
    <w:p w:rsidRPr="00F962F3" w:rsidR="007524E0" w:rsidP="007524E0" w:rsidRDefault="007524E0" w14:paraId="28B5519B" w14:textId="77777777">
      <w:pPr>
        <w:pStyle w:val="Bullet1"/>
        <w:rPr>
          <w:rFonts w:eastAsia="Batang"/>
          <w:color w:val="000000" w:themeColor="text1"/>
          <w:sz w:val="22"/>
          <w:szCs w:val="22"/>
        </w:rPr>
      </w:pPr>
      <w:r w:rsidRPr="00F962F3">
        <w:rPr>
          <w:rFonts w:eastAsia="Batang"/>
          <w:color w:val="000000" w:themeColor="text1"/>
          <w:sz w:val="22"/>
          <w:szCs w:val="22"/>
        </w:rPr>
        <w:t>Capacity-building for local civil society organizations is eligible if it helps strengthening the institution’s capacity to play a stronger role in promoting or strengthening the engagement with the justice system.</w:t>
      </w:r>
    </w:p>
    <w:p w:rsidRPr="00F962F3" w:rsidR="007524E0" w:rsidP="007524E0" w:rsidRDefault="007524E0" w14:paraId="4F08601B" w14:textId="77777777">
      <w:pPr>
        <w:pStyle w:val="Bullet1"/>
        <w:spacing w:after="120"/>
        <w:rPr>
          <w:rFonts w:eastAsia="Batang"/>
          <w:color w:val="000000" w:themeColor="text1"/>
          <w:sz w:val="22"/>
          <w:szCs w:val="22"/>
        </w:rPr>
      </w:pPr>
      <w:r w:rsidRPr="00F962F3">
        <w:rPr>
          <w:rFonts w:eastAsia="Batang"/>
          <w:color w:val="000000" w:themeColor="text1"/>
          <w:sz w:val="22"/>
          <w:szCs w:val="22"/>
        </w:rPr>
        <w:t xml:space="preserve">Any organization undertaking activities that violate applicable U.S. laws, directly or indirectly, is </w:t>
      </w:r>
      <w:r w:rsidRPr="00F962F3">
        <w:rPr>
          <w:rFonts w:eastAsia="Batang"/>
          <w:b/>
          <w:color w:val="000000" w:themeColor="text1"/>
          <w:sz w:val="22"/>
          <w:szCs w:val="22"/>
        </w:rPr>
        <w:t>not</w:t>
      </w:r>
      <w:r w:rsidRPr="00F962F3">
        <w:rPr>
          <w:rFonts w:eastAsia="Batang"/>
          <w:color w:val="000000" w:themeColor="text1"/>
          <w:sz w:val="22"/>
          <w:szCs w:val="22"/>
        </w:rPr>
        <w:t xml:space="preserve"> eligible for funding.</w:t>
      </w:r>
    </w:p>
    <w:p w:rsidRPr="00F962F3" w:rsidR="007524E0" w:rsidP="007524E0" w:rsidRDefault="007524E0" w14:paraId="0F5BB983"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3. How do I apply for a JSSP Grant?</w:t>
      </w:r>
    </w:p>
    <w:p w:rsidRPr="00F962F3" w:rsidR="007524E0" w:rsidP="007524E0" w:rsidRDefault="007524E0" w14:paraId="4CE897ED" w14:textId="77777777">
      <w:pPr>
        <w:autoSpaceDE w:val="0"/>
        <w:autoSpaceDN w:val="0"/>
        <w:adjustRightInd w:val="0"/>
        <w:rPr>
          <w:rFonts w:ascii="Times New Roman" w:hAnsi="Times New Roman" w:cs="Times New Roman"/>
          <w:color w:val="000000" w:themeColor="text1"/>
          <w:sz w:val="22"/>
          <w:szCs w:val="22"/>
        </w:rPr>
      </w:pPr>
      <w:r w:rsidRPr="00F962F3">
        <w:rPr>
          <w:rFonts w:ascii="Times New Roman" w:hAnsi="Times New Roman" w:cs="Times New Roman"/>
          <w:color w:val="000000" w:themeColor="text1"/>
          <w:sz w:val="22"/>
          <w:szCs w:val="22"/>
        </w:rPr>
        <w:t>Electronic version of the application to be sent to (armeniajssp@armeniajssp.com)</w:t>
      </w:r>
    </w:p>
    <w:p w:rsidRPr="00F962F3" w:rsidR="007524E0" w:rsidP="007524E0" w:rsidRDefault="007524E0" w14:paraId="121947ED" w14:textId="77777777">
      <w:pPr>
        <w:rPr>
          <w:rFonts w:ascii="Times New Roman" w:hAnsi="Times New Roman" w:cs="Times New Roman"/>
          <w:color w:val="000000" w:themeColor="text1"/>
          <w:sz w:val="22"/>
          <w:szCs w:val="22"/>
          <w:lang w:eastAsia="en-AU"/>
        </w:rPr>
      </w:pPr>
    </w:p>
    <w:p w:rsidRPr="00F962F3" w:rsidR="007524E0" w:rsidP="007524E0" w:rsidRDefault="007524E0" w14:paraId="6EE906FE"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4. What if I cannot complete my project as agreed in the Grant Agreement?</w:t>
      </w:r>
    </w:p>
    <w:p w:rsidRPr="00F962F3" w:rsidR="007524E0" w:rsidP="007524E0" w:rsidRDefault="007524E0" w14:paraId="7CBE2B71" w14:textId="6D839870">
      <w:pPr>
        <w:pStyle w:val="BodyText"/>
        <w:rPr>
          <w:color w:val="000000" w:themeColor="text1"/>
          <w:sz w:val="22"/>
          <w:szCs w:val="22"/>
        </w:rPr>
      </w:pPr>
      <w:r w:rsidRPr="6109C90E" w:rsidR="007524E0">
        <w:rPr>
          <w:color w:val="000000" w:themeColor="text1" w:themeTint="FF" w:themeShade="FF"/>
          <w:sz w:val="22"/>
          <w:szCs w:val="22"/>
        </w:rPr>
        <w:t xml:space="preserve">If the Grantee does not fulfill the conditions outlined in the grant, JSSP reserves the right to confiscate any equipment </w:t>
      </w:r>
      <w:r w:rsidRPr="6109C90E" w:rsidR="007524E0">
        <w:rPr>
          <w:color w:val="000000" w:themeColor="text1" w:themeTint="FF" w:themeShade="FF"/>
          <w:sz w:val="22"/>
          <w:szCs w:val="22"/>
        </w:rPr>
        <w:t>purchased</w:t>
      </w:r>
      <w:r w:rsidRPr="6109C90E" w:rsidR="007524E0">
        <w:rPr>
          <w:color w:val="000000" w:themeColor="text1" w:themeTint="FF" w:themeShade="FF"/>
          <w:sz w:val="22"/>
          <w:szCs w:val="22"/>
        </w:rPr>
        <w:t xml:space="preserve"> under the grant and/or </w:t>
      </w:r>
      <w:r w:rsidRPr="6109C90E" w:rsidR="007524E0">
        <w:rPr>
          <w:color w:val="000000" w:themeColor="text1" w:themeTint="FF" w:themeShade="FF"/>
          <w:sz w:val="22"/>
          <w:szCs w:val="22"/>
        </w:rPr>
        <w:t>terminate</w:t>
      </w:r>
      <w:r w:rsidRPr="6109C90E" w:rsidR="007524E0">
        <w:rPr>
          <w:color w:val="000000" w:themeColor="text1" w:themeTint="FF" w:themeShade="FF"/>
          <w:sz w:val="22"/>
          <w:szCs w:val="22"/>
        </w:rPr>
        <w:t xml:space="preserve"> the Grant Agreement after prior discussion with the Grantee. In extraordinary circumstances, and with strong justification from the Grantee, JSSP may </w:t>
      </w:r>
      <w:r w:rsidRPr="6109C90E" w:rsidR="007524E0">
        <w:rPr>
          <w:color w:val="000000" w:themeColor="text1" w:themeTint="FF" w:themeShade="FF"/>
          <w:sz w:val="22"/>
          <w:szCs w:val="22"/>
        </w:rPr>
        <w:t>elect</w:t>
      </w:r>
      <w:r w:rsidRPr="6109C90E" w:rsidR="007524E0">
        <w:rPr>
          <w:color w:val="000000" w:themeColor="text1" w:themeTint="FF" w:themeShade="FF"/>
          <w:sz w:val="22"/>
          <w:szCs w:val="22"/>
        </w:rPr>
        <w:t xml:space="preserve"> to extend the </w:t>
      </w:r>
      <w:r w:rsidRPr="6109C90E" w:rsidR="007524E0">
        <w:rPr>
          <w:color w:val="000000" w:themeColor="text1" w:themeTint="FF" w:themeShade="FF"/>
          <w:sz w:val="22"/>
          <w:szCs w:val="22"/>
        </w:rPr>
        <w:t>period of time</w:t>
      </w:r>
      <w:r w:rsidRPr="6109C90E" w:rsidR="007524E0">
        <w:rPr>
          <w:color w:val="000000" w:themeColor="text1" w:themeTint="FF" w:themeShade="FF"/>
          <w:sz w:val="22"/>
          <w:szCs w:val="22"/>
        </w:rPr>
        <w:t xml:space="preserve"> for a project and a modification to the agreement will be signed by JSSP and the </w:t>
      </w:r>
      <w:r w:rsidRPr="6109C90E" w:rsidR="007524E0">
        <w:rPr>
          <w:color w:val="000000" w:themeColor="text1" w:themeTint="FF" w:themeShade="FF"/>
          <w:sz w:val="22"/>
          <w:szCs w:val="22"/>
        </w:rPr>
        <w:t>G</w:t>
      </w:r>
      <w:r w:rsidRPr="6109C90E" w:rsidR="007524E0">
        <w:rPr>
          <w:color w:val="000000" w:themeColor="text1" w:themeTint="FF" w:themeShade="FF"/>
          <w:sz w:val="22"/>
          <w:szCs w:val="22"/>
        </w:rPr>
        <w:t>rantee</w:t>
      </w:r>
      <w:r w:rsidRPr="6109C90E" w:rsidR="007524E0">
        <w:rPr>
          <w:color w:val="000000" w:themeColor="text1" w:themeTint="FF" w:themeShade="FF"/>
          <w:sz w:val="22"/>
          <w:szCs w:val="22"/>
        </w:rPr>
        <w:t xml:space="preserve">.  </w:t>
      </w:r>
      <w:r w:rsidRPr="6109C90E" w:rsidR="007524E0">
        <w:rPr>
          <w:color w:val="000000" w:themeColor="text1" w:themeTint="FF" w:themeShade="FF"/>
          <w:sz w:val="22"/>
          <w:szCs w:val="22"/>
        </w:rPr>
        <w:t xml:space="preserve">However, the period of any grant agreement cannot exceed 12 months or extend beyond </w:t>
      </w:r>
      <w:r w:rsidRPr="6109C90E" w:rsidR="5D766B11">
        <w:rPr>
          <w:color w:val="000000" w:themeColor="text1" w:themeTint="FF" w:themeShade="FF"/>
          <w:sz w:val="22"/>
          <w:szCs w:val="22"/>
        </w:rPr>
        <w:t xml:space="preserve">May </w:t>
      </w:r>
      <w:r w:rsidRPr="6109C90E" w:rsidR="007524E0">
        <w:rPr>
          <w:color w:val="000000" w:themeColor="text1" w:themeTint="FF" w:themeShade="FF"/>
          <w:sz w:val="22"/>
          <w:szCs w:val="22"/>
        </w:rPr>
        <w:t>202</w:t>
      </w:r>
      <w:r w:rsidRPr="6109C90E" w:rsidR="023A6A2A">
        <w:rPr>
          <w:color w:val="000000" w:themeColor="text1" w:themeTint="FF" w:themeShade="FF"/>
          <w:sz w:val="22"/>
          <w:szCs w:val="22"/>
        </w:rPr>
        <w:t>7</w:t>
      </w:r>
      <w:r w:rsidRPr="6109C90E" w:rsidR="007524E0">
        <w:rPr>
          <w:color w:val="000000" w:themeColor="text1" w:themeTint="FF" w:themeShade="FF"/>
          <w:sz w:val="22"/>
          <w:szCs w:val="22"/>
        </w:rPr>
        <w:t>.</w:t>
      </w:r>
    </w:p>
    <w:p w:rsidRPr="00F962F3" w:rsidR="007524E0" w:rsidP="007524E0" w:rsidRDefault="007524E0" w14:paraId="269580EB"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5. If I receive a grant from the JSSP Grants program, will I have to undergo a financial audit?</w:t>
      </w:r>
    </w:p>
    <w:p w:rsidRPr="00F962F3" w:rsidR="007524E0" w:rsidP="007524E0" w:rsidRDefault="007524E0" w14:paraId="507F7C61" w14:textId="77777777">
      <w:pPr>
        <w:pStyle w:val="BodyText"/>
        <w:rPr>
          <w:color w:val="000000" w:themeColor="text1"/>
          <w:sz w:val="22"/>
          <w:szCs w:val="22"/>
        </w:rPr>
      </w:pPr>
      <w:r w:rsidRPr="00F962F3">
        <w:rPr>
          <w:color w:val="000000" w:themeColor="text1"/>
          <w:sz w:val="22"/>
          <w:szCs w:val="22"/>
        </w:rPr>
        <w:t>Financial reports and expenditures for JSSP-funded projects will be reviewed regularly by the Grants Manager.  In addition, grantees agree to maintain their records for possible audit for a period of up to three years. As a matter of policy, JSSP encourages organizations to commission annual external financial audits as evidence of sound financial management. In case a Grantee undergoes an external audit that includes a review of JSSP Grants funding, a copy of the final audit report should be forwarded to JSSP. Grantees should include audit costs in the grant project budget.</w:t>
      </w:r>
    </w:p>
    <w:p w:rsidRPr="00F962F3" w:rsidR="007524E0" w:rsidP="007524E0" w:rsidRDefault="007524E0" w14:paraId="45D37A3E"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lastRenderedPageBreak/>
        <w:t>6. What are examples of what I can and cannot ask for in the budget?</w:t>
      </w:r>
    </w:p>
    <w:p w:rsidRPr="00F962F3" w:rsidR="007524E0" w:rsidP="007524E0" w:rsidRDefault="007524E0" w14:paraId="5D0570AB" w14:textId="77777777">
      <w:pPr>
        <w:pStyle w:val="Bullet1"/>
        <w:rPr>
          <w:color w:val="000000" w:themeColor="text1"/>
          <w:sz w:val="22"/>
          <w:szCs w:val="22"/>
          <w:lang w:eastAsia="en-US"/>
        </w:rPr>
      </w:pPr>
      <w:r w:rsidRPr="00F962F3">
        <w:rPr>
          <w:color w:val="000000" w:themeColor="text1"/>
          <w:sz w:val="22"/>
          <w:szCs w:val="22"/>
          <w:lang w:eastAsia="en-US"/>
        </w:rPr>
        <w:t>An organization’s application may include only those items in the budget that are needed specifically to conduct the JSSP-funded project (and no other routine activities of the applicant).</w:t>
      </w:r>
    </w:p>
    <w:p w:rsidRPr="00F962F3" w:rsidR="007524E0" w:rsidP="007524E0" w:rsidRDefault="007524E0" w14:paraId="34C02949" w14:textId="77777777">
      <w:pPr>
        <w:pStyle w:val="Bullet1"/>
        <w:rPr>
          <w:color w:val="000000" w:themeColor="text1"/>
          <w:sz w:val="22"/>
          <w:szCs w:val="22"/>
          <w:lang w:eastAsia="en-US"/>
        </w:rPr>
      </w:pPr>
      <w:r w:rsidRPr="00F962F3">
        <w:rPr>
          <w:color w:val="000000" w:themeColor="text1"/>
          <w:sz w:val="22"/>
          <w:szCs w:val="22"/>
          <w:lang w:eastAsia="en-US"/>
        </w:rPr>
        <w:t>JSSP is not able to provide any funding to active-duty members of the military or police (this includes salaries, honorariums, transportation, lodging, funds for security service from the police, etc.).</w:t>
      </w:r>
    </w:p>
    <w:p w:rsidRPr="00F962F3" w:rsidR="007524E0" w:rsidP="007524E0" w:rsidRDefault="007524E0" w14:paraId="4AFCB534" w14:textId="77777777">
      <w:pPr>
        <w:pStyle w:val="Bullet1"/>
        <w:rPr>
          <w:color w:val="000000" w:themeColor="text1"/>
          <w:sz w:val="22"/>
          <w:szCs w:val="22"/>
          <w:lang w:eastAsia="en-US"/>
        </w:rPr>
      </w:pPr>
      <w:r w:rsidRPr="00F962F3">
        <w:rPr>
          <w:color w:val="000000" w:themeColor="text1"/>
          <w:sz w:val="22"/>
          <w:szCs w:val="22"/>
          <w:lang w:eastAsia="en-US"/>
        </w:rPr>
        <w:t xml:space="preserve">JSSP can pay honoraria or consulting fees for academics or professionals providing “intellectual products,” such as expertise or acting as a facilitator or lecturer. However, we </w:t>
      </w:r>
      <w:r w:rsidRPr="00F962F3">
        <w:rPr>
          <w:b/>
          <w:color w:val="000000" w:themeColor="text1"/>
          <w:sz w:val="22"/>
          <w:szCs w:val="22"/>
          <w:lang w:eastAsia="en-US"/>
        </w:rPr>
        <w:t>cannot</w:t>
      </w:r>
      <w:r w:rsidRPr="00F962F3">
        <w:rPr>
          <w:color w:val="000000" w:themeColor="text1"/>
          <w:sz w:val="22"/>
          <w:szCs w:val="22"/>
          <w:lang w:eastAsia="en-US"/>
        </w:rPr>
        <w:t xml:space="preserve"> provide </w:t>
      </w:r>
      <w:r w:rsidRPr="00F962F3">
        <w:rPr>
          <w:i/>
          <w:color w:val="000000" w:themeColor="text1"/>
          <w:sz w:val="22"/>
          <w:szCs w:val="22"/>
          <w:lang w:eastAsia="en-US"/>
        </w:rPr>
        <w:t>any</w:t>
      </w:r>
      <w:r w:rsidRPr="00F962F3">
        <w:rPr>
          <w:color w:val="000000" w:themeColor="text1"/>
          <w:sz w:val="22"/>
          <w:szCs w:val="22"/>
          <w:lang w:eastAsia="en-US"/>
        </w:rPr>
        <w:t xml:space="preserve"> funding for salaries or honoraria for Armenian government officials.</w:t>
      </w:r>
    </w:p>
    <w:p w:rsidRPr="00F962F3" w:rsidR="007524E0" w:rsidP="007524E0" w:rsidRDefault="007524E0" w14:paraId="5BC06401" w14:textId="77777777">
      <w:pPr>
        <w:pStyle w:val="Bullet1"/>
        <w:rPr>
          <w:color w:val="000000" w:themeColor="text1"/>
          <w:sz w:val="22"/>
          <w:szCs w:val="22"/>
          <w:lang w:eastAsia="en-US"/>
        </w:rPr>
      </w:pPr>
      <w:r w:rsidRPr="00F962F3">
        <w:rPr>
          <w:color w:val="000000" w:themeColor="text1"/>
          <w:sz w:val="22"/>
          <w:szCs w:val="22"/>
          <w:lang w:eastAsia="en-US"/>
        </w:rPr>
        <w:t>JSSP cannot pay for an organization’s routine operating costs, such as rent, electricity, overhead, telephone bills, etc. JSSP will only fund tasks and items associated with activities that are in line with the JSSP project being carried out.</w:t>
      </w:r>
    </w:p>
    <w:p w:rsidRPr="00F962F3" w:rsidR="007524E0" w:rsidP="007524E0" w:rsidRDefault="007524E0" w14:paraId="7EC96B94" w14:textId="77777777">
      <w:pPr>
        <w:pStyle w:val="Bullet1"/>
        <w:rPr>
          <w:color w:val="000000" w:themeColor="text1"/>
          <w:sz w:val="22"/>
          <w:szCs w:val="22"/>
          <w:lang w:eastAsia="en-US"/>
        </w:rPr>
      </w:pPr>
      <w:r w:rsidRPr="00F962F3">
        <w:rPr>
          <w:color w:val="000000" w:themeColor="text1"/>
          <w:sz w:val="22"/>
          <w:szCs w:val="22"/>
          <w:lang w:eastAsia="en-US"/>
        </w:rPr>
        <w:t>JSSP will not provide funding for construction costs.</w:t>
      </w:r>
    </w:p>
    <w:p w:rsidRPr="00F962F3" w:rsidR="007524E0" w:rsidP="007524E0" w:rsidRDefault="007524E0" w14:paraId="1030F837" w14:textId="77777777">
      <w:pPr>
        <w:pStyle w:val="Bullet1"/>
        <w:spacing w:after="120"/>
        <w:rPr>
          <w:color w:val="000000" w:themeColor="text1"/>
          <w:sz w:val="22"/>
          <w:szCs w:val="22"/>
          <w:lang w:eastAsia="en-US"/>
        </w:rPr>
      </w:pPr>
      <w:r w:rsidRPr="00F962F3">
        <w:rPr>
          <w:color w:val="000000" w:themeColor="text1"/>
          <w:sz w:val="22"/>
          <w:szCs w:val="22"/>
          <w:lang w:eastAsia="en-US"/>
        </w:rPr>
        <w:t>Funding for staff salaries of an organization will be considered only for that portion of a staff person’s time that is devoted exclusively to the JSSP</w:t>
      </w:r>
      <w:r w:rsidRPr="00F962F3">
        <w:rPr>
          <w:b/>
          <w:bCs/>
          <w:color w:val="000000" w:themeColor="text1"/>
          <w:sz w:val="22"/>
          <w:szCs w:val="22"/>
          <w:lang w:eastAsia="en-US"/>
        </w:rPr>
        <w:t>-</w:t>
      </w:r>
      <w:r w:rsidRPr="00F962F3">
        <w:rPr>
          <w:color w:val="000000" w:themeColor="text1"/>
          <w:sz w:val="22"/>
          <w:szCs w:val="22"/>
          <w:lang w:eastAsia="en-US"/>
        </w:rPr>
        <w:t>funded project. The portion of each person’s time listed in the budget must be specified (e.g. full-time, 20% of time, etc.)</w:t>
      </w:r>
    </w:p>
    <w:p w:rsidRPr="00F962F3" w:rsidR="007524E0" w:rsidP="007524E0" w:rsidRDefault="007524E0" w14:paraId="41AF1BBD"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7. Can I purchase things myself and then charge JSSP afterward?</w:t>
      </w:r>
    </w:p>
    <w:p w:rsidRPr="00F962F3" w:rsidR="007524E0" w:rsidP="007524E0" w:rsidRDefault="007524E0" w14:paraId="75C7FF9E" w14:textId="77777777">
      <w:pPr>
        <w:pStyle w:val="BodyText"/>
        <w:rPr>
          <w:color w:val="000000" w:themeColor="text1"/>
          <w:sz w:val="22"/>
          <w:szCs w:val="22"/>
        </w:rPr>
      </w:pPr>
      <w:r w:rsidRPr="00F962F3">
        <w:rPr>
          <w:color w:val="000000" w:themeColor="text1"/>
          <w:sz w:val="22"/>
          <w:szCs w:val="22"/>
        </w:rPr>
        <w:t>All expenditures must be allowable as per the specific terms of your Grant Agreement, which is signed before the project commences and before JSSP funds are given to a Grantee</w:t>
      </w:r>
      <w:r w:rsidRPr="00F962F3">
        <w:rPr>
          <w:iCs/>
          <w:color w:val="000000" w:themeColor="text1"/>
          <w:sz w:val="22"/>
          <w:szCs w:val="22"/>
        </w:rPr>
        <w:t xml:space="preserve">. </w:t>
      </w:r>
      <w:r w:rsidRPr="00F962F3">
        <w:rPr>
          <w:color w:val="000000" w:themeColor="text1"/>
          <w:sz w:val="22"/>
          <w:szCs w:val="22"/>
        </w:rPr>
        <w:t>Only expenses for purchases made after the start of Grant Agreement and prior to the end of the Grant Agreement are allowed.</w:t>
      </w:r>
    </w:p>
    <w:p w:rsidRPr="00F962F3" w:rsidR="007524E0" w:rsidP="007524E0" w:rsidRDefault="007524E0" w14:paraId="14A64810"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8. Can I sell things that were funded by JSSP, such as books, pamphlets, stickers and T-shirts?</w:t>
      </w:r>
    </w:p>
    <w:p w:rsidRPr="00F962F3" w:rsidR="007524E0" w:rsidP="007524E0" w:rsidRDefault="007524E0" w14:paraId="4A27446F" w14:textId="77777777">
      <w:pPr>
        <w:pStyle w:val="BodyText"/>
        <w:rPr>
          <w:iCs/>
          <w:color w:val="000000" w:themeColor="text1"/>
          <w:sz w:val="22"/>
          <w:szCs w:val="22"/>
        </w:rPr>
      </w:pPr>
      <w:r w:rsidRPr="00F962F3">
        <w:rPr>
          <w:color w:val="000000" w:themeColor="text1"/>
          <w:sz w:val="22"/>
          <w:szCs w:val="22"/>
        </w:rPr>
        <w:t>Sale of program output and the receipt of the resulting program income are allowed, provided the funds are used to promote the objectives and tasks of the grant activity</w:t>
      </w:r>
      <w:r w:rsidRPr="00F962F3">
        <w:rPr>
          <w:iCs/>
          <w:color w:val="000000" w:themeColor="text1"/>
          <w:sz w:val="22"/>
          <w:szCs w:val="22"/>
        </w:rPr>
        <w:t>.</w:t>
      </w:r>
    </w:p>
    <w:p w:rsidRPr="00F962F3" w:rsidR="007524E0" w:rsidP="007524E0" w:rsidRDefault="007524E0" w14:paraId="5F79401F"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9. Can I receive other donor funding for my proposed activity?</w:t>
      </w:r>
    </w:p>
    <w:p w:rsidRPr="00F962F3" w:rsidR="007524E0" w:rsidP="007524E0" w:rsidRDefault="007524E0" w14:paraId="499DD162" w14:textId="77777777">
      <w:pPr>
        <w:pStyle w:val="BodyText"/>
        <w:rPr>
          <w:color w:val="000000" w:themeColor="text1"/>
          <w:sz w:val="22"/>
          <w:szCs w:val="22"/>
        </w:rPr>
      </w:pPr>
      <w:r w:rsidRPr="00F962F3">
        <w:rPr>
          <w:color w:val="000000" w:themeColor="text1"/>
          <w:sz w:val="22"/>
          <w:szCs w:val="22"/>
        </w:rPr>
        <w:t>If other donor funding is agreed upon prior to the signing of the Grant Agreement, then details of the funds should be included in the application and financial statements. If, however, donor funding opportunities become possible after the signing of the Grant Agreement, then:</w:t>
      </w:r>
    </w:p>
    <w:p w:rsidRPr="00F962F3" w:rsidR="007524E0" w:rsidP="007524E0" w:rsidRDefault="007524E0" w14:paraId="46767A90" w14:textId="77777777">
      <w:pPr>
        <w:pStyle w:val="BodyText"/>
        <w:rPr>
          <w:color w:val="000000" w:themeColor="text1"/>
          <w:sz w:val="22"/>
          <w:szCs w:val="22"/>
        </w:rPr>
      </w:pPr>
      <w:r w:rsidRPr="00F962F3">
        <w:rPr>
          <w:b/>
          <w:bCs/>
          <w:color w:val="000000" w:themeColor="text1"/>
          <w:sz w:val="22"/>
          <w:szCs w:val="22"/>
        </w:rPr>
        <w:t xml:space="preserve">a. </w:t>
      </w:r>
      <w:r w:rsidRPr="00F962F3">
        <w:rPr>
          <w:color w:val="000000" w:themeColor="text1"/>
          <w:sz w:val="22"/>
          <w:szCs w:val="22"/>
        </w:rPr>
        <w:t>All details must be discussed w</w:t>
      </w:r>
      <w:r w:rsidRPr="00F962F3">
        <w:rPr>
          <w:bCs/>
          <w:color w:val="000000" w:themeColor="text1"/>
          <w:sz w:val="22"/>
          <w:szCs w:val="22"/>
        </w:rPr>
        <w:t>ith</w:t>
      </w:r>
      <w:r w:rsidRPr="00F962F3">
        <w:rPr>
          <w:b/>
          <w:bCs/>
          <w:color w:val="000000" w:themeColor="text1"/>
          <w:sz w:val="22"/>
          <w:szCs w:val="22"/>
        </w:rPr>
        <w:t xml:space="preserve"> JSSP </w:t>
      </w:r>
      <w:r w:rsidRPr="00F962F3">
        <w:rPr>
          <w:color w:val="000000" w:themeColor="text1"/>
          <w:sz w:val="22"/>
          <w:szCs w:val="22"/>
        </w:rPr>
        <w:t>prior to the use of any such funds for activity on the JSSP-funded project, AND</w:t>
      </w:r>
    </w:p>
    <w:p w:rsidRPr="00F962F3" w:rsidR="007524E0" w:rsidP="007524E0" w:rsidRDefault="007524E0" w14:paraId="4A48B79C" w14:textId="77777777">
      <w:pPr>
        <w:pStyle w:val="BodyText"/>
        <w:rPr>
          <w:color w:val="000000" w:themeColor="text1"/>
          <w:sz w:val="22"/>
          <w:szCs w:val="22"/>
        </w:rPr>
      </w:pPr>
      <w:r w:rsidRPr="00F962F3">
        <w:rPr>
          <w:b/>
          <w:bCs/>
          <w:color w:val="000000" w:themeColor="text1"/>
          <w:sz w:val="22"/>
          <w:szCs w:val="22"/>
        </w:rPr>
        <w:t xml:space="preserve">b. </w:t>
      </w:r>
      <w:r w:rsidRPr="00F962F3">
        <w:rPr>
          <w:color w:val="000000" w:themeColor="text1"/>
          <w:sz w:val="22"/>
          <w:szCs w:val="22"/>
        </w:rPr>
        <w:t>Such funding may be allowed if an increase in project output is expected and reasonable. The Grantee must demonstrate an ability to track each donors’ funds separately and accurately.</w:t>
      </w:r>
    </w:p>
    <w:p w:rsidRPr="00F962F3" w:rsidR="007524E0" w:rsidP="007524E0" w:rsidRDefault="007524E0" w14:paraId="62B8B895" w14:textId="77777777">
      <w:pPr>
        <w:pStyle w:val="Heading4"/>
        <w:spacing w:before="0" w:after="120"/>
        <w:rPr>
          <w:rFonts w:ascii="Times New Roman" w:hAnsi="Times New Roman"/>
          <w:color w:val="000000" w:themeColor="text1"/>
          <w:sz w:val="22"/>
          <w:szCs w:val="22"/>
        </w:rPr>
      </w:pPr>
      <w:r w:rsidRPr="00F962F3">
        <w:rPr>
          <w:rFonts w:ascii="Times New Roman" w:hAnsi="Times New Roman"/>
          <w:color w:val="000000" w:themeColor="text1"/>
          <w:sz w:val="22"/>
          <w:szCs w:val="22"/>
        </w:rPr>
        <w:t>10. Who is eligible for JSSP funding – individuals, companies, or NGO’s?</w:t>
      </w:r>
    </w:p>
    <w:p w:rsidRPr="00F962F3" w:rsidR="007524E0" w:rsidP="007524E0" w:rsidRDefault="007524E0" w14:paraId="638E0EF5" w14:textId="77777777">
      <w:pPr>
        <w:pStyle w:val="BodyText"/>
        <w:rPr>
          <w:color w:val="000000" w:themeColor="text1"/>
          <w:sz w:val="22"/>
          <w:szCs w:val="22"/>
        </w:rPr>
      </w:pPr>
      <w:r w:rsidRPr="00F962F3">
        <w:rPr>
          <w:color w:val="000000" w:themeColor="text1"/>
          <w:sz w:val="22"/>
          <w:szCs w:val="22"/>
        </w:rPr>
        <w:t>Preference will be given to registered local organizations that have an established track record of successful work in areas related to the goals of this project. NGOs should submit a copy of their registration.</w:t>
      </w:r>
    </w:p>
    <w:p w:rsidRPr="00F962F3" w:rsidR="007524E0" w:rsidP="007524E0" w:rsidRDefault="007524E0" w14:paraId="5BE0BD3F" w14:textId="77777777">
      <w:pPr>
        <w:autoSpaceDE w:val="0"/>
        <w:autoSpaceDN w:val="0"/>
        <w:adjustRightInd w:val="0"/>
        <w:rPr>
          <w:rFonts w:ascii="Times New Roman" w:hAnsi="Times New Roman" w:cs="Times New Roman"/>
          <w:color w:val="000000" w:themeColor="text1"/>
          <w:sz w:val="22"/>
          <w:szCs w:val="22"/>
        </w:rPr>
      </w:pPr>
    </w:p>
    <w:p w:rsidR="0007231B" w:rsidRDefault="0007231B" w14:paraId="6A1A0DD9" w14:textId="77777777"/>
    <w:sectPr w:rsidR="0007231B" w:rsidSect="00454DB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B43"/>
    <w:multiLevelType w:val="hybridMultilevel"/>
    <w:tmpl w:val="694C0856"/>
    <w:lvl w:ilvl="0" w:tplc="B21C7300">
      <w:start w:val="1"/>
      <w:numFmt w:val="bullet"/>
      <w:pStyle w:val="Bullet1"/>
      <w:lvlText w:val=""/>
      <w:lvlJc w:val="left"/>
      <w:pPr>
        <w:tabs>
          <w:tab w:val="num" w:pos="720"/>
        </w:tabs>
        <w:ind w:left="720" w:hanging="360"/>
      </w:pPr>
      <w:rPr>
        <w:rFonts w:hint="default" w:ascii="Symbol" w:hAnsi="Symbol"/>
        <w:color w:val="auto"/>
      </w:rPr>
    </w:lvl>
    <w:lvl w:ilvl="1" w:tplc="9C3E75AC">
      <w:start w:val="1"/>
      <w:numFmt w:val="bullet"/>
      <w:pStyle w:val="Bullet2"/>
      <w:lvlText w:val="o"/>
      <w:lvlJc w:val="left"/>
      <w:pPr>
        <w:tabs>
          <w:tab w:val="num" w:pos="180"/>
        </w:tabs>
        <w:ind w:left="180" w:hanging="360"/>
      </w:pPr>
      <w:rPr>
        <w:rFonts w:hint="default" w:ascii="Courier New" w:hAnsi="Courier New" w:cs="Courier New"/>
      </w:rPr>
    </w:lvl>
    <w:lvl w:ilvl="2" w:tplc="04090005">
      <w:start w:val="1"/>
      <w:numFmt w:val="bullet"/>
      <w:lvlText w:val=""/>
      <w:lvlJc w:val="left"/>
      <w:pPr>
        <w:tabs>
          <w:tab w:val="num" w:pos="720"/>
        </w:tabs>
        <w:ind w:left="720" w:hanging="360"/>
      </w:pPr>
      <w:rPr>
        <w:rFonts w:hint="default" w:ascii="Wingdings" w:hAnsi="Wingdings"/>
      </w:rPr>
    </w:lvl>
    <w:lvl w:ilvl="3" w:tplc="04090001" w:tentative="1">
      <w:start w:val="1"/>
      <w:numFmt w:val="bullet"/>
      <w:lvlText w:val=""/>
      <w:lvlJc w:val="left"/>
      <w:pPr>
        <w:tabs>
          <w:tab w:val="num" w:pos="1620"/>
        </w:tabs>
        <w:ind w:left="1620" w:hanging="360"/>
      </w:pPr>
      <w:rPr>
        <w:rFonts w:hint="default" w:ascii="Symbol" w:hAnsi="Symbol"/>
      </w:rPr>
    </w:lvl>
    <w:lvl w:ilvl="4" w:tplc="04090003" w:tentative="1">
      <w:start w:val="1"/>
      <w:numFmt w:val="bullet"/>
      <w:lvlText w:val="o"/>
      <w:lvlJc w:val="left"/>
      <w:pPr>
        <w:tabs>
          <w:tab w:val="num" w:pos="2340"/>
        </w:tabs>
        <w:ind w:left="2340" w:hanging="360"/>
      </w:pPr>
      <w:rPr>
        <w:rFonts w:hint="default" w:ascii="Courier New" w:hAnsi="Courier New" w:cs="Courier New"/>
      </w:rPr>
    </w:lvl>
    <w:lvl w:ilvl="5" w:tplc="04090005" w:tentative="1">
      <w:start w:val="1"/>
      <w:numFmt w:val="bullet"/>
      <w:lvlText w:val=""/>
      <w:lvlJc w:val="left"/>
      <w:pPr>
        <w:tabs>
          <w:tab w:val="num" w:pos="3060"/>
        </w:tabs>
        <w:ind w:left="3060" w:hanging="360"/>
      </w:pPr>
      <w:rPr>
        <w:rFonts w:hint="default" w:ascii="Wingdings" w:hAnsi="Wingdings"/>
      </w:rPr>
    </w:lvl>
    <w:lvl w:ilvl="6" w:tplc="04090001" w:tentative="1">
      <w:start w:val="1"/>
      <w:numFmt w:val="bullet"/>
      <w:lvlText w:val=""/>
      <w:lvlJc w:val="left"/>
      <w:pPr>
        <w:tabs>
          <w:tab w:val="num" w:pos="3780"/>
        </w:tabs>
        <w:ind w:left="3780" w:hanging="360"/>
      </w:pPr>
      <w:rPr>
        <w:rFonts w:hint="default" w:ascii="Symbol" w:hAnsi="Symbol"/>
      </w:rPr>
    </w:lvl>
    <w:lvl w:ilvl="7" w:tplc="04090003" w:tentative="1">
      <w:start w:val="1"/>
      <w:numFmt w:val="bullet"/>
      <w:lvlText w:val="o"/>
      <w:lvlJc w:val="left"/>
      <w:pPr>
        <w:tabs>
          <w:tab w:val="num" w:pos="4500"/>
        </w:tabs>
        <w:ind w:left="4500" w:hanging="360"/>
      </w:pPr>
      <w:rPr>
        <w:rFonts w:hint="default" w:ascii="Courier New" w:hAnsi="Courier New" w:cs="Courier New"/>
      </w:rPr>
    </w:lvl>
    <w:lvl w:ilvl="8" w:tplc="04090005" w:tentative="1">
      <w:start w:val="1"/>
      <w:numFmt w:val="bullet"/>
      <w:lvlText w:val=""/>
      <w:lvlJc w:val="left"/>
      <w:pPr>
        <w:tabs>
          <w:tab w:val="num" w:pos="5220"/>
        </w:tabs>
        <w:ind w:left="5220" w:hanging="360"/>
      </w:pPr>
      <w:rPr>
        <w:rFonts w:hint="default" w:ascii="Wingdings" w:hAnsi="Wingdings"/>
      </w:rPr>
    </w:lvl>
  </w:abstractNum>
  <w:num w:numId="1" w16cid:durableId="1615136448">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E0"/>
    <w:rsid w:val="0007231B"/>
    <w:rsid w:val="001878E3"/>
    <w:rsid w:val="001F5016"/>
    <w:rsid w:val="00454DBB"/>
    <w:rsid w:val="007524E0"/>
    <w:rsid w:val="00E05EBE"/>
    <w:rsid w:val="023A6A2A"/>
    <w:rsid w:val="11B412FE"/>
    <w:rsid w:val="1A09A99A"/>
    <w:rsid w:val="2880C679"/>
    <w:rsid w:val="5D766B11"/>
    <w:rsid w:val="6109C9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44D55"/>
  <w15:chartTrackingRefBased/>
  <w15:docId w15:val="{435B7A8A-3AAD-6F41-AD99-9F1752DE0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24E0"/>
  </w:style>
  <w:style w:type="paragraph" w:styleId="Heading4">
    <w:name w:val="heading 4"/>
    <w:basedOn w:val="Normal"/>
    <w:next w:val="Normal"/>
    <w:link w:val="Heading4Char"/>
    <w:qFormat/>
    <w:rsid w:val="007524E0"/>
    <w:pPr>
      <w:keepNext/>
      <w:spacing w:before="240" w:after="60"/>
      <w:outlineLvl w:val="3"/>
    </w:pPr>
    <w:rPr>
      <w:rFonts w:eastAsia="Times New Roman" w:cs="Times New Roman" w:asciiTheme="majorHAnsi" w:hAnsiTheme="majorHAnsi"/>
      <w:b/>
      <w:bCs/>
      <w:i/>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rsid w:val="007524E0"/>
    <w:rPr>
      <w:rFonts w:eastAsia="Times New Roman" w:cs="Times New Roman" w:asciiTheme="majorHAnsi" w:hAnsiTheme="majorHAnsi"/>
      <w:b/>
      <w:bCs/>
      <w:i/>
      <w:lang w:eastAsia="en-AU"/>
    </w:rPr>
  </w:style>
  <w:style w:type="paragraph" w:styleId="BodyText">
    <w:name w:val="Body Text"/>
    <w:basedOn w:val="Normal"/>
    <w:link w:val="BodyTextChar"/>
    <w:rsid w:val="007524E0"/>
    <w:pPr>
      <w:spacing w:after="120"/>
      <w:jc w:val="both"/>
    </w:pPr>
    <w:rPr>
      <w:rFonts w:ascii="Times New Roman" w:hAnsi="Times New Roman" w:eastAsia="Batang" w:cs="Times New Roman"/>
    </w:rPr>
  </w:style>
  <w:style w:type="character" w:styleId="BodyTextChar" w:customStyle="1">
    <w:name w:val="Body Text Char"/>
    <w:basedOn w:val="DefaultParagraphFont"/>
    <w:link w:val="BodyText"/>
    <w:rsid w:val="007524E0"/>
    <w:rPr>
      <w:rFonts w:ascii="Times New Roman" w:hAnsi="Times New Roman" w:eastAsia="Batang" w:cs="Times New Roman"/>
    </w:rPr>
  </w:style>
  <w:style w:type="paragraph" w:styleId="Bullet1" w:customStyle="1">
    <w:name w:val="Bullet 1"/>
    <w:basedOn w:val="Normal"/>
    <w:uiPriority w:val="99"/>
    <w:qFormat/>
    <w:rsid w:val="007524E0"/>
    <w:pPr>
      <w:numPr>
        <w:numId w:val="1"/>
      </w:numPr>
      <w:spacing w:after="240"/>
      <w:contextualSpacing/>
      <w:jc w:val="both"/>
    </w:pPr>
    <w:rPr>
      <w:rFonts w:ascii="Times New Roman" w:hAnsi="Times New Roman" w:eastAsia="Times New Roman" w:cs="Times New Roman"/>
      <w:lang w:eastAsia="en-AU"/>
    </w:rPr>
  </w:style>
  <w:style w:type="paragraph" w:styleId="Bullet2" w:customStyle="1">
    <w:name w:val="Bullet 2"/>
    <w:basedOn w:val="Bullet1"/>
    <w:qFormat/>
    <w:rsid w:val="007524E0"/>
    <w:pPr>
      <w:numPr>
        <w:ilvl w:val="1"/>
      </w:numPr>
      <w:tabs>
        <w:tab w:val="clear" w:pos="180"/>
      </w:tabs>
      <w:ind w:left="851"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microsoft.com/office/2011/relationships/people" Target="people.xml" Id="Rd6c798776f4548a0" /><Relationship Type="http://schemas.microsoft.com/office/2011/relationships/commentsExtended" Target="commentsExtended.xml" Id="R012a8fdd14d646f9" /><Relationship Type="http://schemas.microsoft.com/office/2016/09/relationships/commentsIds" Target="commentsIds.xml" Id="R4b037d4c7dd4478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0C2C9C53251E4487BDAFC819441312" ma:contentTypeVersion="15" ma:contentTypeDescription="Create a new document." ma:contentTypeScope="" ma:versionID="f57d4e76c3dc000bada3aba3d73a04ad">
  <xsd:schema xmlns:xsd="http://www.w3.org/2001/XMLSchema" xmlns:xs="http://www.w3.org/2001/XMLSchema" xmlns:p="http://schemas.microsoft.com/office/2006/metadata/properties" xmlns:ns2="c92ffa3e-9a6d-4e93-8b25-b68c4a46d71b" xmlns:ns3="4b1e101f-329f-41d7-90f9-a8967faa8cb1" targetNamespace="http://schemas.microsoft.com/office/2006/metadata/properties" ma:root="true" ma:fieldsID="9f7ffa2a3e0ffd9c8b7209299195a564" ns2:_="" ns3:_="">
    <xsd:import namespace="c92ffa3e-9a6d-4e93-8b25-b68c4a46d71b"/>
    <xsd:import namespace="4b1e101f-329f-41d7-90f9-a8967faa8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ffa3e-9a6d-4e93-8b25-b68c4a46d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4cc65a-fac7-4282-8d9c-92ae2efa44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e101f-329f-41d7-90f9-a8967faa8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283b25-155b-4591-a864-889efd1e6fae}" ma:internalName="TaxCatchAll" ma:showField="CatchAllData" ma:web="4b1e101f-329f-41d7-90f9-a8967faa8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1e101f-329f-41d7-90f9-a8967faa8cb1" xsi:nil="true"/>
    <lcf76f155ced4ddcb4097134ff3c332f xmlns="c92ffa3e-9a6d-4e93-8b25-b68c4a46d7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AFA38C7-C42C-40E7-8175-6BF43D91FF8C}"/>
</file>

<file path=customXml/itemProps2.xml><?xml version="1.0" encoding="utf-8"?>
<ds:datastoreItem xmlns:ds="http://schemas.openxmlformats.org/officeDocument/2006/customXml" ds:itemID="{084B4424-6D0D-47F8-A7DA-DBFB2346B9D7}"/>
</file>

<file path=customXml/itemProps3.xml><?xml version="1.0" encoding="utf-8"?>
<ds:datastoreItem xmlns:ds="http://schemas.openxmlformats.org/officeDocument/2006/customXml" ds:itemID="{A8D67104-5BDD-49C4-BCE0-3A663200884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Mirzoyan</dc:creator>
  <keywords/>
  <dc:description/>
  <lastModifiedBy>Alina Davtyan</lastModifiedBy>
  <revision>6</revision>
  <dcterms:created xsi:type="dcterms:W3CDTF">2023-08-17T04:34:00.0000000Z</dcterms:created>
  <dcterms:modified xsi:type="dcterms:W3CDTF">2024-12-05T06:18:38.7986857Z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0x010100D20C2C9C53251E4487BDAFC819441312</vt:lpwstr>
  </property>
  <property fmtid="{D5CDD505-2E9C-101B-9397-08002B2CF9AE}" pid="3" name="MediaServiceImageTags">
    <vt:lpwstr/>
  </property>
</Properties>
</file>