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26"/>
        <w:gridCol w:w="20"/>
      </w:tblGrid>
      <w:tr w:rsidR="00B23493" w:rsidRPr="001B62BD" w14:paraId="26010906" w14:textId="77777777">
        <w:tc>
          <w:tcPr>
            <w:tcW w:w="8764" w:type="dxa"/>
            <w:gridSpan w:val="3"/>
            <w:shd w:val="clear" w:color="auto" w:fill="auto"/>
          </w:tcPr>
          <w:p w14:paraId="4455AE00" w14:textId="1A35C881" w:rsidR="00B23493" w:rsidRPr="001B62BD" w:rsidRDefault="00B23493" w:rsidP="00B2349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>Expert:</w:t>
            </w:r>
            <w:r w:rsidR="00932834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DB0E44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 </w:t>
            </w:r>
            <w:r w:rsidR="00DD619C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>Senior</w:t>
            </w:r>
            <w:r w:rsidR="00B15FD1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932834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Non-Key </w:t>
            </w:r>
            <w:r w:rsidR="00D0576B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Expert </w:t>
            </w:r>
            <w:r w:rsidR="005118E1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  <w:r w:rsidR="005118E1" w:rsidRPr="001B62BD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Communication Plan</w:t>
            </w:r>
            <w:r w:rsidR="00EF59F2" w:rsidRPr="001B62BD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Development</w:t>
            </w:r>
            <w:r w:rsidR="005118E1" w:rsidRPr="001B62BD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Specialist</w:t>
            </w:r>
          </w:p>
        </w:tc>
      </w:tr>
      <w:tr w:rsidR="00B23493" w:rsidRPr="001B62BD" w14:paraId="46BD13A2" w14:textId="77777777">
        <w:tc>
          <w:tcPr>
            <w:tcW w:w="8764" w:type="dxa"/>
            <w:gridSpan w:val="3"/>
            <w:shd w:val="clear" w:color="auto" w:fill="D9D9D9"/>
          </w:tcPr>
          <w:p w14:paraId="10C3E88D" w14:textId="77777777" w:rsidR="00B23493" w:rsidRPr="001B62BD" w:rsidRDefault="00B23493" w:rsidP="00040A36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>1. Description of the assignment:</w:t>
            </w:r>
            <w:r w:rsidR="00932834"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3493" w:rsidRPr="001B62BD" w14:paraId="72C1BA8F" w14:textId="77777777" w:rsidTr="00301A7F">
        <w:tc>
          <w:tcPr>
            <w:tcW w:w="2518" w:type="dxa"/>
          </w:tcPr>
          <w:p w14:paraId="5EA70059" w14:textId="77777777" w:rsidR="00B23493" w:rsidRPr="001B62BD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1.1 Title of assignment</w:t>
            </w:r>
          </w:p>
        </w:tc>
        <w:tc>
          <w:tcPr>
            <w:tcW w:w="6246" w:type="dxa"/>
            <w:gridSpan w:val="2"/>
          </w:tcPr>
          <w:p w14:paraId="47C52FA5" w14:textId="77777777" w:rsidR="00B23493" w:rsidRPr="001B62BD" w:rsidRDefault="00F41061" w:rsidP="00040A36">
            <w:pPr>
              <w:pStyle w:val="NormalWeb"/>
              <w:shd w:val="clear" w:color="auto" w:fill="FFFFFF"/>
              <w:spacing w:before="100" w:beforeAutospacing="1" w:after="100" w:afterAutospacing="1"/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1B62BD">
              <w:rPr>
                <w:rFonts w:ascii="Arial Narrow" w:hAnsi="Arial Narrow" w:cs="Calibri"/>
                <w:sz w:val="20"/>
                <w:szCs w:val="20"/>
                <w:lang w:val="en-US"/>
              </w:rPr>
              <w:t>Development of a communication plan for the Communication reform</w:t>
            </w:r>
          </w:p>
        </w:tc>
      </w:tr>
      <w:tr w:rsidR="00B23493" w:rsidRPr="001B62BD" w14:paraId="69F2DD53" w14:textId="77777777" w:rsidTr="00301A7F">
        <w:tc>
          <w:tcPr>
            <w:tcW w:w="2518" w:type="dxa"/>
          </w:tcPr>
          <w:p w14:paraId="0D1EF631" w14:textId="77777777" w:rsidR="00B23493" w:rsidRPr="001B62BD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>1.2 Activity</w:t>
            </w:r>
          </w:p>
        </w:tc>
        <w:tc>
          <w:tcPr>
            <w:tcW w:w="6246" w:type="dxa"/>
            <w:gridSpan w:val="2"/>
          </w:tcPr>
          <w:p w14:paraId="77D75B30" w14:textId="77777777" w:rsidR="005118E1" w:rsidRPr="001B62BD" w:rsidRDefault="00357A95" w:rsidP="005F6FC6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1B62BD">
              <w:rPr>
                <w:rFonts w:ascii="Arial Narrow" w:hAnsi="Arial Narrow"/>
                <w:iCs/>
                <w:sz w:val="20"/>
                <w:szCs w:val="20"/>
              </w:rPr>
              <w:t>Activity 2.</w:t>
            </w:r>
            <w:r w:rsidR="005F6FC6" w:rsidRPr="001B62BD">
              <w:rPr>
                <w:rFonts w:ascii="Arial Narrow" w:hAnsi="Arial Narrow"/>
                <w:iCs/>
                <w:sz w:val="20"/>
                <w:szCs w:val="20"/>
              </w:rPr>
              <w:t>1</w:t>
            </w:r>
            <w:r w:rsidRPr="001B62BD">
              <w:rPr>
                <w:rFonts w:ascii="Arial Narrow" w:hAnsi="Arial Narrow"/>
                <w:iCs/>
                <w:sz w:val="20"/>
                <w:szCs w:val="20"/>
              </w:rPr>
              <w:t>.</w:t>
            </w:r>
            <w:r w:rsidR="00893F6A" w:rsidRPr="001B62BD">
              <w:rPr>
                <w:rFonts w:ascii="Arial Narrow" w:hAnsi="Arial Narrow"/>
                <w:iCs/>
                <w:sz w:val="20"/>
                <w:szCs w:val="20"/>
              </w:rPr>
              <w:t>1</w:t>
            </w:r>
            <w:r w:rsidR="005313AC" w:rsidRPr="001B62B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 w:rsidRPr="001B62BD">
              <w:rPr>
                <w:rFonts w:ascii="Arial Narrow" w:hAnsi="Arial Narrow"/>
                <w:iCs/>
                <w:sz w:val="20"/>
                <w:szCs w:val="20"/>
              </w:rPr>
              <w:t>–</w:t>
            </w:r>
            <w:r w:rsidR="005313AC" w:rsidRPr="001B62B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 w:rsidRPr="001B62BD">
              <w:rPr>
                <w:rFonts w:ascii="Arial Narrow" w:hAnsi="Arial Narrow"/>
                <w:iCs/>
                <w:sz w:val="20"/>
                <w:szCs w:val="20"/>
              </w:rPr>
              <w:t>CEPA Communication Hub</w:t>
            </w:r>
            <w:r w:rsidR="00301A7F" w:rsidRPr="001B62BD">
              <w:rPr>
                <w:rFonts w:ascii="Arial Narrow" w:hAnsi="Arial Narrow"/>
                <w:iCs/>
                <w:sz w:val="20"/>
                <w:szCs w:val="20"/>
              </w:rPr>
              <w:t xml:space="preserve">, </w:t>
            </w:r>
            <w:r w:rsidR="007371A9" w:rsidRPr="001B62BD">
              <w:rPr>
                <w:rFonts w:ascii="Arial Narrow" w:hAnsi="Arial Narrow"/>
                <w:iCs/>
                <w:sz w:val="20"/>
                <w:szCs w:val="20"/>
              </w:rPr>
              <w:t xml:space="preserve">Activity </w:t>
            </w:r>
          </w:p>
          <w:p w14:paraId="1BD232C8" w14:textId="77777777" w:rsidR="0090145B" w:rsidRPr="001B62BD" w:rsidRDefault="0090145B" w:rsidP="005F6FC6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1B62BD">
              <w:rPr>
                <w:rFonts w:ascii="Arial Narrow" w:hAnsi="Arial Narrow"/>
                <w:iCs/>
                <w:sz w:val="20"/>
                <w:szCs w:val="20"/>
              </w:rPr>
              <w:t>Activity 2.</w:t>
            </w:r>
            <w:r w:rsidR="005F6FC6" w:rsidRPr="001B62BD">
              <w:rPr>
                <w:rFonts w:ascii="Arial Narrow" w:hAnsi="Arial Narrow"/>
                <w:iCs/>
                <w:sz w:val="20"/>
                <w:szCs w:val="20"/>
              </w:rPr>
              <w:t>1</w:t>
            </w:r>
            <w:r w:rsidRPr="001B62BD">
              <w:rPr>
                <w:rFonts w:ascii="Arial Narrow" w:hAnsi="Arial Narrow"/>
                <w:iCs/>
                <w:sz w:val="20"/>
                <w:szCs w:val="20"/>
              </w:rPr>
              <w:t>.4</w:t>
            </w:r>
            <w:r w:rsidR="005313AC" w:rsidRPr="001B62B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 w:rsidRPr="001B62BD">
              <w:rPr>
                <w:rFonts w:ascii="Arial Narrow" w:hAnsi="Arial Narrow"/>
                <w:iCs/>
                <w:sz w:val="20"/>
                <w:szCs w:val="20"/>
              </w:rPr>
              <w:t>–</w:t>
            </w:r>
            <w:r w:rsidRPr="001B62BD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5F6FC6" w:rsidRPr="001B62BD">
              <w:rPr>
                <w:rFonts w:ascii="Arial Narrow" w:hAnsi="Arial Narrow"/>
                <w:iCs/>
                <w:sz w:val="20"/>
                <w:szCs w:val="20"/>
              </w:rPr>
              <w:t>Ad-hoc trainings</w:t>
            </w:r>
          </w:p>
        </w:tc>
      </w:tr>
      <w:tr w:rsidR="00B23493" w:rsidRPr="001B62BD" w14:paraId="71DA0DBA" w14:textId="77777777" w:rsidTr="00301A7F">
        <w:tc>
          <w:tcPr>
            <w:tcW w:w="2518" w:type="dxa"/>
          </w:tcPr>
          <w:p w14:paraId="25219B9C" w14:textId="77777777" w:rsidR="00B23493" w:rsidRPr="001B62BD" w:rsidRDefault="00B23493" w:rsidP="00B2349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1.3 Background  </w:t>
            </w:r>
          </w:p>
        </w:tc>
        <w:tc>
          <w:tcPr>
            <w:tcW w:w="6246" w:type="dxa"/>
            <w:gridSpan w:val="2"/>
          </w:tcPr>
          <w:p w14:paraId="155B7D13" w14:textId="1DC26A72" w:rsidR="00DC198E" w:rsidRPr="001B62BD" w:rsidRDefault="00DC198E" w:rsidP="00037F6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The </w:t>
            </w:r>
            <w:r w:rsidR="00893F6A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sub-component 2.1 – 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Support to Strategic 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>Communication</w:t>
            </w:r>
            <w:r w:rsidR="00893F6A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of the 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Government of Armenia </w:t>
            </w:r>
            <w:r w:rsidR="00DE1BC6" w:rsidRPr="001B62BD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proofErr w:type="spellStart"/>
            <w:r w:rsidR="00DE1BC6" w:rsidRPr="001B62BD"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 w:rsidR="00DE1B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) 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- </w:t>
            </w:r>
            <w:r w:rsidR="0054724F" w:rsidRPr="001B62BD">
              <w:rPr>
                <w:rFonts w:ascii="Arial Narrow" w:hAnsi="Arial Narrow"/>
                <w:sz w:val="20"/>
                <w:szCs w:val="20"/>
                <w:lang w:val="en-US"/>
              </w:rPr>
              <w:t>includes</w:t>
            </w:r>
            <w:r w:rsidR="00893F6A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>several</w:t>
            </w:r>
            <w:r w:rsidR="00893F6A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activities 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>to ensure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improved strategic communications of the government </w:t>
            </w:r>
            <w:r w:rsidR="00ED0B6F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and a </w:t>
            </w:r>
            <w:r w:rsidR="00ED0B6F" w:rsidRPr="001B62BD">
              <w:rPr>
                <w:rFonts w:ascii="Arial Narrow" w:hAnsi="Arial Narrow"/>
                <w:sz w:val="20"/>
                <w:szCs w:val="20"/>
              </w:rPr>
              <w:t>f</w:t>
            </w:r>
            <w:r w:rsidR="00ED0B6F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low of consistent and transparent information to 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the </w:t>
            </w:r>
            <w:r w:rsidR="00ED0B6F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Armenian population. 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To this end, the project is 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>continuing its support to</w:t>
            </w:r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 w:rsidR="005F6FC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in designing an institutional communication architecture to ensure strategic, trustworthy, sustainable, transparent, and results-oriented communications with </w:t>
            </w:r>
            <w:r w:rsidR="0054724F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media, civil 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>society,</w:t>
            </w:r>
            <w:r w:rsidR="0054724F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and the Armenian public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. In the period September 2023 – </w:t>
            </w:r>
            <w:r w:rsidR="00F02586" w:rsidRPr="001B62BD">
              <w:rPr>
                <w:rFonts w:ascii="Arial Narrow" w:hAnsi="Arial Narrow"/>
                <w:sz w:val="20"/>
                <w:szCs w:val="20"/>
                <w:lang w:val="en-US"/>
              </w:rPr>
              <w:t>to date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r w:rsidR="00F0258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legal, financial, and communication </w:t>
            </w:r>
            <w:r w:rsidR="001B62BD" w:rsidRPr="001B62BD">
              <w:rPr>
                <w:rFonts w:ascii="Arial Narrow" w:hAnsi="Arial Narrow"/>
                <w:sz w:val="20"/>
                <w:szCs w:val="20"/>
                <w:lang w:val="en-US"/>
              </w:rPr>
              <w:t>assessments</w:t>
            </w:r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and potential proposals for the restructuring of the </w:t>
            </w:r>
            <w:proofErr w:type="spellStart"/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>GoA</w:t>
            </w:r>
            <w:proofErr w:type="spellEnd"/>
            <w:r w:rsidR="005118E1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communication infrastructure were set in motion</w:t>
            </w:r>
            <w:r w:rsidR="00F02586"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 and supporting activities </w:t>
            </w:r>
            <w:r w:rsidR="001B62BD">
              <w:rPr>
                <w:rFonts w:ascii="Arial Narrow" w:hAnsi="Arial Narrow"/>
                <w:sz w:val="20"/>
                <w:szCs w:val="20"/>
                <w:lang w:val="en-US"/>
              </w:rPr>
              <w:t>will follow.</w:t>
            </w:r>
          </w:p>
        </w:tc>
      </w:tr>
      <w:tr w:rsidR="00B23493" w:rsidRPr="001B62BD" w14:paraId="51FA8043" w14:textId="77777777" w:rsidTr="00301A7F">
        <w:tc>
          <w:tcPr>
            <w:tcW w:w="2518" w:type="dxa"/>
          </w:tcPr>
          <w:p w14:paraId="554D91E1" w14:textId="77777777" w:rsidR="00B23493" w:rsidRPr="001B62BD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1.4 Beneficiary </w:t>
            </w:r>
          </w:p>
        </w:tc>
        <w:tc>
          <w:tcPr>
            <w:tcW w:w="6246" w:type="dxa"/>
            <w:gridSpan w:val="2"/>
          </w:tcPr>
          <w:p w14:paraId="1BE24194" w14:textId="77777777" w:rsidR="00B23493" w:rsidRPr="001B62BD" w:rsidRDefault="005A6CA5" w:rsidP="00037F6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="005F6FC6" w:rsidRPr="001B62BD">
              <w:rPr>
                <w:rFonts w:ascii="Arial Narrow" w:hAnsi="Arial Narrow"/>
                <w:sz w:val="20"/>
                <w:szCs w:val="20"/>
              </w:rPr>
              <w:t>Government of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 Armenia</w:t>
            </w:r>
          </w:p>
        </w:tc>
      </w:tr>
      <w:tr w:rsidR="00B23493" w:rsidRPr="001B62BD" w14:paraId="2A649C9A" w14:textId="77777777">
        <w:tc>
          <w:tcPr>
            <w:tcW w:w="8764" w:type="dxa"/>
            <w:gridSpan w:val="3"/>
            <w:shd w:val="clear" w:color="auto" w:fill="D9D9D9"/>
          </w:tcPr>
          <w:p w14:paraId="12177EB5" w14:textId="77777777" w:rsidR="00B23493" w:rsidRPr="001B62BD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2. Objectives and deliverables 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23493" w:rsidRPr="001B62BD" w14:paraId="65E56B06" w14:textId="77777777" w:rsidTr="00301A7F">
        <w:tc>
          <w:tcPr>
            <w:tcW w:w="2518" w:type="dxa"/>
          </w:tcPr>
          <w:p w14:paraId="70D89848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2.1. Specific objectives</w:t>
            </w:r>
          </w:p>
        </w:tc>
        <w:tc>
          <w:tcPr>
            <w:tcW w:w="6246" w:type="dxa"/>
            <w:gridSpan w:val="2"/>
          </w:tcPr>
          <w:p w14:paraId="40570847" w14:textId="063B1B2C" w:rsidR="005118E1" w:rsidRPr="001B62BD" w:rsidRDefault="005118E1" w:rsidP="00F025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The specific objective of this assignment is to formulate a communication 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 xml:space="preserve">plan 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for the reform 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>of the communication infrastructure</w:t>
            </w:r>
            <w:r w:rsidR="001B62BD" w:rsidRPr="001B62BD">
              <w:rPr>
                <w:rFonts w:ascii="Arial Narrow" w:hAnsi="Arial Narrow"/>
                <w:sz w:val="20"/>
                <w:szCs w:val="20"/>
              </w:rPr>
              <w:t>.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 xml:space="preserve"> A communication plan is essential for ensuring that government reforms are successfully implemented, accepted by stakeholders, and aligned with the broader goals of transparency, accountability, and public participation.</w:t>
            </w:r>
          </w:p>
        </w:tc>
      </w:tr>
      <w:tr w:rsidR="00B23493" w:rsidRPr="001B62BD" w14:paraId="04CDA031" w14:textId="77777777" w:rsidTr="00301A7F">
        <w:trPr>
          <w:trHeight w:val="376"/>
        </w:trPr>
        <w:tc>
          <w:tcPr>
            <w:tcW w:w="2518" w:type="dxa"/>
          </w:tcPr>
          <w:p w14:paraId="2D47C037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2.2. Requested services</w:t>
            </w:r>
          </w:p>
        </w:tc>
        <w:tc>
          <w:tcPr>
            <w:tcW w:w="6246" w:type="dxa"/>
            <w:gridSpan w:val="2"/>
          </w:tcPr>
          <w:p w14:paraId="34A5BB33" w14:textId="3E9492B4" w:rsidR="005118E1" w:rsidRPr="001B62BD" w:rsidRDefault="001B62BD" w:rsidP="00F02586">
            <w:pPr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Study and elaborate existing </w:t>
            </w:r>
            <w:proofErr w:type="spellStart"/>
            <w:r w:rsidRPr="001B62BD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Pr="001B62BD">
              <w:rPr>
                <w:rFonts w:ascii="Arial Narrow" w:hAnsi="Arial Narrow"/>
                <w:sz w:val="20"/>
                <w:szCs w:val="20"/>
              </w:rPr>
              <w:t xml:space="preserve"> i</w:t>
            </w:r>
            <w:r w:rsidR="005118E1" w:rsidRPr="001B62BD">
              <w:rPr>
                <w:rFonts w:ascii="Arial Narrow" w:hAnsi="Arial Narrow"/>
                <w:sz w:val="20"/>
                <w:szCs w:val="20"/>
              </w:rPr>
              <w:t>nternal and external communication practices of key institutions to identify and explore new potential communication channels;</w:t>
            </w:r>
          </w:p>
          <w:p w14:paraId="550B565D" w14:textId="074A9E31" w:rsidR="005118E1" w:rsidRPr="001B62BD" w:rsidRDefault="005118E1" w:rsidP="00F02586">
            <w:pPr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>Meet with key stakeholders</w:t>
            </w:r>
            <w:r w:rsidR="00087CF4" w:rsidRPr="001B62BD">
              <w:rPr>
                <w:rFonts w:ascii="Arial Narrow" w:hAnsi="Arial Narrow"/>
                <w:sz w:val="20"/>
                <w:szCs w:val="20"/>
              </w:rPr>
              <w:t xml:space="preserve"> involved in the </w:t>
            </w:r>
            <w:r w:rsidR="001B62BD" w:rsidRPr="001B62BD">
              <w:rPr>
                <w:rFonts w:ascii="Arial Narrow" w:hAnsi="Arial Narrow"/>
                <w:sz w:val="20"/>
                <w:szCs w:val="20"/>
              </w:rPr>
              <w:t xml:space="preserve">communication reform </w:t>
            </w:r>
            <w:r w:rsidRPr="001B62BD">
              <w:rPr>
                <w:rFonts w:ascii="Arial Narrow" w:hAnsi="Arial Narrow"/>
                <w:sz w:val="20"/>
                <w:szCs w:val="20"/>
              </w:rPr>
              <w:t>to identify needs and discuss the realistic modalities for implementing communication activities;</w:t>
            </w:r>
          </w:p>
          <w:p w14:paraId="2EFD0886" w14:textId="36391C6C" w:rsidR="005118E1" w:rsidRPr="001B62BD" w:rsidRDefault="005118E1" w:rsidP="00F02586">
            <w:pPr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Elaborate on a communication strategy and detailed Action Plan to create a higher level </w:t>
            </w:r>
            <w:r w:rsidR="001B62BD" w:rsidRPr="001B62BD">
              <w:rPr>
                <w:rFonts w:ascii="Arial Narrow" w:hAnsi="Arial Narrow"/>
                <w:sz w:val="20"/>
                <w:szCs w:val="20"/>
              </w:rPr>
              <w:t xml:space="preserve">of awareness and dialogue </w:t>
            </w:r>
            <w:r w:rsidRPr="001B62BD">
              <w:rPr>
                <w:rFonts w:ascii="Arial Narrow" w:hAnsi="Arial Narrow"/>
                <w:sz w:val="20"/>
                <w:szCs w:val="20"/>
              </w:rPr>
              <w:t>relevance and substance of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02586" w:rsidRPr="001B62BD">
              <w:rPr>
                <w:rFonts w:ascii="Arial Narrow" w:hAnsi="Arial Narrow"/>
                <w:sz w:val="20"/>
                <w:szCs w:val="20"/>
              </w:rPr>
              <w:t>GoA</w:t>
            </w:r>
            <w:proofErr w:type="spellEnd"/>
            <w:r w:rsidR="00F02586"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C17F3" w:rsidRPr="001B62BD">
              <w:rPr>
                <w:rFonts w:ascii="Arial Narrow" w:hAnsi="Arial Narrow"/>
                <w:sz w:val="20"/>
                <w:szCs w:val="20"/>
              </w:rPr>
              <w:t xml:space="preserve">communication 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>reform in Armenia</w:t>
            </w:r>
            <w:r w:rsidRPr="001B62BD">
              <w:rPr>
                <w:rFonts w:ascii="Arial Narrow" w:hAnsi="Arial Narrow"/>
                <w:sz w:val="20"/>
                <w:szCs w:val="20"/>
              </w:rPr>
              <w:t>; both for the stakeholders/decision-makers and the general public</w:t>
            </w:r>
            <w:r w:rsidR="00087CF4" w:rsidRPr="001B62B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C3CD53F" w14:textId="3D316D50" w:rsidR="00F10C16" w:rsidRPr="001B62BD" w:rsidRDefault="005118E1" w:rsidP="00F02586">
            <w:pPr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Draft of a Communication </w:t>
            </w:r>
            <w:r w:rsidR="000C17F3" w:rsidRPr="001B62BD">
              <w:rPr>
                <w:rFonts w:ascii="Arial Narrow" w:hAnsi="Arial Narrow"/>
                <w:sz w:val="20"/>
                <w:szCs w:val="20"/>
              </w:rPr>
              <w:t xml:space="preserve">and Action Plan </w:t>
            </w:r>
            <w:r w:rsidRPr="001B62BD">
              <w:rPr>
                <w:rFonts w:ascii="Arial Narrow" w:hAnsi="Arial Narrow"/>
                <w:sz w:val="20"/>
                <w:szCs w:val="20"/>
              </w:rPr>
              <w:t>guidance/toolkit</w:t>
            </w:r>
          </w:p>
        </w:tc>
      </w:tr>
      <w:tr w:rsidR="00B23493" w:rsidRPr="001B62BD" w14:paraId="13D3C8BA" w14:textId="77777777" w:rsidTr="00301A7F">
        <w:tc>
          <w:tcPr>
            <w:tcW w:w="2518" w:type="dxa"/>
          </w:tcPr>
          <w:p w14:paraId="5F872428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2.3. Outputs</w:t>
            </w:r>
          </w:p>
        </w:tc>
        <w:tc>
          <w:tcPr>
            <w:tcW w:w="6246" w:type="dxa"/>
            <w:gridSpan w:val="2"/>
          </w:tcPr>
          <w:p w14:paraId="5E8300C0" w14:textId="77777777" w:rsidR="005313AC" w:rsidRPr="001B62BD" w:rsidRDefault="00087CF4" w:rsidP="00EA28A3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>Communication Strategy and Action Plan</w:t>
            </w:r>
          </w:p>
          <w:p w14:paraId="62C0A701" w14:textId="77777777" w:rsidR="00087CF4" w:rsidRPr="001B62BD" w:rsidRDefault="00087CF4" w:rsidP="00EA28A3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>Communication guidance/toolkit</w:t>
            </w:r>
          </w:p>
        </w:tc>
      </w:tr>
      <w:tr w:rsidR="00B23493" w:rsidRPr="001B62BD" w14:paraId="365FA382" w14:textId="77777777" w:rsidTr="00301A7F">
        <w:tc>
          <w:tcPr>
            <w:tcW w:w="2518" w:type="dxa"/>
          </w:tcPr>
          <w:p w14:paraId="3EC8489C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2.4. Specifics</w:t>
            </w:r>
          </w:p>
        </w:tc>
        <w:tc>
          <w:tcPr>
            <w:tcW w:w="6246" w:type="dxa"/>
            <w:gridSpan w:val="2"/>
          </w:tcPr>
          <w:p w14:paraId="15722A49" w14:textId="77777777" w:rsidR="00ED3EAC" w:rsidRPr="001B62BD" w:rsidRDefault="00ED479B" w:rsidP="00301A7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="00282828" w:rsidRPr="001B62BD">
              <w:rPr>
                <w:rFonts w:ascii="Arial Narrow" w:hAnsi="Arial Narrow"/>
                <w:sz w:val="20"/>
                <w:szCs w:val="20"/>
              </w:rPr>
              <w:t xml:space="preserve">expert will </w:t>
            </w:r>
            <w:r w:rsidR="009E0456" w:rsidRPr="001B62BD">
              <w:rPr>
                <w:rFonts w:ascii="Arial Narrow" w:hAnsi="Arial Narrow"/>
                <w:sz w:val="20"/>
                <w:szCs w:val="20"/>
              </w:rPr>
              <w:t xml:space="preserve">report to 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>the KE3, or in its potential absence to CEPA TATs LTE</w:t>
            </w:r>
            <w:r w:rsidR="009E0456"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>SNKE for Strategic communication</w:t>
            </w:r>
            <w:r w:rsidR="00EA28A3"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0456" w:rsidRPr="001B62BD">
              <w:rPr>
                <w:rFonts w:ascii="Arial Narrow" w:hAnsi="Arial Narrow"/>
                <w:sz w:val="20"/>
                <w:szCs w:val="20"/>
              </w:rPr>
              <w:t>and KE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>2</w:t>
            </w:r>
            <w:r w:rsidR="009E0456"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A28A3" w:rsidRPr="001B62BD">
              <w:rPr>
                <w:rFonts w:ascii="Arial Narrow" w:hAnsi="Arial Narrow"/>
                <w:sz w:val="20"/>
                <w:szCs w:val="20"/>
              </w:rPr>
              <w:t>(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 xml:space="preserve">Acting Team </w:t>
            </w:r>
            <w:r w:rsidR="00EA28A3" w:rsidRPr="001B62BD">
              <w:rPr>
                <w:rFonts w:ascii="Arial Narrow" w:hAnsi="Arial Narrow"/>
                <w:sz w:val="20"/>
                <w:szCs w:val="20"/>
              </w:rPr>
              <w:t>Leader)</w:t>
            </w:r>
            <w:r w:rsidR="00F02586" w:rsidRPr="001B62B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49655A0" w14:textId="7D41D81C" w:rsidR="00400CA5" w:rsidRPr="001B62BD" w:rsidRDefault="00400CA5" w:rsidP="00301A7F">
            <w:pPr>
              <w:jc w:val="both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The same activity is in parallel supported both through CEPA EU funds and this TA and through USAID. A concrete modus operandi will be established after NKEs are contracted and implementation starts but the cooperation and synergy with the USAID contract will be of utmost importance as support to </w:t>
            </w:r>
            <w:proofErr w:type="spellStart"/>
            <w:r w:rsidRPr="001B62B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GoA</w:t>
            </w:r>
            <w:proofErr w:type="spellEnd"/>
            <w:r w:rsidRPr="001B62B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in this process to optimise resources, and efficiency and not to</w:t>
            </w:r>
            <w:r w:rsidR="001B62BD" w:rsidRPr="001B62B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overlap</w:t>
            </w:r>
            <w:r w:rsidRPr="001B62B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B23493" w:rsidRPr="001B62BD" w14:paraId="28C69D49" w14:textId="77777777">
        <w:tc>
          <w:tcPr>
            <w:tcW w:w="8764" w:type="dxa"/>
            <w:gridSpan w:val="3"/>
            <w:shd w:val="clear" w:color="auto" w:fill="D9D9D9"/>
          </w:tcPr>
          <w:p w14:paraId="0E10778A" w14:textId="77777777" w:rsidR="00B23493" w:rsidRPr="001B62BD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3. Expert inputs 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23493" w:rsidRPr="001B62BD" w14:paraId="4EAAFC79" w14:textId="77777777" w:rsidTr="00301A7F">
        <w:tc>
          <w:tcPr>
            <w:tcW w:w="2518" w:type="dxa"/>
          </w:tcPr>
          <w:p w14:paraId="668CBD2E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3.1. Total working days</w:t>
            </w:r>
          </w:p>
        </w:tc>
        <w:tc>
          <w:tcPr>
            <w:tcW w:w="6246" w:type="dxa"/>
            <w:gridSpan w:val="2"/>
          </w:tcPr>
          <w:p w14:paraId="40426860" w14:textId="22B80C28" w:rsidR="00B23493" w:rsidRPr="001B62BD" w:rsidRDefault="00FE4CB6" w:rsidP="00B234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B62BD">
              <w:rPr>
                <w:rFonts w:ascii="Arial Narrow" w:hAnsi="Arial Narrow"/>
                <w:sz w:val="20"/>
                <w:szCs w:val="20"/>
                <w:lang w:val="en-US"/>
              </w:rPr>
              <w:t xml:space="preserve">Up to max </w:t>
            </w:r>
            <w:r w:rsidR="00F10C16" w:rsidRPr="001B62B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087CF4" w:rsidRPr="001B62BD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1B62BD" w:rsidRPr="001B62BD">
              <w:rPr>
                <w:rStyle w:val="CommentReference"/>
                <w:rFonts w:ascii="Arial Narrow" w:hAnsi="Arial Narrow"/>
                <w:sz w:val="20"/>
                <w:szCs w:val="20"/>
              </w:rPr>
              <w:t xml:space="preserve"> W</w:t>
            </w:r>
            <w:r w:rsidR="000C37A7" w:rsidRPr="001B62BD">
              <w:rPr>
                <w:rFonts w:ascii="Arial Narrow" w:hAnsi="Arial Narrow"/>
                <w:sz w:val="20"/>
                <w:szCs w:val="20"/>
                <w:lang w:val="en-US"/>
              </w:rPr>
              <w:t>Ds</w:t>
            </w:r>
          </w:p>
        </w:tc>
      </w:tr>
      <w:tr w:rsidR="00B23493" w:rsidRPr="001B62BD" w14:paraId="073DD4E0" w14:textId="77777777" w:rsidTr="00301A7F">
        <w:tc>
          <w:tcPr>
            <w:tcW w:w="2518" w:type="dxa"/>
          </w:tcPr>
          <w:p w14:paraId="10A48062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3.2. No. of missions</w:t>
            </w:r>
          </w:p>
        </w:tc>
        <w:tc>
          <w:tcPr>
            <w:tcW w:w="6246" w:type="dxa"/>
            <w:gridSpan w:val="2"/>
          </w:tcPr>
          <w:p w14:paraId="11DDDB96" w14:textId="77777777" w:rsidR="00B23493" w:rsidRPr="001B62BD" w:rsidRDefault="000C37A7" w:rsidP="00B23493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B62BD">
              <w:rPr>
                <w:rFonts w:ascii="Arial Narrow" w:hAnsi="Arial Narrow" w:cs="Arial Narrow"/>
                <w:sz w:val="20"/>
                <w:szCs w:val="20"/>
              </w:rPr>
              <w:t>Continuous</w:t>
            </w:r>
            <w:r w:rsidR="006E189A" w:rsidRPr="001B62BD">
              <w:rPr>
                <w:rFonts w:ascii="Arial Narrow" w:hAnsi="Arial Narrow" w:cs="Arial Narrow"/>
                <w:sz w:val="20"/>
                <w:szCs w:val="20"/>
              </w:rPr>
              <w:t xml:space="preserve"> on a </w:t>
            </w:r>
            <w:r w:rsidR="005365D6" w:rsidRPr="001B62BD">
              <w:rPr>
                <w:rFonts w:ascii="Arial Narrow" w:hAnsi="Arial Narrow" w:cs="Arial Narrow"/>
                <w:sz w:val="20"/>
                <w:szCs w:val="20"/>
              </w:rPr>
              <w:t>part</w:t>
            </w:r>
            <w:r w:rsidR="006E189A" w:rsidRPr="001B62BD">
              <w:rPr>
                <w:rFonts w:ascii="Arial Narrow" w:hAnsi="Arial Narrow" w:cs="Arial Narrow"/>
                <w:sz w:val="20"/>
                <w:szCs w:val="20"/>
              </w:rPr>
              <w:t xml:space="preserve">-time basis </w:t>
            </w:r>
          </w:p>
        </w:tc>
      </w:tr>
      <w:tr w:rsidR="00B23493" w:rsidRPr="001B62BD" w14:paraId="32839D21" w14:textId="77777777" w:rsidTr="00301A7F">
        <w:tc>
          <w:tcPr>
            <w:tcW w:w="2518" w:type="dxa"/>
          </w:tcPr>
          <w:p w14:paraId="6A1C3E82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3.3. Starting day</w:t>
            </w:r>
            <w:r w:rsidR="006E189A" w:rsidRPr="001B62BD">
              <w:rPr>
                <w:rFonts w:ascii="Arial Narrow" w:hAnsi="Arial Narrow"/>
                <w:b/>
                <w:sz w:val="20"/>
                <w:szCs w:val="20"/>
              </w:rPr>
              <w:t xml:space="preserve"> and end date</w:t>
            </w:r>
          </w:p>
        </w:tc>
        <w:tc>
          <w:tcPr>
            <w:tcW w:w="6246" w:type="dxa"/>
            <w:gridSpan w:val="2"/>
          </w:tcPr>
          <w:p w14:paraId="5896F6B7" w14:textId="06B46FB6" w:rsidR="00B23493" w:rsidRPr="001B62BD" w:rsidRDefault="006711AA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 xml:space="preserve">Depending on the approval of the EU Delegation </w:t>
            </w:r>
            <w:r w:rsidR="00DE1BC6" w:rsidRPr="001B62BD">
              <w:rPr>
                <w:rFonts w:ascii="Arial Narrow" w:hAnsi="Arial Narrow"/>
                <w:sz w:val="20"/>
                <w:szCs w:val="20"/>
              </w:rPr>
              <w:t>–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7CF4" w:rsidRPr="001B62BD">
              <w:rPr>
                <w:rFonts w:ascii="Arial Narrow" w:hAnsi="Arial Narrow"/>
                <w:sz w:val="20"/>
                <w:szCs w:val="20"/>
              </w:rPr>
              <w:t>March 20, 2024, at the earliest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7CF4" w:rsidRPr="001B62BD">
              <w:rPr>
                <w:rFonts w:ascii="Arial Narrow" w:hAnsi="Arial Narrow"/>
                <w:sz w:val="20"/>
                <w:szCs w:val="20"/>
              </w:rPr>
              <w:t>–</w:t>
            </w:r>
            <w:r w:rsidRPr="001B62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7CF4" w:rsidRPr="001B62BD">
              <w:rPr>
                <w:rFonts w:ascii="Arial Narrow" w:hAnsi="Arial Narrow"/>
                <w:sz w:val="20"/>
                <w:szCs w:val="20"/>
              </w:rPr>
              <w:t xml:space="preserve">October 2024, however, most of the work </w:t>
            </w:r>
            <w:r w:rsidR="001659AD">
              <w:rPr>
                <w:rFonts w:ascii="Arial Narrow" w:hAnsi="Arial Narrow"/>
                <w:sz w:val="20"/>
                <w:szCs w:val="20"/>
              </w:rPr>
              <w:t>might</w:t>
            </w:r>
            <w:r w:rsidR="00087CF4" w:rsidRPr="001B62BD">
              <w:rPr>
                <w:rFonts w:ascii="Arial Narrow" w:hAnsi="Arial Narrow"/>
                <w:sz w:val="20"/>
                <w:szCs w:val="20"/>
              </w:rPr>
              <w:t xml:space="preserve"> be done until the end of April 2024.</w:t>
            </w:r>
          </w:p>
        </w:tc>
      </w:tr>
      <w:tr w:rsidR="00B23493" w:rsidRPr="001B62BD" w14:paraId="36176DD0" w14:textId="77777777" w:rsidTr="00301A7F">
        <w:tc>
          <w:tcPr>
            <w:tcW w:w="2518" w:type="dxa"/>
          </w:tcPr>
          <w:p w14:paraId="7E2FBBDF" w14:textId="77777777" w:rsidR="00B23493" w:rsidRPr="001B62BD" w:rsidRDefault="00B23493" w:rsidP="00B234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2BD">
              <w:rPr>
                <w:rFonts w:ascii="Arial Narrow" w:hAnsi="Arial Narrow"/>
                <w:b/>
                <w:sz w:val="20"/>
                <w:szCs w:val="20"/>
              </w:rPr>
              <w:t>3.4. Location</w:t>
            </w:r>
          </w:p>
        </w:tc>
        <w:tc>
          <w:tcPr>
            <w:tcW w:w="6246" w:type="dxa"/>
            <w:gridSpan w:val="2"/>
          </w:tcPr>
          <w:p w14:paraId="084765C2" w14:textId="77777777" w:rsidR="00B23493" w:rsidRPr="001B62BD" w:rsidRDefault="00B23493" w:rsidP="00B23493">
            <w:pPr>
              <w:rPr>
                <w:rFonts w:ascii="Arial Narrow" w:hAnsi="Arial Narrow"/>
                <w:sz w:val="20"/>
                <w:szCs w:val="20"/>
              </w:rPr>
            </w:pPr>
            <w:r w:rsidRPr="001B62BD">
              <w:rPr>
                <w:rFonts w:ascii="Arial Narrow" w:hAnsi="Arial Narrow"/>
                <w:sz w:val="20"/>
                <w:szCs w:val="20"/>
              </w:rPr>
              <w:t>Yerevan, Armenia</w:t>
            </w:r>
          </w:p>
        </w:tc>
      </w:tr>
      <w:tr w:rsidR="003A471E" w:rsidRPr="00301A7F" w14:paraId="2A697C59" w14:textId="77777777" w:rsidTr="00A57E93">
        <w:tc>
          <w:tcPr>
            <w:tcW w:w="8764" w:type="dxa"/>
            <w:gridSpan w:val="3"/>
            <w:shd w:val="clear" w:color="auto" w:fill="D9D9D9"/>
          </w:tcPr>
          <w:p w14:paraId="751E672F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bCs/>
                <w:sz w:val="20"/>
                <w:szCs w:val="20"/>
              </w:rPr>
              <w:t>4. Requested qualifications</w:t>
            </w:r>
          </w:p>
        </w:tc>
      </w:tr>
      <w:tr w:rsidR="003A471E" w:rsidRPr="00301A7F" w14:paraId="053556C4" w14:textId="77777777" w:rsidTr="00A57E93">
        <w:trPr>
          <w:gridAfter w:val="1"/>
          <w:wAfter w:w="20" w:type="dxa"/>
        </w:trPr>
        <w:tc>
          <w:tcPr>
            <w:tcW w:w="8744" w:type="dxa"/>
            <w:gridSpan w:val="2"/>
          </w:tcPr>
          <w:p w14:paraId="2BD428FE" w14:textId="77777777" w:rsidR="003A471E" w:rsidRPr="00301A7F" w:rsidRDefault="003A471E" w:rsidP="00A57E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sz w:val="20"/>
                <w:szCs w:val="20"/>
              </w:rPr>
              <w:t>Expert's profile per Contract Annex I:</w:t>
            </w:r>
          </w:p>
        </w:tc>
      </w:tr>
      <w:tr w:rsidR="003A471E" w:rsidRPr="00301A7F" w14:paraId="78AD11B0" w14:textId="77777777" w:rsidTr="00A57E93">
        <w:trPr>
          <w:gridAfter w:val="1"/>
          <w:wAfter w:w="20" w:type="dxa"/>
          <w:trHeight w:val="540"/>
        </w:trPr>
        <w:tc>
          <w:tcPr>
            <w:tcW w:w="2518" w:type="dxa"/>
            <w:vMerge w:val="restart"/>
          </w:tcPr>
          <w:p w14:paraId="6A4E6369" w14:textId="77777777" w:rsidR="003A471E" w:rsidRPr="00301A7F" w:rsidRDefault="003A471E" w:rsidP="00A57E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sz w:val="20"/>
                <w:szCs w:val="20"/>
              </w:rPr>
              <w:t>4.1. Qualification and Skills:</w:t>
            </w:r>
          </w:p>
          <w:p w14:paraId="5C48948D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6" w:type="dxa"/>
          </w:tcPr>
          <w:p w14:paraId="6777C428" w14:textId="77777777" w:rsidR="003A471E" w:rsidRPr="00F41061" w:rsidRDefault="003A471E" w:rsidP="00A57E9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01A7F">
              <w:rPr>
                <w:rFonts w:ascii="Arial Narrow" w:hAnsi="Arial Narrow"/>
                <w:color w:val="000000"/>
                <w:sz w:val="20"/>
                <w:szCs w:val="20"/>
              </w:rPr>
              <w:t xml:space="preserve">A Master’s degree in Communication, Journalism,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Media</w:t>
            </w:r>
            <w:r w:rsidRPr="00301A7F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r w:rsidRPr="00301A7F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or another field related to the assignment, or, </w:t>
            </w:r>
            <w:r w:rsidRPr="00301A7F">
              <w:rPr>
                <w:rFonts w:ascii="Arial Narrow" w:hAnsi="Arial Narrow"/>
                <w:color w:val="000000"/>
                <w:sz w:val="20"/>
                <w:szCs w:val="20"/>
              </w:rPr>
              <w:t>in the absence of it, three years of experience in addition to the general professional experience requirements</w:t>
            </w:r>
          </w:p>
        </w:tc>
      </w:tr>
      <w:tr w:rsidR="003A471E" w:rsidRPr="00301A7F" w14:paraId="73B2CFB8" w14:textId="77777777" w:rsidTr="00A57E93">
        <w:trPr>
          <w:gridAfter w:val="1"/>
          <w:wAfter w:w="20" w:type="dxa"/>
          <w:trHeight w:val="279"/>
        </w:trPr>
        <w:tc>
          <w:tcPr>
            <w:tcW w:w="2518" w:type="dxa"/>
            <w:vMerge/>
          </w:tcPr>
          <w:p w14:paraId="228C8101" w14:textId="77777777" w:rsidR="003A471E" w:rsidRPr="00301A7F" w:rsidRDefault="003A471E" w:rsidP="00A57E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226" w:type="dxa"/>
          </w:tcPr>
          <w:p w14:paraId="033DC4C8" w14:textId="77777777" w:rsidR="003A471E" w:rsidRPr="00F41061" w:rsidRDefault="003A471E" w:rsidP="00A57E9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01A7F">
              <w:rPr>
                <w:rFonts w:ascii="Arial Narrow" w:hAnsi="Arial Narrow"/>
                <w:color w:val="000000"/>
                <w:sz w:val="20"/>
                <w:szCs w:val="20"/>
              </w:rPr>
              <w:t>Fluency in English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 Knowledge of Armenian and/or Russian would be an asset</w:t>
            </w:r>
          </w:p>
        </w:tc>
      </w:tr>
      <w:tr w:rsidR="003A471E" w:rsidRPr="00301A7F" w14:paraId="65A3B714" w14:textId="77777777" w:rsidTr="00A57E93">
        <w:trPr>
          <w:gridAfter w:val="1"/>
          <w:wAfter w:w="20" w:type="dxa"/>
          <w:trHeight w:val="363"/>
        </w:trPr>
        <w:tc>
          <w:tcPr>
            <w:tcW w:w="2518" w:type="dxa"/>
            <w:vMerge w:val="restart"/>
          </w:tcPr>
          <w:p w14:paraId="2DD7C659" w14:textId="77777777" w:rsidR="003A471E" w:rsidRPr="00301A7F" w:rsidRDefault="003A471E" w:rsidP="00A57E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sz w:val="20"/>
                <w:szCs w:val="20"/>
              </w:rPr>
              <w:lastRenderedPageBreak/>
              <w:t>4.2. General and specific professional experience</w:t>
            </w:r>
          </w:p>
          <w:p w14:paraId="49E12284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6" w:type="dxa"/>
            <w:shd w:val="clear" w:color="auto" w:fill="auto"/>
          </w:tcPr>
          <w:p w14:paraId="5CF60827" w14:textId="77777777" w:rsidR="003A471E" w:rsidRPr="00F41061" w:rsidRDefault="003A471E" w:rsidP="00A57E9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301A7F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At least 8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1A7F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years of general professional experience in communication and public relations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, preferably dealing with the public sector</w:t>
            </w:r>
            <w:r w:rsidRPr="00301A7F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A471E" w:rsidRPr="00301A7F" w14:paraId="2A005C50" w14:textId="77777777" w:rsidTr="00A57E93">
        <w:trPr>
          <w:gridAfter w:val="1"/>
          <w:wAfter w:w="20" w:type="dxa"/>
          <w:trHeight w:val="322"/>
        </w:trPr>
        <w:tc>
          <w:tcPr>
            <w:tcW w:w="2518" w:type="dxa"/>
            <w:vMerge/>
          </w:tcPr>
          <w:p w14:paraId="54B35E38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6" w:type="dxa"/>
            <w:shd w:val="clear" w:color="auto" w:fill="auto"/>
          </w:tcPr>
          <w:p w14:paraId="00327007" w14:textId="77777777" w:rsidR="003A471E" w:rsidRPr="00F41061" w:rsidRDefault="003A471E" w:rsidP="00A57E9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Experience in drafting communication strategies and implementing communication campaigns</w:t>
            </w:r>
          </w:p>
        </w:tc>
      </w:tr>
      <w:tr w:rsidR="003A471E" w:rsidRPr="00301A7F" w14:paraId="2E93D5B1" w14:textId="77777777" w:rsidTr="00A57E93">
        <w:tc>
          <w:tcPr>
            <w:tcW w:w="2518" w:type="dxa"/>
            <w:shd w:val="clear" w:color="auto" w:fill="auto"/>
          </w:tcPr>
          <w:p w14:paraId="6AE24380" w14:textId="77777777" w:rsidR="003A471E" w:rsidRPr="00301A7F" w:rsidRDefault="003A471E" w:rsidP="00A57E9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bCs/>
                <w:sz w:val="20"/>
                <w:szCs w:val="20"/>
              </w:rPr>
              <w:t>4.3. Added value</w:t>
            </w:r>
          </w:p>
        </w:tc>
        <w:tc>
          <w:tcPr>
            <w:tcW w:w="6246" w:type="dxa"/>
            <w:gridSpan w:val="2"/>
            <w:shd w:val="clear" w:color="auto" w:fill="auto"/>
          </w:tcPr>
          <w:p w14:paraId="054476F2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Experience in </w:t>
            </w:r>
            <w:r w:rsidRPr="00301A7F">
              <w:rPr>
                <w:rFonts w:ascii="Arial Narrow" w:hAnsi="Arial Narrow"/>
                <w:sz w:val="20"/>
                <w:szCs w:val="20"/>
              </w:rPr>
              <w:t>developing and implementing communication strategies</w:t>
            </w:r>
            <w:r>
              <w:rPr>
                <w:rFonts w:ascii="Arial Narrow" w:hAnsi="Arial Narrow"/>
                <w:sz w:val="20"/>
                <w:szCs w:val="20"/>
              </w:rPr>
              <w:t xml:space="preserve"> for government institutions.</w:t>
            </w:r>
          </w:p>
        </w:tc>
      </w:tr>
      <w:tr w:rsidR="003A471E" w:rsidRPr="00301A7F" w14:paraId="6F2793F3" w14:textId="77777777" w:rsidTr="00A57E93">
        <w:tc>
          <w:tcPr>
            <w:tcW w:w="8764" w:type="dxa"/>
            <w:gridSpan w:val="3"/>
            <w:shd w:val="clear" w:color="auto" w:fill="D9D9D9"/>
          </w:tcPr>
          <w:p w14:paraId="7879AE7B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Reporting </w:t>
            </w:r>
            <w:r w:rsidRPr="00301A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A471E" w:rsidRPr="00301A7F" w14:paraId="0AC847F9" w14:textId="77777777" w:rsidTr="00A57E93">
        <w:tc>
          <w:tcPr>
            <w:tcW w:w="2518" w:type="dxa"/>
          </w:tcPr>
          <w:p w14:paraId="5C63C770" w14:textId="77777777" w:rsidR="003A471E" w:rsidRPr="00301A7F" w:rsidRDefault="003A471E" w:rsidP="00A57E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sz w:val="20"/>
                <w:szCs w:val="20"/>
              </w:rPr>
              <w:t>5.1. Language</w:t>
            </w:r>
          </w:p>
        </w:tc>
        <w:tc>
          <w:tcPr>
            <w:tcW w:w="6246" w:type="dxa"/>
            <w:gridSpan w:val="2"/>
          </w:tcPr>
          <w:p w14:paraId="7AE6FEC2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sz w:val="20"/>
                <w:szCs w:val="20"/>
              </w:rPr>
              <w:t>English</w:t>
            </w:r>
          </w:p>
        </w:tc>
      </w:tr>
      <w:tr w:rsidR="003A471E" w:rsidRPr="00301A7F" w14:paraId="714F09C7" w14:textId="77777777" w:rsidTr="00A57E93">
        <w:tc>
          <w:tcPr>
            <w:tcW w:w="2518" w:type="dxa"/>
          </w:tcPr>
          <w:p w14:paraId="407DD9B9" w14:textId="77777777" w:rsidR="003A471E" w:rsidRPr="00301A7F" w:rsidRDefault="003A471E" w:rsidP="00A57E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sz w:val="20"/>
                <w:szCs w:val="20"/>
              </w:rPr>
              <w:t>5.2. Report type/content</w:t>
            </w:r>
          </w:p>
        </w:tc>
        <w:tc>
          <w:tcPr>
            <w:tcW w:w="6246" w:type="dxa"/>
            <w:gridSpan w:val="2"/>
          </w:tcPr>
          <w:p w14:paraId="371665E0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sz w:val="20"/>
                <w:szCs w:val="20"/>
              </w:rPr>
              <w:t xml:space="preserve">Monthly mission report </w:t>
            </w:r>
          </w:p>
        </w:tc>
      </w:tr>
      <w:tr w:rsidR="003A471E" w:rsidRPr="00301A7F" w14:paraId="04C3AECD" w14:textId="77777777" w:rsidTr="00A57E93">
        <w:tc>
          <w:tcPr>
            <w:tcW w:w="2518" w:type="dxa"/>
          </w:tcPr>
          <w:p w14:paraId="00371B78" w14:textId="77777777" w:rsidR="003A471E" w:rsidRPr="00301A7F" w:rsidRDefault="003A471E" w:rsidP="00A57E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1A7F">
              <w:rPr>
                <w:rFonts w:ascii="Arial Narrow" w:hAnsi="Arial Narrow"/>
                <w:b/>
                <w:sz w:val="20"/>
                <w:szCs w:val="20"/>
              </w:rPr>
              <w:t>5.3. Submission date</w:t>
            </w:r>
          </w:p>
        </w:tc>
        <w:tc>
          <w:tcPr>
            <w:tcW w:w="6246" w:type="dxa"/>
            <w:gridSpan w:val="2"/>
          </w:tcPr>
          <w:p w14:paraId="5D258DF4" w14:textId="77777777" w:rsidR="003A471E" w:rsidRPr="00301A7F" w:rsidRDefault="003A471E" w:rsidP="00A57E93">
            <w:pPr>
              <w:rPr>
                <w:rFonts w:ascii="Arial Narrow" w:hAnsi="Arial Narrow"/>
                <w:sz w:val="20"/>
                <w:szCs w:val="20"/>
              </w:rPr>
            </w:pPr>
            <w:r w:rsidRPr="00301A7F">
              <w:rPr>
                <w:rFonts w:ascii="Arial Narrow" w:hAnsi="Arial Narrow"/>
                <w:sz w:val="20"/>
                <w:szCs w:val="20"/>
              </w:rPr>
              <w:t xml:space="preserve">End of each reporting month </w:t>
            </w:r>
          </w:p>
        </w:tc>
      </w:tr>
    </w:tbl>
    <w:p w14:paraId="62159236" w14:textId="77777777" w:rsidR="003A471E" w:rsidRPr="002752BF" w:rsidRDefault="003A471E" w:rsidP="003A471E">
      <w:pPr>
        <w:spacing w:before="140" w:after="140"/>
        <w:rPr>
          <w:rFonts w:ascii="Arial Narrow" w:hAnsi="Arial Narrow"/>
          <w:sz w:val="20"/>
          <w:szCs w:val="20"/>
        </w:rPr>
      </w:pPr>
    </w:p>
    <w:p w14:paraId="4FC167BB" w14:textId="77777777" w:rsidR="0027591A" w:rsidRPr="002752BF" w:rsidRDefault="0027591A" w:rsidP="00301A7F">
      <w:pPr>
        <w:spacing w:before="140" w:after="140"/>
        <w:rPr>
          <w:rFonts w:ascii="Arial Narrow" w:hAnsi="Arial Narrow"/>
          <w:sz w:val="20"/>
          <w:szCs w:val="20"/>
        </w:rPr>
      </w:pPr>
    </w:p>
    <w:sectPr w:rsidR="0027591A" w:rsidRPr="002752BF" w:rsidSect="00895AD1">
      <w:headerReference w:type="default" r:id="rId10"/>
      <w:footerReference w:type="default" r:id="rId11"/>
      <w:pgSz w:w="11900" w:h="16840"/>
      <w:pgMar w:top="1985" w:right="1418" w:bottom="1418" w:left="1985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EEAC" w14:textId="77777777" w:rsidR="00895AD1" w:rsidRPr="001D33D5" w:rsidRDefault="00895AD1">
      <w:pPr>
        <w:rPr>
          <w:rFonts w:ascii="Arial Narrow" w:hAnsi="Arial Narrow" w:cs="Arial"/>
          <w:b/>
          <w:i/>
          <w:lang w:val="pl-PL" w:eastAsia="pl-PL"/>
        </w:rPr>
      </w:pPr>
      <w:r>
        <w:separator/>
      </w:r>
    </w:p>
  </w:endnote>
  <w:endnote w:type="continuationSeparator" w:id="0">
    <w:p w14:paraId="777DE7A7" w14:textId="77777777" w:rsidR="00895AD1" w:rsidRPr="001D33D5" w:rsidRDefault="00895AD1">
      <w:pPr>
        <w:rPr>
          <w:rFonts w:ascii="Arial Narrow" w:hAnsi="Arial Narrow" w:cs="Arial"/>
          <w:b/>
          <w:i/>
          <w:lang w:val="pl-PL"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6B7C" w14:textId="30BDF4E3" w:rsidR="007849DB" w:rsidRDefault="00B7783A" w:rsidP="007849DB">
    <w:pPr>
      <w:pStyle w:val="Footer"/>
      <w:tabs>
        <w:tab w:val="clear" w:pos="8640"/>
        <w:tab w:val="right" w:pos="8505"/>
      </w:tabs>
      <w:rPr>
        <w:rFonts w:ascii="Arial Narrow" w:hAnsi="Arial Narrow"/>
      </w:rPr>
    </w:pPr>
    <w:r>
      <w:rPr>
        <w:noProof/>
        <w:sz w:val="18"/>
        <w:lang w:val="en-US"/>
      </w:rPr>
      <mc:AlternateContent>
        <mc:Choice Requires="wps">
          <w:drawing>
            <wp:inline distT="0" distB="0" distL="0" distR="0" wp14:anchorId="3C540332" wp14:editId="1430D73D">
              <wp:extent cx="488950" cy="260350"/>
              <wp:effectExtent l="0" t="0" r="0" b="0"/>
              <wp:docPr id="85419773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8895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344476" id="AutoShape 2" o:spid="_x0000_s1026" style="width:38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" filled="f" stroked="f">
              <o:lock v:ext="edit" aspectratio="t"/>
              <w10:anchorlock/>
            </v:rect>
          </w:pict>
        </mc:Fallback>
      </mc:AlternateContent>
    </w:r>
    <w:r w:rsidR="007849DB">
      <w:rPr>
        <w:sz w:val="18"/>
      </w:rPr>
      <w:t xml:space="preserve">       </w:t>
    </w:r>
    <w:r>
      <w:rPr>
        <w:noProof/>
        <w:sz w:val="18"/>
        <w:lang w:val="en-US"/>
      </w:rPr>
      <mc:AlternateContent>
        <mc:Choice Requires="wps">
          <w:drawing>
            <wp:inline distT="0" distB="0" distL="0" distR="0" wp14:anchorId="7E0B60D7" wp14:editId="237ABEAB">
              <wp:extent cx="762000" cy="438150"/>
              <wp:effectExtent l="0" t="0" r="0" b="0"/>
              <wp:docPr id="1863124066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620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AC599D5" id="AutoShape 3" o:spid="_x0000_s1026" style="width:60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" filled="f" stroked="f">
              <o:lock v:ext="edit" aspectratio="t"/>
              <w10:anchorlock/>
            </v:rect>
          </w:pict>
        </mc:Fallback>
      </mc:AlternateContent>
    </w:r>
    <w:r w:rsidR="0027591A" w:rsidRPr="00847167">
      <w:rPr>
        <w:rFonts w:ascii="Arial Narrow" w:hAnsi="Arial Narrow"/>
      </w:rPr>
      <w:tab/>
    </w:r>
  </w:p>
  <w:p w14:paraId="79D04E55" w14:textId="77777777" w:rsidR="0027591A" w:rsidRPr="00847167" w:rsidRDefault="005C7BFF" w:rsidP="007849DB">
    <w:pPr>
      <w:pStyle w:val="Footer"/>
      <w:tabs>
        <w:tab w:val="clear" w:pos="8640"/>
        <w:tab w:val="right" w:pos="8505"/>
      </w:tabs>
      <w:rPr>
        <w:rFonts w:ascii="Arial Narrow" w:hAnsi="Arial Narrow"/>
      </w:rPr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                               NKE ToR    </w:t>
    </w:r>
    <w:r w:rsidR="0027591A" w:rsidRPr="007849DB">
      <w:rPr>
        <w:rFonts w:ascii="Arial Narrow" w:hAnsi="Arial Narrow"/>
        <w:sz w:val="18"/>
        <w:szCs w:val="18"/>
      </w:rPr>
      <w:t xml:space="preserve">Page </w:t>
    </w:r>
    <w:r w:rsidR="0027591A" w:rsidRPr="007849DB">
      <w:rPr>
        <w:rStyle w:val="PageNumber"/>
        <w:b/>
        <w:sz w:val="18"/>
        <w:szCs w:val="18"/>
      </w:rPr>
      <w:fldChar w:fldCharType="begin"/>
    </w:r>
    <w:r w:rsidR="0027591A" w:rsidRPr="007849DB">
      <w:rPr>
        <w:rStyle w:val="PageNumber"/>
        <w:rFonts w:ascii="Arial Narrow" w:hAnsi="Arial Narrow"/>
        <w:b/>
        <w:sz w:val="18"/>
        <w:szCs w:val="18"/>
      </w:rPr>
      <w:instrText xml:space="preserve"> PAGE </w:instrText>
    </w:r>
    <w:r w:rsidR="0027591A" w:rsidRPr="007849DB">
      <w:rPr>
        <w:rStyle w:val="PageNumber"/>
        <w:b/>
        <w:sz w:val="18"/>
        <w:szCs w:val="18"/>
      </w:rPr>
      <w:fldChar w:fldCharType="separate"/>
    </w:r>
    <w:r w:rsidR="009E2980">
      <w:rPr>
        <w:rStyle w:val="PageNumber"/>
        <w:rFonts w:ascii="Arial Narrow" w:hAnsi="Arial Narrow"/>
        <w:b/>
        <w:noProof/>
        <w:sz w:val="18"/>
        <w:szCs w:val="18"/>
      </w:rPr>
      <w:t>1</w:t>
    </w:r>
    <w:r w:rsidR="0027591A" w:rsidRPr="007849DB">
      <w:rPr>
        <w:rStyle w:val="PageNumber"/>
        <w:b/>
        <w:sz w:val="18"/>
        <w:szCs w:val="18"/>
      </w:rPr>
      <w:fldChar w:fldCharType="end"/>
    </w:r>
    <w:r w:rsidR="0027591A" w:rsidRPr="007849DB">
      <w:rPr>
        <w:rStyle w:val="PageNumber"/>
        <w:rFonts w:ascii="Arial Narrow" w:hAnsi="Arial Narrow"/>
        <w:sz w:val="18"/>
        <w:szCs w:val="18"/>
      </w:rPr>
      <w:t xml:space="preserve"> of </w:t>
    </w:r>
    <w:r w:rsidR="0027591A" w:rsidRPr="007849DB">
      <w:rPr>
        <w:rStyle w:val="PageNumber"/>
        <w:sz w:val="18"/>
        <w:szCs w:val="18"/>
      </w:rPr>
      <w:fldChar w:fldCharType="begin"/>
    </w:r>
    <w:r w:rsidR="0027591A" w:rsidRPr="007849DB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="0027591A" w:rsidRPr="007849DB">
      <w:rPr>
        <w:rStyle w:val="PageNumber"/>
        <w:sz w:val="18"/>
        <w:szCs w:val="18"/>
      </w:rPr>
      <w:fldChar w:fldCharType="separate"/>
    </w:r>
    <w:r w:rsidR="009E2980">
      <w:rPr>
        <w:rStyle w:val="PageNumber"/>
        <w:rFonts w:ascii="Arial Narrow" w:hAnsi="Arial Narrow"/>
        <w:noProof/>
        <w:sz w:val="18"/>
        <w:szCs w:val="18"/>
      </w:rPr>
      <w:t>2</w:t>
    </w:r>
    <w:r w:rsidR="0027591A" w:rsidRPr="007849D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8E31" w14:textId="77777777" w:rsidR="00895AD1" w:rsidRPr="001D33D5" w:rsidRDefault="00895AD1">
      <w:pPr>
        <w:rPr>
          <w:rFonts w:ascii="Arial Narrow" w:hAnsi="Arial Narrow" w:cs="Arial"/>
          <w:b/>
          <w:i/>
          <w:lang w:val="pl-PL" w:eastAsia="pl-PL"/>
        </w:rPr>
      </w:pPr>
      <w:r>
        <w:separator/>
      </w:r>
    </w:p>
  </w:footnote>
  <w:footnote w:type="continuationSeparator" w:id="0">
    <w:p w14:paraId="1C2BBDC2" w14:textId="77777777" w:rsidR="00895AD1" w:rsidRPr="001D33D5" w:rsidRDefault="00895AD1">
      <w:pPr>
        <w:rPr>
          <w:rFonts w:ascii="Arial Narrow" w:hAnsi="Arial Narrow" w:cs="Arial"/>
          <w:b/>
          <w:i/>
          <w:lang w:val="pl-PL"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9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9"/>
      <w:gridCol w:w="7200"/>
      <w:gridCol w:w="990"/>
    </w:tblGrid>
    <w:tr w:rsidR="00693104" w:rsidRPr="00403B4C" w14:paraId="03C9BD57" w14:textId="77777777" w:rsidTr="0027591A">
      <w:trPr>
        <w:cantSplit/>
        <w:jc w:val="center"/>
      </w:trPr>
      <w:tc>
        <w:tcPr>
          <w:tcW w:w="9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75F3B3" w14:textId="48A07945" w:rsidR="00693104" w:rsidRPr="00403B4C" w:rsidRDefault="00B7783A" w:rsidP="0027591A">
          <w:pPr>
            <w:pStyle w:val="Header"/>
            <w:jc w:val="center"/>
            <w:rPr>
              <w:rFonts w:ascii="Arial Narrow" w:hAnsi="Arial Narrow"/>
              <w:color w:val="000080"/>
              <w:sz w:val="10"/>
            </w:rPr>
          </w:pPr>
          <w:r w:rsidRPr="00403B4C">
            <w:rPr>
              <w:rFonts w:ascii="Arial Narrow" w:hAnsi="Arial Narrow"/>
              <w:noProof/>
              <w:lang w:val="en-US"/>
            </w:rPr>
            <w:drawing>
              <wp:inline distT="0" distB="0" distL="0" distR="0" wp14:anchorId="71039224" wp14:editId="0CC04EEC">
                <wp:extent cx="577850" cy="361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012D4FF" w14:textId="77777777" w:rsidR="00693104" w:rsidRPr="007849DB" w:rsidRDefault="007849DB" w:rsidP="007849DB">
          <w:pPr>
            <w:pStyle w:val="Header"/>
            <w:ind w:left="360"/>
            <w:jc w:val="center"/>
            <w:rPr>
              <w:rFonts w:ascii="Arial Narrow" w:hAnsi="Arial Narrow"/>
              <w:b/>
              <w:bCs/>
              <w:iCs/>
              <w:sz w:val="22"/>
              <w:szCs w:val="22"/>
            </w:rPr>
          </w:pPr>
          <w:r w:rsidRPr="007849DB">
            <w:rPr>
              <w:rFonts w:ascii="Arial Narrow" w:hAnsi="Arial Narrow"/>
              <w:b/>
              <w:bCs/>
              <w:iCs/>
              <w:sz w:val="22"/>
              <w:szCs w:val="22"/>
            </w:rPr>
            <w:t>Support to CEPA monitoring, implementation, and communication ENI/2023/442-87</w:t>
          </w:r>
          <w:r w:rsidR="000C37A7">
            <w:rPr>
              <w:rFonts w:ascii="Arial Narrow" w:hAnsi="Arial Narrow"/>
              <w:b/>
              <w:bCs/>
              <w:iCs/>
              <w:sz w:val="22"/>
              <w:szCs w:val="22"/>
            </w:rPr>
            <w:t>3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821E1A" w14:textId="77777777" w:rsidR="00693104" w:rsidRPr="007849DB" w:rsidRDefault="00387F4D" w:rsidP="0027591A">
          <w:pPr>
            <w:pStyle w:val="Header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2"/>
              <w:szCs w:val="22"/>
            </w:rPr>
            <w:t>NKE ToR</w:t>
          </w:r>
        </w:p>
      </w:tc>
    </w:tr>
  </w:tbl>
  <w:p w14:paraId="6D7169AD" w14:textId="77777777" w:rsidR="00301A7F" w:rsidRDefault="00301A7F" w:rsidP="00301A7F">
    <w:pPr>
      <w:pStyle w:val="Header"/>
      <w:jc w:val="center"/>
      <w:rPr>
        <w:rFonts w:ascii="Arial Narrow" w:hAnsi="Arial Narrow"/>
      </w:rPr>
    </w:pPr>
  </w:p>
  <w:p w14:paraId="32EFFF18" w14:textId="77777777" w:rsidR="00387F4D" w:rsidRPr="00DD7F37" w:rsidRDefault="002752BF" w:rsidP="00301A7F">
    <w:pPr>
      <w:pStyle w:val="Header"/>
      <w:spacing w:after="120"/>
      <w:jc w:val="center"/>
      <w:rPr>
        <w:rFonts w:ascii="Arial Narrow" w:hAnsi="Arial Narrow"/>
      </w:rPr>
    </w:pPr>
    <w:r w:rsidRPr="002752BF">
      <w:rPr>
        <w:rFonts w:ascii="Arial Narrow" w:hAnsi="Arial Narrow"/>
      </w:rPr>
      <w:t xml:space="preserve">Terms of Reference for </w:t>
    </w:r>
    <w:r w:rsidR="00E1052F">
      <w:rPr>
        <w:rFonts w:ascii="Arial Narrow" w:hAnsi="Arial Narrow"/>
      </w:rPr>
      <w:t>use of Non-Key 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D57"/>
    <w:multiLevelType w:val="multilevel"/>
    <w:tmpl w:val="61A6B96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60ED"/>
    <w:multiLevelType w:val="hybridMultilevel"/>
    <w:tmpl w:val="5BE61402"/>
    <w:lvl w:ilvl="0" w:tplc="2EDAF3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B72646"/>
    <w:multiLevelType w:val="hybridMultilevel"/>
    <w:tmpl w:val="09844C8A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453B8"/>
    <w:multiLevelType w:val="hybridMultilevel"/>
    <w:tmpl w:val="17D6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A65"/>
    <w:multiLevelType w:val="multilevel"/>
    <w:tmpl w:val="4BB0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40234"/>
    <w:multiLevelType w:val="hybridMultilevel"/>
    <w:tmpl w:val="73C268B6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A940F53"/>
    <w:multiLevelType w:val="hybridMultilevel"/>
    <w:tmpl w:val="49607C44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B100E6D"/>
    <w:multiLevelType w:val="multilevel"/>
    <w:tmpl w:val="1E5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3F18A9"/>
    <w:multiLevelType w:val="hybridMultilevel"/>
    <w:tmpl w:val="5D34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14F6E"/>
    <w:multiLevelType w:val="hybridMultilevel"/>
    <w:tmpl w:val="C4745112"/>
    <w:lvl w:ilvl="0" w:tplc="2EDAF3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F1C46D8"/>
    <w:multiLevelType w:val="hybridMultilevel"/>
    <w:tmpl w:val="120006A2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41D265A"/>
    <w:multiLevelType w:val="multilevel"/>
    <w:tmpl w:val="0244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F34EE"/>
    <w:multiLevelType w:val="hybridMultilevel"/>
    <w:tmpl w:val="7E76058C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482A4F"/>
    <w:multiLevelType w:val="hybridMultilevel"/>
    <w:tmpl w:val="C9207766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477C2E"/>
    <w:multiLevelType w:val="multilevel"/>
    <w:tmpl w:val="8098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A7415"/>
    <w:multiLevelType w:val="multilevel"/>
    <w:tmpl w:val="234222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903044"/>
    <w:multiLevelType w:val="hybridMultilevel"/>
    <w:tmpl w:val="5058A91A"/>
    <w:lvl w:ilvl="0" w:tplc="32AC7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06B"/>
    <w:multiLevelType w:val="multilevel"/>
    <w:tmpl w:val="A63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F737D"/>
    <w:multiLevelType w:val="hybridMultilevel"/>
    <w:tmpl w:val="8034D4EC"/>
    <w:lvl w:ilvl="0" w:tplc="2EDAF3D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3A01E96"/>
    <w:multiLevelType w:val="hybridMultilevel"/>
    <w:tmpl w:val="21AAD7DA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6B548F6"/>
    <w:multiLevelType w:val="hybridMultilevel"/>
    <w:tmpl w:val="84AA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B435D"/>
    <w:multiLevelType w:val="hybridMultilevel"/>
    <w:tmpl w:val="10328E1A"/>
    <w:lvl w:ilvl="0" w:tplc="DBD4934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10A3CAE"/>
    <w:multiLevelType w:val="hybridMultilevel"/>
    <w:tmpl w:val="37B68FBE"/>
    <w:lvl w:ilvl="0" w:tplc="4E5A6E8C">
      <w:start w:val="1"/>
      <w:numFmt w:val="lowerRoman"/>
      <w:lvlText w:val="%1)"/>
      <w:lvlJc w:val="left"/>
      <w:pPr>
        <w:tabs>
          <w:tab w:val="num" w:pos="1567"/>
        </w:tabs>
        <w:ind w:left="1567" w:hanging="397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F1399C"/>
    <w:multiLevelType w:val="multilevel"/>
    <w:tmpl w:val="B620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E2A59"/>
    <w:multiLevelType w:val="hybridMultilevel"/>
    <w:tmpl w:val="C608C20E"/>
    <w:lvl w:ilvl="0" w:tplc="4A6E0F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B256A4"/>
    <w:multiLevelType w:val="multilevel"/>
    <w:tmpl w:val="DC8465EE"/>
    <w:lvl w:ilvl="0">
      <w:start w:val="1"/>
      <w:numFmt w:val="decimal"/>
      <w:pStyle w:val="XAE-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EF37F7"/>
    <w:multiLevelType w:val="hybridMultilevel"/>
    <w:tmpl w:val="6ECABC4A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83C11FA"/>
    <w:multiLevelType w:val="hybridMultilevel"/>
    <w:tmpl w:val="9670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66C99"/>
    <w:multiLevelType w:val="multilevel"/>
    <w:tmpl w:val="E2AE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23CD7"/>
    <w:multiLevelType w:val="hybridMultilevel"/>
    <w:tmpl w:val="8F46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44D1"/>
    <w:multiLevelType w:val="hybridMultilevel"/>
    <w:tmpl w:val="8D86E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77D0A"/>
    <w:multiLevelType w:val="hybridMultilevel"/>
    <w:tmpl w:val="8D3E1790"/>
    <w:lvl w:ilvl="0" w:tplc="1BCEBFC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A612B53"/>
    <w:multiLevelType w:val="multilevel"/>
    <w:tmpl w:val="A5FA02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24192780">
    <w:abstractNumId w:val="32"/>
  </w:num>
  <w:num w:numId="2" w16cid:durableId="1307398668">
    <w:abstractNumId w:val="15"/>
  </w:num>
  <w:num w:numId="3" w16cid:durableId="374694429">
    <w:abstractNumId w:val="2"/>
  </w:num>
  <w:num w:numId="4" w16cid:durableId="176625586">
    <w:abstractNumId w:val="26"/>
  </w:num>
  <w:num w:numId="5" w16cid:durableId="298266202">
    <w:abstractNumId w:val="31"/>
  </w:num>
  <w:num w:numId="6" w16cid:durableId="37971946">
    <w:abstractNumId w:val="12"/>
  </w:num>
  <w:num w:numId="7" w16cid:durableId="962421207">
    <w:abstractNumId w:val="18"/>
  </w:num>
  <w:num w:numId="8" w16cid:durableId="1686397108">
    <w:abstractNumId w:val="9"/>
  </w:num>
  <w:num w:numId="9" w16cid:durableId="448933824">
    <w:abstractNumId w:val="22"/>
  </w:num>
  <w:num w:numId="10" w16cid:durableId="113715728">
    <w:abstractNumId w:val="0"/>
  </w:num>
  <w:num w:numId="11" w16cid:durableId="1680040140">
    <w:abstractNumId w:val="1"/>
  </w:num>
  <w:num w:numId="12" w16cid:durableId="1220095285">
    <w:abstractNumId w:val="21"/>
  </w:num>
  <w:num w:numId="13" w16cid:durableId="1635519151">
    <w:abstractNumId w:val="10"/>
  </w:num>
  <w:num w:numId="14" w16cid:durableId="747264629">
    <w:abstractNumId w:val="6"/>
  </w:num>
  <w:num w:numId="15" w16cid:durableId="525407113">
    <w:abstractNumId w:val="25"/>
  </w:num>
  <w:num w:numId="16" w16cid:durableId="1589463249">
    <w:abstractNumId w:val="24"/>
  </w:num>
  <w:num w:numId="17" w16cid:durableId="629172561">
    <w:abstractNumId w:val="5"/>
  </w:num>
  <w:num w:numId="18" w16cid:durableId="1637757053">
    <w:abstractNumId w:val="19"/>
  </w:num>
  <w:num w:numId="19" w16cid:durableId="1739286886">
    <w:abstractNumId w:val="13"/>
  </w:num>
  <w:num w:numId="20" w16cid:durableId="163056992">
    <w:abstractNumId w:val="16"/>
  </w:num>
  <w:num w:numId="21" w16cid:durableId="1617329287">
    <w:abstractNumId w:val="3"/>
  </w:num>
  <w:num w:numId="22" w16cid:durableId="1981811721">
    <w:abstractNumId w:val="20"/>
  </w:num>
  <w:num w:numId="23" w16cid:durableId="2126263877">
    <w:abstractNumId w:val="11"/>
  </w:num>
  <w:num w:numId="24" w16cid:durableId="870142933">
    <w:abstractNumId w:val="23"/>
  </w:num>
  <w:num w:numId="25" w16cid:durableId="439110705">
    <w:abstractNumId w:val="4"/>
  </w:num>
  <w:num w:numId="26" w16cid:durableId="2117603428">
    <w:abstractNumId w:val="28"/>
  </w:num>
  <w:num w:numId="27" w16cid:durableId="158158226">
    <w:abstractNumId w:val="14"/>
  </w:num>
  <w:num w:numId="28" w16cid:durableId="1668290463">
    <w:abstractNumId w:val="17"/>
  </w:num>
  <w:num w:numId="29" w16cid:durableId="321281976">
    <w:abstractNumId w:val="29"/>
  </w:num>
  <w:num w:numId="30" w16cid:durableId="1655255158">
    <w:abstractNumId w:val="7"/>
  </w:num>
  <w:num w:numId="31" w16cid:durableId="256404059">
    <w:abstractNumId w:val="30"/>
  </w:num>
  <w:num w:numId="32" w16cid:durableId="1084648654">
    <w:abstractNumId w:val="8"/>
  </w:num>
  <w:num w:numId="33" w16cid:durableId="9685139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03"/>
    <w:rsid w:val="00022470"/>
    <w:rsid w:val="00037F6D"/>
    <w:rsid w:val="00040A36"/>
    <w:rsid w:val="00076E12"/>
    <w:rsid w:val="000876C3"/>
    <w:rsid w:val="00087CF4"/>
    <w:rsid w:val="000A07F8"/>
    <w:rsid w:val="000C17F3"/>
    <w:rsid w:val="000C37A7"/>
    <w:rsid w:val="000E314A"/>
    <w:rsid w:val="001039EE"/>
    <w:rsid w:val="00111F7D"/>
    <w:rsid w:val="00123304"/>
    <w:rsid w:val="0014252F"/>
    <w:rsid w:val="001629AD"/>
    <w:rsid w:val="001659AD"/>
    <w:rsid w:val="001B62BD"/>
    <w:rsid w:val="001D3BD9"/>
    <w:rsid w:val="001F451C"/>
    <w:rsid w:val="001F75F6"/>
    <w:rsid w:val="00203498"/>
    <w:rsid w:val="00207B8B"/>
    <w:rsid w:val="00253867"/>
    <w:rsid w:val="002752BF"/>
    <w:rsid w:val="0027591A"/>
    <w:rsid w:val="00282828"/>
    <w:rsid w:val="00282F62"/>
    <w:rsid w:val="002E5850"/>
    <w:rsid w:val="00301A7F"/>
    <w:rsid w:val="0031472D"/>
    <w:rsid w:val="003255F5"/>
    <w:rsid w:val="003439AB"/>
    <w:rsid w:val="00357A95"/>
    <w:rsid w:val="00387F4D"/>
    <w:rsid w:val="003A20D5"/>
    <w:rsid w:val="003A471E"/>
    <w:rsid w:val="003F6152"/>
    <w:rsid w:val="00400CA5"/>
    <w:rsid w:val="00417E3A"/>
    <w:rsid w:val="00422A1D"/>
    <w:rsid w:val="004940E1"/>
    <w:rsid w:val="00510EE9"/>
    <w:rsid w:val="005114D4"/>
    <w:rsid w:val="005118E1"/>
    <w:rsid w:val="00515A69"/>
    <w:rsid w:val="00527121"/>
    <w:rsid w:val="005313AC"/>
    <w:rsid w:val="005365D6"/>
    <w:rsid w:val="0054724F"/>
    <w:rsid w:val="0055702C"/>
    <w:rsid w:val="00563087"/>
    <w:rsid w:val="0058127B"/>
    <w:rsid w:val="005A17AA"/>
    <w:rsid w:val="005A6A71"/>
    <w:rsid w:val="005A6CA5"/>
    <w:rsid w:val="005B1D18"/>
    <w:rsid w:val="005C7BFF"/>
    <w:rsid w:val="005E083D"/>
    <w:rsid w:val="005F6FC6"/>
    <w:rsid w:val="00621A13"/>
    <w:rsid w:val="00632B30"/>
    <w:rsid w:val="006517EF"/>
    <w:rsid w:val="006711AA"/>
    <w:rsid w:val="00681354"/>
    <w:rsid w:val="0068568F"/>
    <w:rsid w:val="006912EF"/>
    <w:rsid w:val="006914CC"/>
    <w:rsid w:val="00693104"/>
    <w:rsid w:val="006B34AC"/>
    <w:rsid w:val="006B46EE"/>
    <w:rsid w:val="006E189A"/>
    <w:rsid w:val="006F0A0E"/>
    <w:rsid w:val="00706DCC"/>
    <w:rsid w:val="007371A9"/>
    <w:rsid w:val="007473E7"/>
    <w:rsid w:val="007849DB"/>
    <w:rsid w:val="007B77E3"/>
    <w:rsid w:val="007C7142"/>
    <w:rsid w:val="00812F69"/>
    <w:rsid w:val="00822879"/>
    <w:rsid w:val="008255B5"/>
    <w:rsid w:val="00845F0A"/>
    <w:rsid w:val="008558D4"/>
    <w:rsid w:val="0088034E"/>
    <w:rsid w:val="008917F6"/>
    <w:rsid w:val="00893F6A"/>
    <w:rsid w:val="00895AD1"/>
    <w:rsid w:val="008A1C17"/>
    <w:rsid w:val="008D7FF7"/>
    <w:rsid w:val="0090145B"/>
    <w:rsid w:val="00932834"/>
    <w:rsid w:val="00941149"/>
    <w:rsid w:val="00942B13"/>
    <w:rsid w:val="00953FC0"/>
    <w:rsid w:val="009C3A5C"/>
    <w:rsid w:val="009D6A81"/>
    <w:rsid w:val="009E0456"/>
    <w:rsid w:val="009E2980"/>
    <w:rsid w:val="009F2845"/>
    <w:rsid w:val="009F29C1"/>
    <w:rsid w:val="009F2E9B"/>
    <w:rsid w:val="009F4BFC"/>
    <w:rsid w:val="009F597D"/>
    <w:rsid w:val="00A075B4"/>
    <w:rsid w:val="00A34550"/>
    <w:rsid w:val="00A972FF"/>
    <w:rsid w:val="00AA23D4"/>
    <w:rsid w:val="00AC4F01"/>
    <w:rsid w:val="00AD2900"/>
    <w:rsid w:val="00AE2877"/>
    <w:rsid w:val="00AF0169"/>
    <w:rsid w:val="00AF4B52"/>
    <w:rsid w:val="00B15FD1"/>
    <w:rsid w:val="00B23493"/>
    <w:rsid w:val="00B615E8"/>
    <w:rsid w:val="00B7783A"/>
    <w:rsid w:val="00BD62EA"/>
    <w:rsid w:val="00BE12A1"/>
    <w:rsid w:val="00C02457"/>
    <w:rsid w:val="00C63DB0"/>
    <w:rsid w:val="00C72997"/>
    <w:rsid w:val="00C81B06"/>
    <w:rsid w:val="00CD0C92"/>
    <w:rsid w:val="00CD0FFD"/>
    <w:rsid w:val="00CE0971"/>
    <w:rsid w:val="00CF1CC6"/>
    <w:rsid w:val="00D0576B"/>
    <w:rsid w:val="00D1228C"/>
    <w:rsid w:val="00D22364"/>
    <w:rsid w:val="00D64E5B"/>
    <w:rsid w:val="00D742DD"/>
    <w:rsid w:val="00DB0E44"/>
    <w:rsid w:val="00DC198E"/>
    <w:rsid w:val="00DD619C"/>
    <w:rsid w:val="00DD7F37"/>
    <w:rsid w:val="00DE1BC6"/>
    <w:rsid w:val="00DE49D2"/>
    <w:rsid w:val="00E1052F"/>
    <w:rsid w:val="00E371C1"/>
    <w:rsid w:val="00EA28A3"/>
    <w:rsid w:val="00EC3A50"/>
    <w:rsid w:val="00ED0B6F"/>
    <w:rsid w:val="00ED3EAC"/>
    <w:rsid w:val="00ED479B"/>
    <w:rsid w:val="00ED50F1"/>
    <w:rsid w:val="00ED7521"/>
    <w:rsid w:val="00EF59F2"/>
    <w:rsid w:val="00F02586"/>
    <w:rsid w:val="00F10C16"/>
    <w:rsid w:val="00F41061"/>
    <w:rsid w:val="00F672A5"/>
    <w:rsid w:val="00FE4CB6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5F463D"/>
  <w15:chartTrackingRefBased/>
  <w15:docId w15:val="{5984C28C-6DB7-41C6-BC26-5F1E253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50DB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50DB"/>
    <w:pPr>
      <w:keepNext/>
      <w:outlineLvl w:val="1"/>
    </w:pPr>
    <w:rPr>
      <w:rFonts w:ascii="Arial" w:hAnsi="Arial" w:cs="Arial"/>
      <w:b/>
      <w:bCs/>
      <w:sz w:val="28"/>
      <w:lang w:eastAsia="cs-CZ"/>
    </w:rPr>
  </w:style>
  <w:style w:type="paragraph" w:styleId="Heading3">
    <w:name w:val="heading 3"/>
    <w:basedOn w:val="Normal"/>
    <w:next w:val="Normal"/>
    <w:qFormat/>
    <w:rsid w:val="003450DB"/>
    <w:pPr>
      <w:keepNext/>
      <w:ind w:left="720" w:hanging="720"/>
      <w:jc w:val="both"/>
      <w:outlineLvl w:val="2"/>
    </w:pPr>
    <w:rPr>
      <w:rFonts w:ascii="Arial" w:hAnsi="Arial" w:cs="Arial"/>
      <w:b/>
      <w:bCs/>
      <w:sz w:val="21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3FBA"/>
    <w:rPr>
      <w:rFonts w:ascii="Lucida Grande" w:hAnsi="Lucida Grande"/>
      <w:sz w:val="18"/>
      <w:szCs w:val="18"/>
    </w:rPr>
  </w:style>
  <w:style w:type="paragraph" w:customStyle="1" w:styleId="Guide-Heading1">
    <w:name w:val="Guide - Heading 1"/>
    <w:basedOn w:val="Normal"/>
    <w:next w:val="Normal"/>
    <w:autoRedefine/>
    <w:rsid w:val="008C0C1E"/>
    <w:pPr>
      <w:spacing w:after="240"/>
      <w:jc w:val="both"/>
    </w:pPr>
    <w:rPr>
      <w:rFonts w:ascii="Arial" w:hAnsi="Arial" w:cs="Arial"/>
      <w:b/>
      <w:sz w:val="22"/>
      <w:szCs w:val="26"/>
      <w:lang w:val="en-US" w:eastAsia="ru-RU"/>
    </w:rPr>
  </w:style>
  <w:style w:type="paragraph" w:customStyle="1" w:styleId="Guide-Footnotetext">
    <w:name w:val="Guide - Footnote text"/>
    <w:basedOn w:val="Normal"/>
    <w:next w:val="Normal"/>
    <w:autoRedefine/>
    <w:rsid w:val="008C0C1E"/>
    <w:pPr>
      <w:jc w:val="both"/>
    </w:pPr>
    <w:rPr>
      <w:rFonts w:ascii="Arial" w:hAnsi="Arial" w:cs="Arial"/>
      <w:sz w:val="18"/>
      <w:szCs w:val="22"/>
      <w:lang w:val="en-US" w:eastAsia="ru-RU"/>
    </w:rPr>
  </w:style>
  <w:style w:type="paragraph" w:customStyle="1" w:styleId="Guide-Heading2">
    <w:name w:val="Guide - Heading 2"/>
    <w:basedOn w:val="Normal"/>
    <w:next w:val="Normal"/>
    <w:autoRedefine/>
    <w:rsid w:val="008C0C1E"/>
    <w:pPr>
      <w:spacing w:after="240"/>
      <w:jc w:val="both"/>
    </w:pPr>
    <w:rPr>
      <w:rFonts w:ascii="Arial" w:hAnsi="Arial" w:cs="Arial"/>
      <w:b/>
      <w:sz w:val="22"/>
      <w:szCs w:val="26"/>
      <w:lang w:val="en-US" w:eastAsia="ru-RU"/>
    </w:rPr>
  </w:style>
  <w:style w:type="paragraph" w:customStyle="1" w:styleId="Guide-Heading3">
    <w:name w:val="Guide - Heading 3"/>
    <w:basedOn w:val="Guide-Heading1"/>
    <w:next w:val="Normal"/>
    <w:autoRedefine/>
    <w:rsid w:val="008C0C1E"/>
    <w:pPr>
      <w:keepNext/>
      <w:pageBreakBefore/>
    </w:pPr>
    <w:rPr>
      <w:i/>
    </w:rPr>
  </w:style>
  <w:style w:type="paragraph" w:styleId="Header">
    <w:name w:val="header"/>
    <w:basedOn w:val="Normal"/>
    <w:rsid w:val="003450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50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0DB"/>
  </w:style>
  <w:style w:type="paragraph" w:customStyle="1" w:styleId="MMP-Heading3">
    <w:name w:val="MMP - Heading 3"/>
    <w:basedOn w:val="Normal"/>
    <w:next w:val="MMP-BodyText"/>
    <w:rsid w:val="003450DB"/>
    <w:pPr>
      <w:spacing w:after="240"/>
      <w:jc w:val="both"/>
    </w:pPr>
    <w:rPr>
      <w:rFonts w:ascii="Arial" w:hAnsi="Arial"/>
      <w:b/>
      <w:sz w:val="20"/>
    </w:rPr>
  </w:style>
  <w:style w:type="paragraph" w:customStyle="1" w:styleId="MMP-BodyText">
    <w:name w:val="MMP - Body Text"/>
    <w:basedOn w:val="Normal"/>
    <w:rsid w:val="003450DB"/>
    <w:pPr>
      <w:jc w:val="both"/>
    </w:pPr>
    <w:rPr>
      <w:rFonts w:ascii="Arial" w:hAnsi="Arial"/>
      <w:sz w:val="20"/>
    </w:rPr>
  </w:style>
  <w:style w:type="table" w:styleId="TableGrid">
    <w:name w:val="Table Grid"/>
    <w:basedOn w:val="TableNormal"/>
    <w:rsid w:val="003450D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autoRedefine/>
    <w:semiHidden/>
    <w:rsid w:val="00847167"/>
    <w:rPr>
      <w:rFonts w:ascii="Arial Narrow" w:hAnsi="Arial Narrow"/>
      <w:sz w:val="18"/>
    </w:rPr>
  </w:style>
  <w:style w:type="character" w:styleId="FootnoteReference">
    <w:name w:val="footnote reference"/>
    <w:semiHidden/>
    <w:rsid w:val="003450DB"/>
    <w:rPr>
      <w:vertAlign w:val="superscript"/>
    </w:rPr>
  </w:style>
  <w:style w:type="table" w:customStyle="1" w:styleId="TableGrid1">
    <w:name w:val="Table Grid1"/>
    <w:basedOn w:val="TableNormal"/>
    <w:next w:val="TableGrid"/>
    <w:rsid w:val="0034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C33F48"/>
  </w:style>
  <w:style w:type="paragraph" w:customStyle="1" w:styleId="XAE-Heading3">
    <w:name w:val="XAE - Heading 3"/>
    <w:basedOn w:val="Normal"/>
    <w:next w:val="Normal"/>
    <w:autoRedefine/>
    <w:rsid w:val="00C33F48"/>
    <w:pPr>
      <w:numPr>
        <w:numId w:val="15"/>
      </w:numPr>
      <w:spacing w:before="240" w:after="240"/>
      <w:jc w:val="both"/>
    </w:pPr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C33F48"/>
    <w:pPr>
      <w:spacing w:before="360" w:after="40"/>
      <w:jc w:val="center"/>
    </w:pPr>
    <w:rPr>
      <w:rFonts w:ascii="Arial" w:hAnsi="Arial"/>
      <w:caps/>
      <w:sz w:val="20"/>
      <w:lang w:val="en-US"/>
    </w:rPr>
  </w:style>
  <w:style w:type="paragraph" w:styleId="TOC2">
    <w:name w:val="toc 2"/>
    <w:basedOn w:val="Normal"/>
    <w:next w:val="Normal"/>
    <w:autoRedefine/>
    <w:semiHidden/>
    <w:rsid w:val="00C33F48"/>
    <w:pPr>
      <w:spacing w:before="240" w:after="40"/>
      <w:jc w:val="center"/>
    </w:pPr>
    <w:rPr>
      <w:rFonts w:ascii="Arial" w:hAnsi="Arial"/>
      <w:b/>
      <w:sz w:val="20"/>
      <w:szCs w:val="20"/>
      <w:lang w:val="en-US"/>
    </w:rPr>
  </w:style>
  <w:style w:type="paragraph" w:customStyle="1" w:styleId="CarattereCarattere">
    <w:name w:val="Carattere Carattere"/>
    <w:basedOn w:val="Normal"/>
    <w:rsid w:val="0014252F"/>
    <w:rPr>
      <w:lang w:val="pl-PL" w:eastAsia="pl-PL"/>
    </w:rPr>
  </w:style>
  <w:style w:type="character" w:styleId="CommentReference">
    <w:name w:val="annotation reference"/>
    <w:uiPriority w:val="99"/>
    <w:semiHidden/>
    <w:unhideWhenUsed/>
    <w:rsid w:val="00DD7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F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D7F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F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F37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C81B06"/>
  </w:style>
  <w:style w:type="character" w:styleId="Hyperlink">
    <w:name w:val="Hyperlink"/>
    <w:uiPriority w:val="99"/>
    <w:unhideWhenUsed/>
    <w:rsid w:val="000A07F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A0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45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82828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7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43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8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49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07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49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45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19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04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03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272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084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3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7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98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4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8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8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36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03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8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35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07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1551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4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6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667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3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56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56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3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7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76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6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5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4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09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0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123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8452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8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3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83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9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50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1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41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35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65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31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62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3FA97D39F84BAD75A80CC88A69B5" ma:contentTypeVersion="2" ma:contentTypeDescription="Create a new document." ma:contentTypeScope="" ma:versionID="26d730efe6b0f7f74528e1420b15314e">
  <xsd:schema xmlns:xsd="http://www.w3.org/2001/XMLSchema" xmlns:xs="http://www.w3.org/2001/XMLSchema" xmlns:p="http://schemas.microsoft.com/office/2006/metadata/properties" xmlns:ns2="fdb3dad6-b5c0-4ec2-8bdc-a0b5e3d95116" targetNamespace="http://schemas.microsoft.com/office/2006/metadata/properties" ma:root="true" ma:fieldsID="c7047eb0ef499f6ec3e4ab1e51ef9da9" ns2:_="">
    <xsd:import namespace="fdb3dad6-b5c0-4ec2-8bdc-a0b5e3d9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dad6-b5c0-4ec2-8bdc-a0b5e3d95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9C724-011C-4283-A6E6-CA97A2C81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AF254-A18E-4AF3-BE7D-03976B88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dad6-b5c0-4ec2-8bdc-a0b5e3d9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3400D-40BE-4549-BB20-8923FB7818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3462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REPORT</vt:lpstr>
    </vt:vector>
  </TitlesOfParts>
  <Company>G&amp;MC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REPORT</dc:title>
  <dc:subject/>
  <dc:creator>Derek Blink</dc:creator>
  <cp:keywords/>
  <cp:lastModifiedBy>Sandra Oskorus</cp:lastModifiedBy>
  <cp:revision>2</cp:revision>
  <dcterms:created xsi:type="dcterms:W3CDTF">2024-02-27T20:30:00Z</dcterms:created>
  <dcterms:modified xsi:type="dcterms:W3CDTF">2024-02-27T20:30:00Z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3904b41879450beb8ed7d7d1a97361e63cd969e161eb083277c9ca72531b0fbe</vt:lpwstr>
  </property>
</Properties>
</file>