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8308" w14:textId="77777777" w:rsidR="00143370" w:rsidRPr="00C96FD1" w:rsidRDefault="004C0215" w:rsidP="000A5A91">
      <w:pPr>
        <w:spacing w:before="480" w:after="20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2691F2DF" w14:textId="798EE5D0" w:rsidR="00556CAB" w:rsidRPr="00556CAB" w:rsidRDefault="00AF48F4" w:rsidP="00556CAB">
      <w:pPr>
        <w:spacing w:after="120"/>
        <w:rPr>
          <w:rFonts w:ascii="Calibri" w:hAnsi="Calibri"/>
          <w:b/>
          <w:lang w:val="en" w:eastAsia="en-US"/>
        </w:rPr>
      </w:pPr>
      <w:r>
        <w:br/>
      </w:r>
      <w:r w:rsidR="00AC1CDE" w:rsidRPr="00AC1CDE">
        <w:rPr>
          <w:rFonts w:ascii="Calibri" w:hAnsi="Calibri"/>
          <w:b/>
          <w:lang w:val="en" w:eastAsia="en-US"/>
        </w:rPr>
        <w:t>Tutors Hiring and Recruitment Services</w:t>
      </w:r>
    </w:p>
    <w:p w14:paraId="481F0DE2"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In the scope of RECONOMY programme, Help – Hilfe zur Selbsthilfe (in further text referred to as Help) started the implementation of the project “Inclusive jobs in ICT” in Moldova, Georgia, Armenia, and Ukraine, with the objective to enable women and youth up to 30 years of age, including the most disadvantaged and excluded groups, to benefit from economic opportunities by increasing their income and taking up decent/green employment/self-employment. The Programme is funded by the Swedish International Development Cooperation Agency (Sida) and is implemented jointly by HELVETAS Swiss Intercooperation (Helvetas) together with Help – Hilfe zur Selbsthilfe.</w:t>
      </w:r>
    </w:p>
    <w:p w14:paraId="6A646BC5"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Part of the project strategic process is private sector engagement that focuses on a joint endeavour by the RECONOMY Programme and the private sector for greater scale, sustainability, and effectiveness of development outcomes. The project is built on three main pillars: skills and intermediation service development, business services development, and advocacy.</w:t>
      </w:r>
    </w:p>
    <w:p w14:paraId="29874826"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t xml:space="preserve">Background and Rationale  </w:t>
      </w:r>
    </w:p>
    <w:p w14:paraId="45E79CA4" w14:textId="77777777" w:rsidR="00556CAB" w:rsidRPr="00556CAB" w:rsidRDefault="00556CAB" w:rsidP="00556CAB">
      <w:pPr>
        <w:widowControl/>
        <w:spacing w:before="0" w:line="276" w:lineRule="auto"/>
        <w:textboxTightWrap w:val="none"/>
        <w:rPr>
          <w:rFonts w:ascii="Calibri" w:hAnsi="Calibri"/>
          <w:sz w:val="20"/>
          <w:szCs w:val="20"/>
          <w:lang w:val="en" w:eastAsia="en-US"/>
        </w:rPr>
      </w:pPr>
      <w:r w:rsidRPr="00556CAB">
        <w:rPr>
          <w:rFonts w:ascii="Calibri" w:hAnsi="Calibri"/>
          <w:sz w:val="20"/>
          <w:szCs w:val="20"/>
          <w:lang w:val="en" w:eastAsia="en-US"/>
        </w:rPr>
        <w:t>Help has concluded a Partnership Agreement with Armenian Code Academy to create important synergies and contribute to the goal of RECONOMY and the business/activity of Armenian Code Academy, eventually leading to better economic opportunities (income and jobs) for the target group. The purpose of the Agreement is to contribute to the long-term competitiveness and growth of Armenian professionals and enterprises in the gaming sector. Armenian Code Academy will develop two new game development courses for industry newcomers. Moreover, Armenian Code Academy will organise a game development conference together with industry main players to showcase the international presence and diversity of projects that they represent, as well as inform target audience on game dev. eco-system transformation.</w:t>
      </w:r>
    </w:p>
    <w:p w14:paraId="61711A51" w14:textId="77777777" w:rsidR="00556CAB" w:rsidRPr="00556CAB" w:rsidRDefault="00556CAB" w:rsidP="00556CAB">
      <w:pPr>
        <w:widowControl/>
        <w:spacing w:before="0" w:line="276" w:lineRule="auto"/>
        <w:textboxTightWrap w:val="none"/>
        <w:rPr>
          <w:rFonts w:ascii="Calibri" w:hAnsi="Calibri"/>
          <w:sz w:val="20"/>
          <w:szCs w:val="20"/>
          <w:lang w:val="en" w:eastAsia="en-US"/>
        </w:rPr>
      </w:pPr>
    </w:p>
    <w:p w14:paraId="4B0B6DFE"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t xml:space="preserve">Purpose of “Tutors Hiring and Recruitment Services for Armenian Code </w:t>
      </w:r>
      <w:proofErr w:type="gramStart"/>
      <w:r w:rsidRPr="00556CAB">
        <w:rPr>
          <w:rFonts w:ascii="Calibri" w:hAnsi="Calibri"/>
          <w:b/>
          <w:sz w:val="20"/>
          <w:szCs w:val="20"/>
          <w:lang w:val="en" w:eastAsia="en-US"/>
        </w:rPr>
        <w:t>Academy ”</w:t>
      </w:r>
      <w:proofErr w:type="gramEnd"/>
    </w:p>
    <w:p w14:paraId="10877794"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The primary objective of the needed service is to implement the process of hiring and recruiting of the skilled Game Development tutors for Armenian Code Academy. The individual and/or agency should identify, attract, and onboard talented individuals who possess not only technical expertise in game development but also a passion for imparting knowledge</w:t>
      </w:r>
    </w:p>
    <w:p w14:paraId="38031520"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proofErr w:type="gramStart"/>
      <w:r w:rsidRPr="00556CAB">
        <w:rPr>
          <w:rFonts w:ascii="Calibri" w:hAnsi="Calibri"/>
          <w:sz w:val="20"/>
          <w:szCs w:val="20"/>
          <w:lang w:val="en" w:eastAsia="en-US"/>
        </w:rPr>
        <w:t>Final Outcome</w:t>
      </w:r>
      <w:proofErr w:type="gramEnd"/>
      <w:r w:rsidRPr="00556CAB">
        <w:rPr>
          <w:rFonts w:ascii="Calibri" w:hAnsi="Calibri"/>
          <w:sz w:val="20"/>
          <w:szCs w:val="20"/>
          <w:lang w:val="en" w:eastAsia="en-US"/>
        </w:rPr>
        <w:t>: Hiring 1 Tutor and 1 Tutors Assistant</w:t>
      </w:r>
    </w:p>
    <w:p w14:paraId="694E347B"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t>Intended users of the “Tutors Hiring and Recruitment Services for Armenian Code Academy”</w:t>
      </w:r>
    </w:p>
    <w:p w14:paraId="784033F0"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Armenian Code Academy</w:t>
      </w:r>
    </w:p>
    <w:p w14:paraId="5215758C"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 xml:space="preserve">All services are intended to support Armenian Code Academy’s operation in Armenia; therefore, all service products and outputs will officially remain in the ownership of Armenian Code Academy. </w:t>
      </w:r>
    </w:p>
    <w:p w14:paraId="1C4B6356"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t>Geographical Scope</w:t>
      </w:r>
    </w:p>
    <w:p w14:paraId="132EAE2A"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 xml:space="preserve">The “Tutors Hiring and Recruitment Services for Armenian Code </w:t>
      </w:r>
      <w:proofErr w:type="gramStart"/>
      <w:r w:rsidRPr="00556CAB">
        <w:rPr>
          <w:rFonts w:ascii="Calibri" w:hAnsi="Calibri"/>
          <w:sz w:val="20"/>
          <w:szCs w:val="20"/>
          <w:lang w:val="en" w:eastAsia="en-US"/>
        </w:rPr>
        <w:t xml:space="preserve">Academy” </w:t>
      </w:r>
      <w:r w:rsidRPr="00556CAB">
        <w:rPr>
          <w:rFonts w:ascii="Calibri" w:hAnsi="Calibri"/>
          <w:i/>
          <w:sz w:val="20"/>
          <w:szCs w:val="20"/>
          <w:lang w:val="en" w:eastAsia="en-US"/>
        </w:rPr>
        <w:t xml:space="preserve"> </w:t>
      </w:r>
      <w:r w:rsidRPr="00556CAB">
        <w:rPr>
          <w:rFonts w:ascii="Calibri" w:hAnsi="Calibri"/>
          <w:sz w:val="20"/>
          <w:szCs w:val="20"/>
          <w:lang w:val="en" w:eastAsia="en-US"/>
        </w:rPr>
        <w:t>must</w:t>
      </w:r>
      <w:proofErr w:type="gramEnd"/>
      <w:r w:rsidRPr="00556CAB">
        <w:rPr>
          <w:rFonts w:ascii="Calibri" w:hAnsi="Calibri"/>
          <w:sz w:val="20"/>
          <w:szCs w:val="20"/>
          <w:lang w:val="en" w:eastAsia="en-US"/>
        </w:rPr>
        <w:t xml:space="preserve"> be carried out in:</w:t>
      </w:r>
    </w:p>
    <w:p w14:paraId="00DC4586"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sz w:val="20"/>
          <w:szCs w:val="20"/>
          <w:lang w:val="en" w:eastAsia="en-US"/>
        </w:rPr>
        <w:t>•Yerevan, Armenia</w:t>
      </w:r>
    </w:p>
    <w:p w14:paraId="1D63C501"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t>Approach and Methodology</w:t>
      </w:r>
    </w:p>
    <w:p w14:paraId="178967FF"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 xml:space="preserve">The candidate is open to provide the suggested methodology and approach based on which </w:t>
      </w:r>
      <w:proofErr w:type="gramStart"/>
      <w:r w:rsidRPr="00556CAB">
        <w:rPr>
          <w:rFonts w:ascii="Calibri" w:hAnsi="Calibri"/>
          <w:sz w:val="20"/>
          <w:szCs w:val="20"/>
          <w:lang w:val="en" w:eastAsia="en-US"/>
        </w:rPr>
        <w:t>the  application</w:t>
      </w:r>
      <w:proofErr w:type="gramEnd"/>
      <w:r w:rsidRPr="00556CAB">
        <w:rPr>
          <w:rFonts w:ascii="Calibri" w:hAnsi="Calibri"/>
          <w:sz w:val="20"/>
          <w:szCs w:val="20"/>
          <w:lang w:val="en" w:eastAsia="en-US"/>
        </w:rPr>
        <w:t xml:space="preserve"> will be selected. </w:t>
      </w:r>
    </w:p>
    <w:p w14:paraId="0D675C32" w14:textId="77777777" w:rsidR="00556CAB" w:rsidRPr="00556CAB" w:rsidRDefault="00556CAB" w:rsidP="00556CAB">
      <w:pPr>
        <w:widowControl/>
        <w:spacing w:before="0" w:after="120" w:line="276" w:lineRule="auto"/>
        <w:textboxTightWrap w:val="none"/>
        <w:rPr>
          <w:rFonts w:ascii="Calibri" w:hAnsi="Calibri"/>
          <w:b/>
          <w:sz w:val="20"/>
          <w:szCs w:val="20"/>
          <w:lang w:val="en" w:eastAsia="en-US"/>
        </w:rPr>
      </w:pPr>
      <w:r w:rsidRPr="00556CAB">
        <w:rPr>
          <w:rFonts w:ascii="Calibri" w:hAnsi="Calibri"/>
          <w:b/>
          <w:sz w:val="20"/>
          <w:szCs w:val="20"/>
          <w:lang w:val="en" w:eastAsia="en-US"/>
        </w:rPr>
        <w:lastRenderedPageBreak/>
        <w:t>Stakeholders to involve in the Service</w:t>
      </w:r>
    </w:p>
    <w:p w14:paraId="5148AEFC" w14:textId="77777777" w:rsidR="00556CAB" w:rsidRPr="00556CAB" w:rsidRDefault="00556CAB" w:rsidP="00556CAB">
      <w:pPr>
        <w:widowControl/>
        <w:spacing w:before="0" w:after="120" w:line="276" w:lineRule="auto"/>
        <w:textboxTightWrap w:val="none"/>
        <w:rPr>
          <w:rFonts w:ascii="Calibri" w:hAnsi="Calibri"/>
          <w:sz w:val="20"/>
          <w:szCs w:val="20"/>
          <w:lang w:val="en" w:eastAsia="en-US"/>
        </w:rPr>
      </w:pPr>
      <w:r w:rsidRPr="00556CAB">
        <w:rPr>
          <w:rFonts w:ascii="Calibri" w:hAnsi="Calibri"/>
          <w:sz w:val="20"/>
          <w:szCs w:val="20"/>
          <w:lang w:val="en" w:eastAsia="en-US"/>
        </w:rPr>
        <w:t xml:space="preserve">Before conducting  the service, possible consultants will have an introductory meeting with the Armenian Code Academy’s Team in order to understand  the specific details of the project, such as the duration of the course, programming language that will be used etc. </w:t>
      </w:r>
    </w:p>
    <w:p w14:paraId="12CE7E21" w14:textId="6C6DE04F" w:rsidR="00CA3A0C" w:rsidRPr="00CA3A0C" w:rsidRDefault="00CA3A0C" w:rsidP="00556CAB">
      <w:pPr>
        <w:autoSpaceDE w:val="0"/>
        <w:autoSpaceDN w:val="0"/>
        <w:adjustRightInd w:val="0"/>
        <w:spacing w:before="0" w:after="120" w:line="276" w:lineRule="auto"/>
        <w:rPr>
          <w:rFonts w:ascii="Calibri" w:hAnsi="Calibri"/>
          <w:b/>
          <w:sz w:val="20"/>
          <w:szCs w:val="20"/>
          <w:lang w:val="en" w:eastAsia="en-US"/>
        </w:rPr>
      </w:pPr>
      <w:r w:rsidRPr="00CA3A0C">
        <w:rPr>
          <w:rFonts w:ascii="Calibri" w:hAnsi="Calibri"/>
          <w:b/>
          <w:sz w:val="20"/>
          <w:szCs w:val="20"/>
          <w:lang w:val="en" w:eastAsia="en-US"/>
        </w:rPr>
        <w:t xml:space="preserve">Deliverables and Schedule </w:t>
      </w:r>
    </w:p>
    <w:p w14:paraId="00071D99" w14:textId="77777777" w:rsidR="007218C2" w:rsidRPr="007218C2" w:rsidRDefault="007218C2" w:rsidP="007218C2">
      <w:pPr>
        <w:widowControl/>
        <w:spacing w:before="0" w:after="120" w:line="276" w:lineRule="auto"/>
        <w:textboxTightWrap w:val="none"/>
        <w:rPr>
          <w:rFonts w:ascii="Calibri" w:hAnsi="Calibri"/>
          <w:sz w:val="20"/>
          <w:szCs w:val="20"/>
          <w:lang w:val="en" w:eastAsia="en-US"/>
        </w:rPr>
      </w:pPr>
      <w:r w:rsidRPr="007218C2">
        <w:rPr>
          <w:rFonts w:ascii="Calibri" w:hAnsi="Calibri"/>
          <w:sz w:val="20"/>
          <w:szCs w:val="20"/>
          <w:lang w:val="en" w:eastAsia="en-US"/>
        </w:rPr>
        <w:t xml:space="preserve">Deadline for submission of offer is 23th of December </w:t>
      </w:r>
    </w:p>
    <w:p w14:paraId="2C071FB8" w14:textId="77777777" w:rsidR="007218C2" w:rsidRPr="007218C2" w:rsidRDefault="007218C2" w:rsidP="007218C2">
      <w:pPr>
        <w:widowControl/>
        <w:spacing w:before="0" w:after="120" w:line="276" w:lineRule="auto"/>
        <w:textboxTightWrap w:val="none"/>
        <w:rPr>
          <w:rFonts w:ascii="Calibri" w:hAnsi="Calibri"/>
          <w:sz w:val="20"/>
          <w:szCs w:val="20"/>
          <w:lang w:val="en" w:eastAsia="en-US"/>
        </w:rPr>
      </w:pPr>
      <w:r w:rsidRPr="007218C2">
        <w:rPr>
          <w:rFonts w:ascii="Calibri" w:hAnsi="Calibri"/>
          <w:sz w:val="20"/>
          <w:szCs w:val="20"/>
          <w:lang w:val="en" w:eastAsia="en-US"/>
        </w:rPr>
        <w:t>Deadline for signing a contract with the service provider is 25th of December.</w:t>
      </w:r>
    </w:p>
    <w:p w14:paraId="2858A4F9" w14:textId="77777777" w:rsidR="007218C2" w:rsidRPr="007218C2" w:rsidRDefault="007218C2" w:rsidP="007218C2">
      <w:pPr>
        <w:widowControl/>
        <w:spacing w:before="0" w:after="120" w:line="276" w:lineRule="auto"/>
        <w:textboxTightWrap w:val="none"/>
        <w:rPr>
          <w:rFonts w:ascii="Calibri" w:hAnsi="Calibri"/>
          <w:sz w:val="20"/>
          <w:szCs w:val="20"/>
          <w:lang w:val="en" w:eastAsia="en-US"/>
        </w:rPr>
      </w:pPr>
      <w:r w:rsidRPr="007218C2">
        <w:rPr>
          <w:rFonts w:ascii="Calibri" w:hAnsi="Calibri"/>
          <w:sz w:val="20"/>
          <w:szCs w:val="20"/>
          <w:lang w:val="en" w:eastAsia="en-US"/>
        </w:rPr>
        <w:t>Deadline for starting the assignment is 25th of December</w:t>
      </w:r>
    </w:p>
    <w:p w14:paraId="1480A1F6" w14:textId="1933DCB5" w:rsidR="00CA3A0C" w:rsidRPr="00CA3A0C" w:rsidRDefault="007218C2" w:rsidP="007218C2">
      <w:pPr>
        <w:widowControl/>
        <w:spacing w:before="0" w:after="120" w:line="276" w:lineRule="auto"/>
        <w:textboxTightWrap w:val="none"/>
        <w:rPr>
          <w:rFonts w:ascii="Calibri" w:hAnsi="Calibri"/>
          <w:sz w:val="18"/>
          <w:szCs w:val="18"/>
          <w:lang w:val="en" w:eastAsia="en-US"/>
        </w:rPr>
      </w:pPr>
      <w:r w:rsidRPr="007218C2">
        <w:rPr>
          <w:rFonts w:ascii="Calibri" w:hAnsi="Calibri"/>
          <w:sz w:val="20"/>
          <w:szCs w:val="20"/>
          <w:lang w:val="en" w:eastAsia="en-US"/>
        </w:rPr>
        <w:t>Deadline for submitting the final report is 10th of January. The final report will be submitted in English language and will include description of the undertaken activities, conclusions, and next steps.</w:t>
      </w:r>
    </w:p>
    <w:p w14:paraId="25D207C7" w14:textId="77777777" w:rsidR="00CA3A0C" w:rsidRPr="00CA3A0C" w:rsidRDefault="00CA3A0C" w:rsidP="00CA3A0C">
      <w:pPr>
        <w:widowControl/>
        <w:spacing w:before="0" w:after="120" w:line="276" w:lineRule="auto"/>
        <w:textboxTightWrap w:val="none"/>
        <w:rPr>
          <w:rFonts w:ascii="Calibri" w:hAnsi="Calibri"/>
          <w:sz w:val="20"/>
          <w:szCs w:val="20"/>
          <w:lang w:val="en" w:eastAsia="en-US"/>
        </w:rPr>
      </w:pPr>
    </w:p>
    <w:p w14:paraId="0581139F" w14:textId="77777777" w:rsidR="00CA3A0C" w:rsidRPr="00CA3A0C" w:rsidRDefault="00CA3A0C" w:rsidP="00CA3A0C">
      <w:pPr>
        <w:widowControl/>
        <w:spacing w:before="0" w:after="120" w:line="276" w:lineRule="auto"/>
        <w:textboxTightWrap w:val="none"/>
        <w:rPr>
          <w:rFonts w:ascii="Calibri" w:hAnsi="Calibri"/>
          <w:i/>
          <w:sz w:val="20"/>
          <w:szCs w:val="20"/>
          <w:highlight w:val="green"/>
          <w:lang w:val="en" w:eastAsia="en-US"/>
        </w:rPr>
      </w:pPr>
      <w:r w:rsidRPr="00CA3A0C">
        <w:rPr>
          <w:rFonts w:ascii="Calibri" w:hAnsi="Calibri"/>
          <w:b/>
          <w:sz w:val="20"/>
          <w:szCs w:val="20"/>
          <w:lang w:val="en" w:eastAsia="en-US"/>
        </w:rPr>
        <w:t>Qualification requirements for the consultant:</w:t>
      </w:r>
    </w:p>
    <w:p w14:paraId="0A1B45F4"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 xml:space="preserve">At least 5 years in the </w:t>
      </w:r>
      <w:proofErr w:type="gramStart"/>
      <w:r w:rsidRPr="00556CAB">
        <w:rPr>
          <w:rFonts w:ascii="Calibri" w:hAnsi="Calibri"/>
          <w:sz w:val="20"/>
          <w:szCs w:val="20"/>
          <w:lang w:val="en" w:eastAsia="en-US"/>
        </w:rPr>
        <w:t>Industry</w:t>
      </w:r>
      <w:proofErr w:type="gramEnd"/>
    </w:p>
    <w:p w14:paraId="535752A5"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Proven track record of successful talent acquisition and recruitment processes.</w:t>
      </w:r>
    </w:p>
    <w:p w14:paraId="580A55D6"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Demonstrated experience in hiring for diverse roles, including technical, managerial, and specialised positions.</w:t>
      </w:r>
    </w:p>
    <w:p w14:paraId="1F8BE10A"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Proficient in utilising modern recruitment tools and technologies.</w:t>
      </w:r>
    </w:p>
    <w:p w14:paraId="5444FE7E"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Experience with applicant tracking systems (ATS), candidate sourcing platforms, and other relevant HR technologies.</w:t>
      </w:r>
    </w:p>
    <w:p w14:paraId="75E41B03"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Experience working collaboratively within a team-oriented environment.</w:t>
      </w:r>
    </w:p>
    <w:p w14:paraId="4AED29DD" w14:textId="77777777" w:rsidR="00556CAB"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Ability to coordinate and integrate efforts with other HR functions and departments</w:t>
      </w:r>
    </w:p>
    <w:p w14:paraId="3B1560DF" w14:textId="281BDA2B" w:rsidR="00CA3A0C" w:rsidRPr="00556CAB" w:rsidRDefault="00556CAB" w:rsidP="00556CAB">
      <w:pPr>
        <w:widowControl/>
        <w:numPr>
          <w:ilvl w:val="0"/>
          <w:numId w:val="18"/>
        </w:numPr>
        <w:pBdr>
          <w:top w:val="none" w:sz="0" w:space="0" w:color="D9D9E3"/>
          <w:left w:val="none" w:sz="0" w:space="0" w:color="D9D9E3"/>
          <w:bottom w:val="none" w:sz="0" w:space="0" w:color="D9D9E3"/>
          <w:right w:val="none" w:sz="0" w:space="0" w:color="D9D9E3"/>
          <w:between w:val="none" w:sz="0" w:space="0" w:color="D9D9E3"/>
        </w:pBdr>
        <w:spacing w:before="0" w:line="276" w:lineRule="auto"/>
        <w:jc w:val="left"/>
        <w:textboxTightWrap w:val="none"/>
        <w:rPr>
          <w:rFonts w:ascii="Calibri" w:hAnsi="Calibri"/>
          <w:sz w:val="20"/>
          <w:szCs w:val="20"/>
          <w:lang w:val="en" w:eastAsia="en-US"/>
        </w:rPr>
      </w:pPr>
      <w:r w:rsidRPr="00556CAB">
        <w:rPr>
          <w:rFonts w:ascii="Calibri" w:hAnsi="Calibri"/>
          <w:sz w:val="20"/>
          <w:szCs w:val="20"/>
          <w:lang w:val="en" w:eastAsia="en-US"/>
        </w:rPr>
        <w:t>Ability to understand and meet the unique needs of the organization</w:t>
      </w:r>
      <w:r w:rsidR="00CA3A0C" w:rsidRPr="00556CAB">
        <w:rPr>
          <w:rFonts w:ascii="Roboto" w:eastAsia="Roboto" w:hAnsi="Roboto" w:cs="Roboto"/>
          <w:color w:val="0F0F0F"/>
          <w:lang w:val="en" w:eastAsia="en-US"/>
        </w:rPr>
        <w:t>.</w:t>
      </w:r>
    </w:p>
    <w:p w14:paraId="146B682F" w14:textId="77777777" w:rsidR="00FF1FEA" w:rsidRPr="002C0691" w:rsidRDefault="00FF1FEA" w:rsidP="00C11E0F">
      <w:pPr>
        <w:widowControl/>
        <w:autoSpaceDE w:val="0"/>
        <w:autoSpaceDN w:val="0"/>
        <w:adjustRightInd w:val="0"/>
        <w:spacing w:before="0" w:line="276" w:lineRule="auto"/>
        <w:textboxTightWrap w:val="none"/>
        <w:rPr>
          <w:rFonts w:cs="Arial"/>
          <w:i/>
          <w:sz w:val="20"/>
          <w:szCs w:val="20"/>
        </w:rPr>
      </w:pPr>
    </w:p>
    <w:p w14:paraId="28E79DAB" w14:textId="77777777" w:rsidR="00143370" w:rsidRPr="002C0691" w:rsidRDefault="004C0215" w:rsidP="000A5A91">
      <w:pPr>
        <w:widowControl/>
        <w:pBdr>
          <w:bottom w:val="single" w:sz="4" w:space="1" w:color="000000"/>
        </w:pBdr>
        <w:spacing w:before="0" w:after="120" w:line="276" w:lineRule="auto"/>
        <w:rPr>
          <w:sz w:val="20"/>
          <w:szCs w:val="20"/>
        </w:rPr>
      </w:pPr>
      <w:r w:rsidRPr="002C0691">
        <w:rPr>
          <w:b/>
          <w:sz w:val="20"/>
          <w:szCs w:val="20"/>
        </w:rPr>
        <w:t>Required documents</w:t>
      </w:r>
      <w:r w:rsidRPr="002C0691">
        <w:rPr>
          <w:sz w:val="20"/>
          <w:szCs w:val="20"/>
        </w:rPr>
        <w:t xml:space="preserve"> </w:t>
      </w:r>
    </w:p>
    <w:p w14:paraId="79E0A62B" w14:textId="1C127156" w:rsidR="00CA3A0C" w:rsidRDefault="002C0691"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0" w:name="_Hlk157150788"/>
      <w:r w:rsidRPr="002C0691">
        <w:rPr>
          <w:rFonts w:ascii="Calibri" w:hAnsi="Calibri"/>
          <w:sz w:val="20"/>
          <w:szCs w:val="20"/>
        </w:rPr>
        <w:t xml:space="preserve">An updated CV of </w:t>
      </w:r>
      <w:r w:rsidR="00556CAB">
        <w:rPr>
          <w:rFonts w:ascii="Calibri" w:hAnsi="Calibri"/>
          <w:sz w:val="20"/>
          <w:szCs w:val="20"/>
        </w:rPr>
        <w:t xml:space="preserve">Key </w:t>
      </w:r>
      <w:r w:rsidR="004E3897">
        <w:rPr>
          <w:rFonts w:ascii="Calibri" w:hAnsi="Calibri"/>
          <w:sz w:val="20"/>
          <w:szCs w:val="20"/>
        </w:rPr>
        <w:t>Personnel</w:t>
      </w:r>
    </w:p>
    <w:p w14:paraId="3C0B6DC5" w14:textId="77777777" w:rsidR="00CA3A0C" w:rsidRDefault="00CA3A0C"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sidRPr="00CA3A0C">
        <w:rPr>
          <w:rFonts w:ascii="Calibri" w:hAnsi="Calibri"/>
          <w:sz w:val="20"/>
          <w:szCs w:val="20"/>
        </w:rPr>
        <w:t>Portfolio of completed assignments</w:t>
      </w:r>
    </w:p>
    <w:p w14:paraId="0147ABB9" w14:textId="38CA181A" w:rsidR="00CA3A0C" w:rsidRPr="00CA3A0C" w:rsidRDefault="00CA3A0C" w:rsidP="00CA3A0C">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r w:rsidRPr="00CA3A0C">
        <w:rPr>
          <w:rFonts w:ascii="Calibri" w:hAnsi="Calibri"/>
          <w:sz w:val="20"/>
          <w:szCs w:val="20"/>
        </w:rPr>
        <w:t>Methodology</w:t>
      </w:r>
    </w:p>
    <w:bookmarkEnd w:id="0"/>
    <w:p w14:paraId="6C866577" w14:textId="3CD1D074" w:rsidR="00CA3A0C" w:rsidRPr="00CA3A0C" w:rsidRDefault="004C0215" w:rsidP="00CA3A0C">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Proposal Submission Form Annex 2 – duly completed and signed and stamped by the Candidate</w:t>
      </w:r>
    </w:p>
    <w:p w14:paraId="666AA633"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3 - Help General Terms and Conditions for Service Contracts</w:t>
      </w:r>
    </w:p>
    <w:p w14:paraId="2476F295"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 xml:space="preserve">Duly signed and stamped Annex 4 - Help Code of Conduct for Contractors </w:t>
      </w:r>
    </w:p>
    <w:p w14:paraId="02C97872" w14:textId="77777777" w:rsidR="002C0691" w:rsidRPr="002C0691" w:rsidRDefault="004C0215" w:rsidP="002C06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5 - Help Declaration for Tenderers, Candidates and Suppliers</w:t>
      </w:r>
    </w:p>
    <w:p w14:paraId="537E35C5" w14:textId="77777777"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p>
    <w:p w14:paraId="41591F16" w14:textId="061E4D0A"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r w:rsidRPr="002C0691">
        <w:rPr>
          <w:sz w:val="20"/>
          <w:szCs w:val="20"/>
        </w:rPr>
        <w:t xml:space="preserve">For further information, please </w:t>
      </w:r>
      <w:r w:rsidRPr="00546994">
        <w:rPr>
          <w:sz w:val="20"/>
          <w:szCs w:val="20"/>
        </w:rPr>
        <w:t xml:space="preserve">contact </w:t>
      </w:r>
      <w:hyperlink r:id="rId10" w:history="1">
        <w:r w:rsidRPr="00546994">
          <w:rPr>
            <w:sz w:val="20"/>
            <w:szCs w:val="20"/>
          </w:rPr>
          <w:t>stamatovic@help-ev.de</w:t>
        </w:r>
      </w:hyperlink>
      <w:r w:rsidRPr="00546994">
        <w:rPr>
          <w:sz w:val="20"/>
          <w:szCs w:val="20"/>
        </w:rPr>
        <w:t xml:space="preserve"> or</w:t>
      </w:r>
      <w:r w:rsidRPr="002C0691">
        <w:rPr>
          <w:sz w:val="20"/>
          <w:szCs w:val="20"/>
        </w:rPr>
        <w:t xml:space="preserve"> via Phone Number: +382 69897919  </w:t>
      </w:r>
    </w:p>
    <w:p w14:paraId="47AA70D9" w14:textId="51B9009B" w:rsidR="00143370" w:rsidRPr="005A42DA" w:rsidRDefault="00143370" w:rsidP="002C0691">
      <w:pPr>
        <w:widowControl/>
        <w:spacing w:before="0" w:after="120" w:line="276" w:lineRule="auto"/>
        <w:rPr>
          <w:b/>
          <w:i/>
          <w:sz w:val="20"/>
          <w:szCs w:val="20"/>
        </w:rPr>
      </w:pPr>
    </w:p>
    <w:sectPr w:rsidR="00143370" w:rsidRPr="005A42DA">
      <w:headerReference w:type="even" r:id="rId11"/>
      <w:headerReference w:type="default" r:id="rId12"/>
      <w:footerReference w:type="even" r:id="rId13"/>
      <w:footerReference w:type="default" r:id="rId14"/>
      <w:headerReference w:type="first" r:id="rId15"/>
      <w:footerReference w:type="first" r:id="rId16"/>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60A9E" w14:textId="77777777" w:rsidR="009C2105" w:rsidRDefault="009C2105">
      <w:pPr>
        <w:spacing w:before="0" w:line="240" w:lineRule="auto"/>
      </w:pPr>
      <w:r>
        <w:separator/>
      </w:r>
    </w:p>
  </w:endnote>
  <w:endnote w:type="continuationSeparator" w:id="0">
    <w:p w14:paraId="1E24CA48" w14:textId="77777777" w:rsidR="009C2105" w:rsidRDefault="009C21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0547" w14:textId="31DB586C"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B85C" w14:textId="53E1AFE3"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B3792" w14:textId="77777777" w:rsidR="009C2105" w:rsidRDefault="009C2105">
      <w:pPr>
        <w:spacing w:before="0" w:line="240" w:lineRule="auto"/>
      </w:pPr>
      <w:r>
        <w:separator/>
      </w:r>
    </w:p>
  </w:footnote>
  <w:footnote w:type="continuationSeparator" w:id="0">
    <w:p w14:paraId="754B7A1D" w14:textId="77777777" w:rsidR="009C2105" w:rsidRDefault="009C210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20A05"/>
    <w:multiLevelType w:val="hybridMultilevel"/>
    <w:tmpl w:val="2A2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55715"/>
    <w:multiLevelType w:val="hybridMultilevel"/>
    <w:tmpl w:val="EF4C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D5A16"/>
    <w:multiLevelType w:val="hybridMultilevel"/>
    <w:tmpl w:val="C3D66C0C"/>
    <w:lvl w:ilvl="0" w:tplc="6DB2BFA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2A8E"/>
    <w:multiLevelType w:val="multilevel"/>
    <w:tmpl w:val="9A1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113F7"/>
    <w:multiLevelType w:val="multilevel"/>
    <w:tmpl w:val="1CA64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625519"/>
    <w:multiLevelType w:val="hybridMultilevel"/>
    <w:tmpl w:val="C4E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B4FEE"/>
    <w:multiLevelType w:val="multilevel"/>
    <w:tmpl w:val="34CE3C8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80CAF"/>
    <w:multiLevelType w:val="hybridMultilevel"/>
    <w:tmpl w:val="69E0265C"/>
    <w:lvl w:ilvl="0" w:tplc="6DB2BFAC">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5877618">
    <w:abstractNumId w:val="8"/>
  </w:num>
  <w:num w:numId="2" w16cid:durableId="1886671731">
    <w:abstractNumId w:val="18"/>
  </w:num>
  <w:num w:numId="3" w16cid:durableId="1001157026">
    <w:abstractNumId w:val="2"/>
  </w:num>
  <w:num w:numId="4" w16cid:durableId="567886800">
    <w:abstractNumId w:val="16"/>
  </w:num>
  <w:num w:numId="5" w16cid:durableId="1998411577">
    <w:abstractNumId w:val="0"/>
  </w:num>
  <w:num w:numId="6" w16cid:durableId="1617635999">
    <w:abstractNumId w:val="9"/>
  </w:num>
  <w:num w:numId="7" w16cid:durableId="467094109">
    <w:abstractNumId w:val="3"/>
  </w:num>
  <w:num w:numId="8" w16cid:durableId="1945576099">
    <w:abstractNumId w:val="4"/>
  </w:num>
  <w:num w:numId="9" w16cid:durableId="1733891775">
    <w:abstractNumId w:val="11"/>
  </w:num>
  <w:num w:numId="10" w16cid:durableId="1385258662">
    <w:abstractNumId w:val="13"/>
  </w:num>
  <w:num w:numId="11" w16cid:durableId="47387288">
    <w:abstractNumId w:val="12"/>
  </w:num>
  <w:num w:numId="12" w16cid:durableId="527331782">
    <w:abstractNumId w:val="10"/>
  </w:num>
  <w:num w:numId="13" w16cid:durableId="391007703">
    <w:abstractNumId w:val="14"/>
  </w:num>
  <w:num w:numId="14" w16cid:durableId="1526937856">
    <w:abstractNumId w:val="5"/>
  </w:num>
  <w:num w:numId="15" w16cid:durableId="1220478129">
    <w:abstractNumId w:val="17"/>
  </w:num>
  <w:num w:numId="16" w16cid:durableId="822427158">
    <w:abstractNumId w:val="1"/>
  </w:num>
  <w:num w:numId="17" w16cid:durableId="1285112075">
    <w:abstractNumId w:val="6"/>
  </w:num>
  <w:num w:numId="18" w16cid:durableId="583106379">
    <w:abstractNumId w:val="7"/>
  </w:num>
  <w:num w:numId="19" w16cid:durableId="1872958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70"/>
    <w:rsid w:val="000111F8"/>
    <w:rsid w:val="00037B9C"/>
    <w:rsid w:val="00045911"/>
    <w:rsid w:val="00055C4F"/>
    <w:rsid w:val="00062926"/>
    <w:rsid w:val="000A5A91"/>
    <w:rsid w:val="000C0B16"/>
    <w:rsid w:val="000C67D1"/>
    <w:rsid w:val="000D220E"/>
    <w:rsid w:val="00120941"/>
    <w:rsid w:val="00143370"/>
    <w:rsid w:val="00151C63"/>
    <w:rsid w:val="00162BAC"/>
    <w:rsid w:val="00163FDD"/>
    <w:rsid w:val="00180D9E"/>
    <w:rsid w:val="0018464D"/>
    <w:rsid w:val="0019671C"/>
    <w:rsid w:val="001B34F6"/>
    <w:rsid w:val="001B6301"/>
    <w:rsid w:val="001D66DF"/>
    <w:rsid w:val="001E7FA1"/>
    <w:rsid w:val="001F38A8"/>
    <w:rsid w:val="00205CA1"/>
    <w:rsid w:val="00217BC1"/>
    <w:rsid w:val="00242FF8"/>
    <w:rsid w:val="00286D2D"/>
    <w:rsid w:val="002B7D27"/>
    <w:rsid w:val="002C0691"/>
    <w:rsid w:val="002E245B"/>
    <w:rsid w:val="002F1866"/>
    <w:rsid w:val="00307948"/>
    <w:rsid w:val="00362FC8"/>
    <w:rsid w:val="00373307"/>
    <w:rsid w:val="00383C9D"/>
    <w:rsid w:val="00396C4E"/>
    <w:rsid w:val="003D38B7"/>
    <w:rsid w:val="003E4C5E"/>
    <w:rsid w:val="003E73BC"/>
    <w:rsid w:val="004039A6"/>
    <w:rsid w:val="004065A4"/>
    <w:rsid w:val="00414CB0"/>
    <w:rsid w:val="0045351C"/>
    <w:rsid w:val="004547F5"/>
    <w:rsid w:val="004805D4"/>
    <w:rsid w:val="0048220D"/>
    <w:rsid w:val="004A62CB"/>
    <w:rsid w:val="004C0009"/>
    <w:rsid w:val="004C0215"/>
    <w:rsid w:val="004D77BC"/>
    <w:rsid w:val="004E3897"/>
    <w:rsid w:val="005042C0"/>
    <w:rsid w:val="00544C63"/>
    <w:rsid w:val="00546994"/>
    <w:rsid w:val="00553E86"/>
    <w:rsid w:val="00556CAB"/>
    <w:rsid w:val="005572AE"/>
    <w:rsid w:val="005948ED"/>
    <w:rsid w:val="005A24BD"/>
    <w:rsid w:val="005A42DA"/>
    <w:rsid w:val="005F0C11"/>
    <w:rsid w:val="005F0ED2"/>
    <w:rsid w:val="005F6C03"/>
    <w:rsid w:val="005F6DA9"/>
    <w:rsid w:val="00645A8D"/>
    <w:rsid w:val="0065639A"/>
    <w:rsid w:val="00663AE3"/>
    <w:rsid w:val="006A330A"/>
    <w:rsid w:val="006A5E64"/>
    <w:rsid w:val="006A638E"/>
    <w:rsid w:val="006B53BB"/>
    <w:rsid w:val="006C3651"/>
    <w:rsid w:val="006D36BD"/>
    <w:rsid w:val="006E60BE"/>
    <w:rsid w:val="00706928"/>
    <w:rsid w:val="007076E0"/>
    <w:rsid w:val="00710DF9"/>
    <w:rsid w:val="00720A9C"/>
    <w:rsid w:val="00721073"/>
    <w:rsid w:val="007218C2"/>
    <w:rsid w:val="00730A8A"/>
    <w:rsid w:val="00740C30"/>
    <w:rsid w:val="00780C70"/>
    <w:rsid w:val="007A4748"/>
    <w:rsid w:val="007D44E3"/>
    <w:rsid w:val="00821501"/>
    <w:rsid w:val="00852A4C"/>
    <w:rsid w:val="008601AB"/>
    <w:rsid w:val="00875413"/>
    <w:rsid w:val="008829DE"/>
    <w:rsid w:val="008960FF"/>
    <w:rsid w:val="008B44F2"/>
    <w:rsid w:val="008E639E"/>
    <w:rsid w:val="009232BB"/>
    <w:rsid w:val="00941F65"/>
    <w:rsid w:val="009505C0"/>
    <w:rsid w:val="009530D2"/>
    <w:rsid w:val="00956417"/>
    <w:rsid w:val="009C2105"/>
    <w:rsid w:val="009F1862"/>
    <w:rsid w:val="009F31CC"/>
    <w:rsid w:val="00A06816"/>
    <w:rsid w:val="00A272B5"/>
    <w:rsid w:val="00A55515"/>
    <w:rsid w:val="00A61691"/>
    <w:rsid w:val="00A8082D"/>
    <w:rsid w:val="00A84EA7"/>
    <w:rsid w:val="00A92B07"/>
    <w:rsid w:val="00AA1461"/>
    <w:rsid w:val="00AC1CDE"/>
    <w:rsid w:val="00AF48F4"/>
    <w:rsid w:val="00B3612A"/>
    <w:rsid w:val="00B747AB"/>
    <w:rsid w:val="00B979D7"/>
    <w:rsid w:val="00BA39DF"/>
    <w:rsid w:val="00BC02F3"/>
    <w:rsid w:val="00BD3576"/>
    <w:rsid w:val="00BF2899"/>
    <w:rsid w:val="00BF6BE1"/>
    <w:rsid w:val="00C11E0F"/>
    <w:rsid w:val="00C4119A"/>
    <w:rsid w:val="00C47F82"/>
    <w:rsid w:val="00C51EF1"/>
    <w:rsid w:val="00C57FF4"/>
    <w:rsid w:val="00C67847"/>
    <w:rsid w:val="00C8797C"/>
    <w:rsid w:val="00C96FD1"/>
    <w:rsid w:val="00CA13FF"/>
    <w:rsid w:val="00CA1913"/>
    <w:rsid w:val="00CA3A0C"/>
    <w:rsid w:val="00CB2457"/>
    <w:rsid w:val="00CB4B26"/>
    <w:rsid w:val="00CC3BA6"/>
    <w:rsid w:val="00D33BA4"/>
    <w:rsid w:val="00D46F4C"/>
    <w:rsid w:val="00D53C6B"/>
    <w:rsid w:val="00D54D5E"/>
    <w:rsid w:val="00D62627"/>
    <w:rsid w:val="00D743A3"/>
    <w:rsid w:val="00D8713C"/>
    <w:rsid w:val="00DB25A7"/>
    <w:rsid w:val="00DB724D"/>
    <w:rsid w:val="00DC7E7E"/>
    <w:rsid w:val="00DF0074"/>
    <w:rsid w:val="00DF130C"/>
    <w:rsid w:val="00DF3F8D"/>
    <w:rsid w:val="00E20441"/>
    <w:rsid w:val="00E75298"/>
    <w:rsid w:val="00E91F7E"/>
    <w:rsid w:val="00E96672"/>
    <w:rsid w:val="00EA1131"/>
    <w:rsid w:val="00ED669F"/>
    <w:rsid w:val="00EF1CCF"/>
    <w:rsid w:val="00F01C04"/>
    <w:rsid w:val="00F06067"/>
    <w:rsid w:val="00F2702B"/>
    <w:rsid w:val="00F76DBE"/>
    <w:rsid w:val="00F76E8A"/>
    <w:rsid w:val="00FA00AC"/>
    <w:rsid w:val="00FA7770"/>
    <w:rsid w:val="00FB6A21"/>
    <w:rsid w:val="00FF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 w:type="paragraph" w:styleId="Revision">
    <w:name w:val="Revision"/>
    <w:hidden/>
    <w:uiPriority w:val="99"/>
    <w:semiHidden/>
    <w:rsid w:val="00151C63"/>
    <w:pPr>
      <w:widowControl/>
      <w:spacing w:before="0" w:line="240" w:lineRule="auto"/>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0838">
      <w:bodyDiv w:val="1"/>
      <w:marLeft w:val="0"/>
      <w:marRight w:val="0"/>
      <w:marTop w:val="0"/>
      <w:marBottom w:val="0"/>
      <w:divBdr>
        <w:top w:val="none" w:sz="0" w:space="0" w:color="auto"/>
        <w:left w:val="none" w:sz="0" w:space="0" w:color="auto"/>
        <w:bottom w:val="none" w:sz="0" w:space="0" w:color="auto"/>
        <w:right w:val="none" w:sz="0" w:space="0" w:color="auto"/>
      </w:divBdr>
      <w:divsChild>
        <w:div w:id="1517578831">
          <w:marLeft w:val="0"/>
          <w:marRight w:val="0"/>
          <w:marTop w:val="0"/>
          <w:marBottom w:val="0"/>
          <w:divBdr>
            <w:top w:val="none" w:sz="0" w:space="0" w:color="auto"/>
            <w:left w:val="none" w:sz="0" w:space="0" w:color="auto"/>
            <w:bottom w:val="none" w:sz="0" w:space="0" w:color="auto"/>
            <w:right w:val="none" w:sz="0" w:space="0" w:color="auto"/>
          </w:divBdr>
          <w:divsChild>
            <w:div w:id="144011181">
              <w:marLeft w:val="0"/>
              <w:marRight w:val="0"/>
              <w:marTop w:val="0"/>
              <w:marBottom w:val="0"/>
              <w:divBdr>
                <w:top w:val="none" w:sz="0" w:space="0" w:color="auto"/>
                <w:left w:val="none" w:sz="0" w:space="0" w:color="auto"/>
                <w:bottom w:val="none" w:sz="0" w:space="0" w:color="auto"/>
                <w:right w:val="none" w:sz="0" w:space="0" w:color="auto"/>
              </w:divBdr>
              <w:divsChild>
                <w:div w:id="773137344">
                  <w:marLeft w:val="0"/>
                  <w:marRight w:val="0"/>
                  <w:marTop w:val="0"/>
                  <w:marBottom w:val="0"/>
                  <w:divBdr>
                    <w:top w:val="none" w:sz="0" w:space="0" w:color="auto"/>
                    <w:left w:val="none" w:sz="0" w:space="0" w:color="auto"/>
                    <w:bottom w:val="none" w:sz="0" w:space="0" w:color="auto"/>
                    <w:right w:val="none" w:sz="0" w:space="0" w:color="auto"/>
                  </w:divBdr>
                  <w:divsChild>
                    <w:div w:id="1771509679">
                      <w:marLeft w:val="0"/>
                      <w:marRight w:val="0"/>
                      <w:marTop w:val="0"/>
                      <w:marBottom w:val="0"/>
                      <w:divBdr>
                        <w:top w:val="none" w:sz="0" w:space="0" w:color="auto"/>
                        <w:left w:val="none" w:sz="0" w:space="0" w:color="auto"/>
                        <w:bottom w:val="none" w:sz="0" w:space="0" w:color="auto"/>
                        <w:right w:val="none" w:sz="0" w:space="0" w:color="auto"/>
                      </w:divBdr>
                      <w:divsChild>
                        <w:div w:id="769276604">
                          <w:marLeft w:val="0"/>
                          <w:marRight w:val="0"/>
                          <w:marTop w:val="0"/>
                          <w:marBottom w:val="0"/>
                          <w:divBdr>
                            <w:top w:val="none" w:sz="0" w:space="0" w:color="auto"/>
                            <w:left w:val="none" w:sz="0" w:space="0" w:color="auto"/>
                            <w:bottom w:val="none" w:sz="0" w:space="0" w:color="auto"/>
                            <w:right w:val="none" w:sz="0" w:space="0" w:color="auto"/>
                          </w:divBdr>
                          <w:divsChild>
                            <w:div w:id="21369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421799843">
      <w:bodyDiv w:val="1"/>
      <w:marLeft w:val="0"/>
      <w:marRight w:val="0"/>
      <w:marTop w:val="0"/>
      <w:marBottom w:val="0"/>
      <w:divBdr>
        <w:top w:val="none" w:sz="0" w:space="0" w:color="auto"/>
        <w:left w:val="none" w:sz="0" w:space="0" w:color="auto"/>
        <w:bottom w:val="none" w:sz="0" w:space="0" w:color="auto"/>
        <w:right w:val="none" w:sz="0" w:space="0" w:color="auto"/>
      </w:divBdr>
    </w:div>
    <w:div w:id="521556360">
      <w:bodyDiv w:val="1"/>
      <w:marLeft w:val="0"/>
      <w:marRight w:val="0"/>
      <w:marTop w:val="0"/>
      <w:marBottom w:val="0"/>
      <w:divBdr>
        <w:top w:val="none" w:sz="0" w:space="0" w:color="auto"/>
        <w:left w:val="none" w:sz="0" w:space="0" w:color="auto"/>
        <w:bottom w:val="none" w:sz="0" w:space="0" w:color="auto"/>
        <w:right w:val="none" w:sz="0" w:space="0" w:color="auto"/>
      </w:divBdr>
      <w:divsChild>
        <w:div w:id="131138040">
          <w:marLeft w:val="0"/>
          <w:marRight w:val="0"/>
          <w:marTop w:val="0"/>
          <w:marBottom w:val="0"/>
          <w:divBdr>
            <w:top w:val="none" w:sz="0" w:space="0" w:color="auto"/>
            <w:left w:val="none" w:sz="0" w:space="0" w:color="auto"/>
            <w:bottom w:val="none" w:sz="0" w:space="0" w:color="auto"/>
            <w:right w:val="none" w:sz="0" w:space="0" w:color="auto"/>
          </w:divBdr>
          <w:divsChild>
            <w:div w:id="1156995659">
              <w:marLeft w:val="0"/>
              <w:marRight w:val="0"/>
              <w:marTop w:val="0"/>
              <w:marBottom w:val="0"/>
              <w:divBdr>
                <w:top w:val="none" w:sz="0" w:space="0" w:color="auto"/>
                <w:left w:val="none" w:sz="0" w:space="0" w:color="auto"/>
                <w:bottom w:val="none" w:sz="0" w:space="0" w:color="auto"/>
                <w:right w:val="none" w:sz="0" w:space="0" w:color="auto"/>
              </w:divBdr>
              <w:divsChild>
                <w:div w:id="1921601143">
                  <w:marLeft w:val="0"/>
                  <w:marRight w:val="0"/>
                  <w:marTop w:val="0"/>
                  <w:marBottom w:val="0"/>
                  <w:divBdr>
                    <w:top w:val="none" w:sz="0" w:space="0" w:color="auto"/>
                    <w:left w:val="none" w:sz="0" w:space="0" w:color="auto"/>
                    <w:bottom w:val="none" w:sz="0" w:space="0" w:color="auto"/>
                    <w:right w:val="none" w:sz="0" w:space="0" w:color="auto"/>
                  </w:divBdr>
                  <w:divsChild>
                    <w:div w:id="127868816">
                      <w:marLeft w:val="0"/>
                      <w:marRight w:val="0"/>
                      <w:marTop w:val="0"/>
                      <w:marBottom w:val="0"/>
                      <w:divBdr>
                        <w:top w:val="none" w:sz="0" w:space="0" w:color="auto"/>
                        <w:left w:val="none" w:sz="0" w:space="0" w:color="auto"/>
                        <w:bottom w:val="none" w:sz="0" w:space="0" w:color="auto"/>
                        <w:right w:val="none" w:sz="0" w:space="0" w:color="auto"/>
                      </w:divBdr>
                      <w:divsChild>
                        <w:div w:id="215896290">
                          <w:marLeft w:val="0"/>
                          <w:marRight w:val="0"/>
                          <w:marTop w:val="0"/>
                          <w:marBottom w:val="0"/>
                          <w:divBdr>
                            <w:top w:val="none" w:sz="0" w:space="0" w:color="auto"/>
                            <w:left w:val="none" w:sz="0" w:space="0" w:color="auto"/>
                            <w:bottom w:val="none" w:sz="0" w:space="0" w:color="auto"/>
                            <w:right w:val="none" w:sz="0" w:space="0" w:color="auto"/>
                          </w:divBdr>
                          <w:divsChild>
                            <w:div w:id="11132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6764">
      <w:bodyDiv w:val="1"/>
      <w:marLeft w:val="0"/>
      <w:marRight w:val="0"/>
      <w:marTop w:val="0"/>
      <w:marBottom w:val="0"/>
      <w:divBdr>
        <w:top w:val="none" w:sz="0" w:space="0" w:color="auto"/>
        <w:left w:val="none" w:sz="0" w:space="0" w:color="auto"/>
        <w:bottom w:val="none" w:sz="0" w:space="0" w:color="auto"/>
        <w:right w:val="none" w:sz="0" w:space="0" w:color="auto"/>
      </w:divBdr>
      <w:divsChild>
        <w:div w:id="1024286772">
          <w:marLeft w:val="0"/>
          <w:marRight w:val="0"/>
          <w:marTop w:val="0"/>
          <w:marBottom w:val="0"/>
          <w:divBdr>
            <w:top w:val="none" w:sz="0" w:space="0" w:color="auto"/>
            <w:left w:val="none" w:sz="0" w:space="0" w:color="auto"/>
            <w:bottom w:val="none" w:sz="0" w:space="0" w:color="auto"/>
            <w:right w:val="none" w:sz="0" w:space="0" w:color="auto"/>
          </w:divBdr>
          <w:divsChild>
            <w:div w:id="859785266">
              <w:marLeft w:val="0"/>
              <w:marRight w:val="0"/>
              <w:marTop w:val="0"/>
              <w:marBottom w:val="0"/>
              <w:divBdr>
                <w:top w:val="none" w:sz="0" w:space="0" w:color="auto"/>
                <w:left w:val="none" w:sz="0" w:space="0" w:color="auto"/>
                <w:bottom w:val="none" w:sz="0" w:space="0" w:color="auto"/>
                <w:right w:val="none" w:sz="0" w:space="0" w:color="auto"/>
              </w:divBdr>
              <w:divsChild>
                <w:div w:id="321784400">
                  <w:marLeft w:val="0"/>
                  <w:marRight w:val="0"/>
                  <w:marTop w:val="0"/>
                  <w:marBottom w:val="0"/>
                  <w:divBdr>
                    <w:top w:val="none" w:sz="0" w:space="0" w:color="auto"/>
                    <w:left w:val="none" w:sz="0" w:space="0" w:color="auto"/>
                    <w:bottom w:val="none" w:sz="0" w:space="0" w:color="auto"/>
                    <w:right w:val="none" w:sz="0" w:space="0" w:color="auto"/>
                  </w:divBdr>
                  <w:divsChild>
                    <w:div w:id="877159031">
                      <w:marLeft w:val="0"/>
                      <w:marRight w:val="0"/>
                      <w:marTop w:val="0"/>
                      <w:marBottom w:val="0"/>
                      <w:divBdr>
                        <w:top w:val="none" w:sz="0" w:space="0" w:color="auto"/>
                        <w:left w:val="none" w:sz="0" w:space="0" w:color="auto"/>
                        <w:bottom w:val="none" w:sz="0" w:space="0" w:color="auto"/>
                        <w:right w:val="none" w:sz="0" w:space="0" w:color="auto"/>
                      </w:divBdr>
                      <w:divsChild>
                        <w:div w:id="820344161">
                          <w:marLeft w:val="0"/>
                          <w:marRight w:val="0"/>
                          <w:marTop w:val="0"/>
                          <w:marBottom w:val="0"/>
                          <w:divBdr>
                            <w:top w:val="none" w:sz="0" w:space="0" w:color="auto"/>
                            <w:left w:val="none" w:sz="0" w:space="0" w:color="auto"/>
                            <w:bottom w:val="none" w:sz="0" w:space="0" w:color="auto"/>
                            <w:right w:val="none" w:sz="0" w:space="0" w:color="auto"/>
                          </w:divBdr>
                          <w:divsChild>
                            <w:div w:id="13942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96838">
      <w:bodyDiv w:val="1"/>
      <w:marLeft w:val="0"/>
      <w:marRight w:val="0"/>
      <w:marTop w:val="0"/>
      <w:marBottom w:val="0"/>
      <w:divBdr>
        <w:top w:val="none" w:sz="0" w:space="0" w:color="auto"/>
        <w:left w:val="none" w:sz="0" w:space="0" w:color="auto"/>
        <w:bottom w:val="none" w:sz="0" w:space="0" w:color="auto"/>
        <w:right w:val="none" w:sz="0" w:space="0" w:color="auto"/>
      </w:divBdr>
    </w:div>
    <w:div w:id="12382480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3">
          <w:marLeft w:val="0"/>
          <w:marRight w:val="0"/>
          <w:marTop w:val="0"/>
          <w:marBottom w:val="0"/>
          <w:divBdr>
            <w:top w:val="none" w:sz="0" w:space="0" w:color="auto"/>
            <w:left w:val="none" w:sz="0" w:space="0" w:color="auto"/>
            <w:bottom w:val="none" w:sz="0" w:space="0" w:color="auto"/>
            <w:right w:val="none" w:sz="0" w:space="0" w:color="auto"/>
          </w:divBdr>
          <w:divsChild>
            <w:div w:id="1568681634">
              <w:marLeft w:val="0"/>
              <w:marRight w:val="0"/>
              <w:marTop w:val="0"/>
              <w:marBottom w:val="0"/>
              <w:divBdr>
                <w:top w:val="none" w:sz="0" w:space="0" w:color="auto"/>
                <w:left w:val="none" w:sz="0" w:space="0" w:color="auto"/>
                <w:bottom w:val="none" w:sz="0" w:space="0" w:color="auto"/>
                <w:right w:val="none" w:sz="0" w:space="0" w:color="auto"/>
              </w:divBdr>
              <w:divsChild>
                <w:div w:id="70126678">
                  <w:marLeft w:val="0"/>
                  <w:marRight w:val="0"/>
                  <w:marTop w:val="0"/>
                  <w:marBottom w:val="0"/>
                  <w:divBdr>
                    <w:top w:val="none" w:sz="0" w:space="0" w:color="auto"/>
                    <w:left w:val="none" w:sz="0" w:space="0" w:color="auto"/>
                    <w:bottom w:val="none" w:sz="0" w:space="0" w:color="auto"/>
                    <w:right w:val="none" w:sz="0" w:space="0" w:color="auto"/>
                  </w:divBdr>
                  <w:divsChild>
                    <w:div w:id="143402350">
                      <w:marLeft w:val="0"/>
                      <w:marRight w:val="0"/>
                      <w:marTop w:val="0"/>
                      <w:marBottom w:val="0"/>
                      <w:divBdr>
                        <w:top w:val="none" w:sz="0" w:space="0" w:color="auto"/>
                        <w:left w:val="none" w:sz="0" w:space="0" w:color="auto"/>
                        <w:bottom w:val="none" w:sz="0" w:space="0" w:color="auto"/>
                        <w:right w:val="none" w:sz="0" w:space="0" w:color="auto"/>
                      </w:divBdr>
                      <w:divsChild>
                        <w:div w:id="1194727990">
                          <w:marLeft w:val="0"/>
                          <w:marRight w:val="0"/>
                          <w:marTop w:val="0"/>
                          <w:marBottom w:val="0"/>
                          <w:divBdr>
                            <w:top w:val="none" w:sz="0" w:space="0" w:color="auto"/>
                            <w:left w:val="none" w:sz="0" w:space="0" w:color="auto"/>
                            <w:bottom w:val="none" w:sz="0" w:space="0" w:color="auto"/>
                            <w:right w:val="none" w:sz="0" w:space="0" w:color="auto"/>
                          </w:divBdr>
                          <w:divsChild>
                            <w:div w:id="17863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61730">
      <w:bodyDiv w:val="1"/>
      <w:marLeft w:val="0"/>
      <w:marRight w:val="0"/>
      <w:marTop w:val="0"/>
      <w:marBottom w:val="0"/>
      <w:divBdr>
        <w:top w:val="none" w:sz="0" w:space="0" w:color="auto"/>
        <w:left w:val="none" w:sz="0" w:space="0" w:color="auto"/>
        <w:bottom w:val="none" w:sz="0" w:space="0" w:color="auto"/>
        <w:right w:val="none" w:sz="0" w:space="0" w:color="auto"/>
      </w:divBdr>
    </w:div>
    <w:div w:id="1435515454">
      <w:bodyDiv w:val="1"/>
      <w:marLeft w:val="0"/>
      <w:marRight w:val="0"/>
      <w:marTop w:val="0"/>
      <w:marBottom w:val="0"/>
      <w:divBdr>
        <w:top w:val="none" w:sz="0" w:space="0" w:color="auto"/>
        <w:left w:val="none" w:sz="0" w:space="0" w:color="auto"/>
        <w:bottom w:val="none" w:sz="0" w:space="0" w:color="auto"/>
        <w:right w:val="none" w:sz="0" w:space="0" w:color="auto"/>
      </w:divBdr>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tamatovic@help-ev.d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5EF539-4BC7-41B0-97F9-FACF37DD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Irina Stamatović</cp:lastModifiedBy>
  <cp:revision>25</cp:revision>
  <dcterms:created xsi:type="dcterms:W3CDTF">2024-03-26T08:43:00Z</dcterms:created>
  <dcterms:modified xsi:type="dcterms:W3CDTF">2024-12-16T11:55:00Z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