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0D9A" w14:textId="1109551F" w:rsidR="00EC3DEC" w:rsidRPr="001767BC" w:rsidRDefault="00D52AE0">
      <w:pPr>
        <w:rPr>
          <w:rFonts w:ascii="Sylfaen" w:hAnsi="Sylfaen" w:cs="Sylfaen"/>
          <w:b/>
          <w:bCs/>
          <w:sz w:val="26"/>
          <w:szCs w:val="26"/>
        </w:rPr>
      </w:pPr>
      <w:r>
        <w:rPr>
          <w:rFonts w:ascii="Sylfaen" w:hAnsi="Sylfaen" w:cs="Sylfaen"/>
          <w:b/>
          <w:bCs/>
          <w:sz w:val="26"/>
          <w:szCs w:val="26"/>
          <w:lang w:val="hy-AM"/>
        </w:rPr>
        <w:t xml:space="preserve">Միջին </w:t>
      </w:r>
      <w:r w:rsidR="00212291">
        <w:rPr>
          <w:rFonts w:ascii="Sylfaen" w:hAnsi="Sylfaen" w:cs="Sylfaen"/>
          <w:b/>
          <w:bCs/>
          <w:sz w:val="26"/>
          <w:szCs w:val="26"/>
          <w:lang w:val="hy-AM"/>
        </w:rPr>
        <w:t>մակարդակի</w:t>
      </w:r>
      <w:r w:rsidR="001767BC" w:rsidRPr="001767BC">
        <w:rPr>
          <w:rFonts w:ascii="Sylfaen" w:hAnsi="Sylfaen"/>
          <w:b/>
          <w:bCs/>
          <w:sz w:val="26"/>
          <w:szCs w:val="26"/>
        </w:rPr>
        <w:t xml:space="preserve"> </w:t>
      </w:r>
      <w:r w:rsidR="001767BC" w:rsidRPr="001767BC">
        <w:rPr>
          <w:rFonts w:ascii="Sylfaen" w:hAnsi="Sylfaen" w:cs="Sylfaen"/>
          <w:b/>
          <w:bCs/>
          <w:sz w:val="26"/>
          <w:szCs w:val="26"/>
        </w:rPr>
        <w:t>Ցանցային</w:t>
      </w:r>
      <w:r w:rsidR="001767BC" w:rsidRPr="001767BC">
        <w:rPr>
          <w:rFonts w:ascii="Sylfaen" w:hAnsi="Sylfaen"/>
          <w:b/>
          <w:bCs/>
          <w:sz w:val="26"/>
          <w:szCs w:val="26"/>
        </w:rPr>
        <w:t xml:space="preserve"> </w:t>
      </w:r>
      <w:r w:rsidR="001767BC" w:rsidRPr="001767BC">
        <w:rPr>
          <w:rFonts w:ascii="Sylfaen" w:hAnsi="Sylfaen" w:cs="Sylfaen"/>
          <w:b/>
          <w:bCs/>
          <w:sz w:val="26"/>
          <w:szCs w:val="26"/>
        </w:rPr>
        <w:t>և</w:t>
      </w:r>
      <w:r w:rsidR="001767BC" w:rsidRPr="001767BC">
        <w:rPr>
          <w:rFonts w:ascii="Sylfaen" w:hAnsi="Sylfaen"/>
          <w:b/>
          <w:bCs/>
          <w:sz w:val="26"/>
          <w:szCs w:val="26"/>
        </w:rPr>
        <w:t xml:space="preserve"> </w:t>
      </w:r>
      <w:r w:rsidR="001767BC" w:rsidRPr="001767BC">
        <w:rPr>
          <w:rFonts w:ascii="Sylfaen" w:hAnsi="Sylfaen" w:cs="Sylfaen"/>
          <w:b/>
          <w:bCs/>
          <w:sz w:val="26"/>
          <w:szCs w:val="26"/>
        </w:rPr>
        <w:t>օպերացիոն</w:t>
      </w:r>
      <w:r w:rsidR="001767BC" w:rsidRPr="001767BC">
        <w:rPr>
          <w:rFonts w:ascii="Sylfaen" w:hAnsi="Sylfaen"/>
          <w:b/>
          <w:bCs/>
          <w:sz w:val="26"/>
          <w:szCs w:val="26"/>
        </w:rPr>
        <w:t xml:space="preserve"> </w:t>
      </w:r>
      <w:r w:rsidR="001767BC" w:rsidRPr="001767BC">
        <w:rPr>
          <w:rFonts w:ascii="Sylfaen" w:hAnsi="Sylfaen" w:cs="Sylfaen"/>
          <w:b/>
          <w:bCs/>
          <w:sz w:val="26"/>
          <w:szCs w:val="26"/>
        </w:rPr>
        <w:t>համակարգերի</w:t>
      </w:r>
      <w:r w:rsidR="001767BC" w:rsidRPr="001767BC">
        <w:rPr>
          <w:rFonts w:ascii="Sylfaen" w:hAnsi="Sylfaen"/>
          <w:b/>
          <w:bCs/>
          <w:sz w:val="26"/>
          <w:szCs w:val="26"/>
        </w:rPr>
        <w:t xml:space="preserve"> </w:t>
      </w:r>
      <w:r w:rsidR="001767BC" w:rsidRPr="001767BC">
        <w:rPr>
          <w:rFonts w:ascii="Sylfaen" w:hAnsi="Sylfaen" w:cs="Sylfaen"/>
          <w:b/>
          <w:bCs/>
          <w:sz w:val="26"/>
          <w:szCs w:val="26"/>
        </w:rPr>
        <w:t>ադմինիստրատոր</w:t>
      </w:r>
    </w:p>
    <w:p w14:paraId="78A37D70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ՏՏ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համակարգերի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ներդնում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,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կարգաբերում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,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վերահսկում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,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անխափան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աշխատանքի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ապահովում</w:t>
      </w:r>
    </w:p>
    <w:p w14:paraId="3310186A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ՏՏ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համակարգերի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ծրագրային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և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տեխնիկական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սպասարկում</w:t>
      </w:r>
    </w:p>
    <w:p w14:paraId="0B85758D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պատասխանատվության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տակ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գտնվող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հարցերի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վերաբերյալ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համապատասխան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հաշվետվությունների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կազմում</w:t>
      </w:r>
    </w:p>
    <w:p w14:paraId="19FB49F0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առաջացած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ՏՏ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ոլորտի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խնդիրներին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արագ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արձագանքում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և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լուծում</w:t>
      </w:r>
    </w:p>
    <w:p w14:paraId="58503A01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ծրագրային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և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տեխնիկական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նոր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առաջարկների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մշակում</w:t>
      </w:r>
    </w:p>
    <w:p w14:paraId="18CE0C96" w14:textId="77777777" w:rsidR="001767BC" w:rsidRPr="001767BC" w:rsidRDefault="001767BC" w:rsidP="001767B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sz w:val="27"/>
          <w:szCs w:val="27"/>
          <w:lang w:eastAsia="ru-RU"/>
        </w:rPr>
      </w:pP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ՏՏ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ոլորտի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նորամուծությունների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հետևում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և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անհրաժեշտության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դեմքում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դրանց</w:t>
      </w:r>
      <w:r w:rsidRPr="001767BC">
        <w:rPr>
          <w:rFonts w:ascii="Sylfaen" w:eastAsia="Times New Roman" w:hAnsi="Sylfaen" w:cs="Times New Roman"/>
          <w:sz w:val="27"/>
          <w:szCs w:val="27"/>
          <w:lang w:eastAsia="ru-RU"/>
        </w:rPr>
        <w:t xml:space="preserve"> </w:t>
      </w:r>
      <w:r w:rsidRPr="001767BC">
        <w:rPr>
          <w:rFonts w:ascii="Sylfaen" w:eastAsia="Times New Roman" w:hAnsi="Sylfaen" w:cs="Sylfaen"/>
          <w:sz w:val="27"/>
          <w:szCs w:val="27"/>
          <w:lang w:eastAsia="ru-RU"/>
        </w:rPr>
        <w:t>կիրառում</w:t>
      </w:r>
    </w:p>
    <w:p w14:paraId="1A251C76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պատասխանատվության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բարձր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զգացողություն</w:t>
      </w:r>
    </w:p>
    <w:p w14:paraId="1CC18A4D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արագ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կողմնորոշվելու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խնդիրներ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լուծելու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ունակություն</w:t>
      </w:r>
    </w:p>
    <w:p w14:paraId="47E35EA0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հաղորդակցման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բարդ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իրավիճակներում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մարդկանց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հետ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շփվելու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կարողություն</w:t>
      </w:r>
    </w:p>
    <w:p w14:paraId="78B1F1DE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ուղղորդման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ունակություն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կազմակերպչական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հմտություններ</w:t>
      </w:r>
    </w:p>
    <w:p w14:paraId="5D98D85E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պատասխանատվության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զգացում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աշխատանքի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նկատմամբ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բարեխիղճ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վերաբերմունք</w:t>
      </w:r>
    </w:p>
    <w:p w14:paraId="4BB17EC4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արագ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կողմնորոշվելու</w:t>
      </w:r>
      <w:r w:rsidRPr="001767BC">
        <w:rPr>
          <w:rFonts w:ascii="Sylfaen" w:hAnsi="Sylfaen"/>
          <w:b w:val="0"/>
          <w:bCs w:val="0"/>
        </w:rPr>
        <w:t xml:space="preserve">, </w:t>
      </w:r>
      <w:r w:rsidRPr="001767BC">
        <w:rPr>
          <w:rFonts w:ascii="Sylfaen" w:hAnsi="Sylfaen" w:cs="Sylfaen"/>
          <w:b w:val="0"/>
          <w:bCs w:val="0"/>
        </w:rPr>
        <w:t>ինքնուրույն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որոշումներ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կայացնելու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ունակություն</w:t>
      </w:r>
      <w:r w:rsidRPr="001767BC">
        <w:rPr>
          <w:rFonts w:ascii="Sylfaen" w:hAnsi="Sylfaen"/>
          <w:b w:val="0"/>
          <w:bCs w:val="0"/>
        </w:rPr>
        <w:t xml:space="preserve">, </w:t>
      </w:r>
      <w:r w:rsidRPr="001767BC">
        <w:rPr>
          <w:rFonts w:ascii="Sylfaen" w:hAnsi="Sylfaen" w:cs="Sylfaen"/>
          <w:b w:val="0"/>
          <w:bCs w:val="0"/>
        </w:rPr>
        <w:t>մտքի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ճկունություն</w:t>
      </w:r>
    </w:p>
    <w:p w14:paraId="7358FF44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թիմում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անկախ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աշխատելու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ունակություն</w:t>
      </w:r>
    </w:p>
    <w:p w14:paraId="3845BA48" w14:textId="77777777" w:rsidR="001767BC" w:rsidRPr="001767BC" w:rsidRDefault="001767BC" w:rsidP="001767BC">
      <w:pPr>
        <w:pStyle w:val="Heading3"/>
        <w:numPr>
          <w:ilvl w:val="0"/>
          <w:numId w:val="2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սթրեսային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իրավիճակներում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աշխատելու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նման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իրավիճակները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կառավարելու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ունակություն</w:t>
      </w:r>
    </w:p>
    <w:p w14:paraId="3D3C35E7" w14:textId="66082941" w:rsidR="001767BC" w:rsidRPr="001767BC" w:rsidRDefault="001767BC">
      <w:pPr>
        <w:rPr>
          <w:rFonts w:ascii="Sylfaen" w:hAnsi="Sylfaen"/>
        </w:rPr>
      </w:pPr>
    </w:p>
    <w:p w14:paraId="0D789A73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/>
          <w:b w:val="0"/>
          <w:bCs w:val="0"/>
        </w:rPr>
        <w:t>Windows/Linux Servers</w:t>
      </w:r>
    </w:p>
    <w:p w14:paraId="66C9E991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/>
          <w:b w:val="0"/>
          <w:bCs w:val="0"/>
        </w:rPr>
        <w:t>Workstations</w:t>
      </w:r>
    </w:p>
    <w:p w14:paraId="6B125DED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  <w:lang w:val="en-US"/>
        </w:rPr>
      </w:pPr>
      <w:r w:rsidRPr="001767BC">
        <w:rPr>
          <w:rFonts w:ascii="Sylfaen" w:hAnsi="Sylfaen"/>
          <w:b w:val="0"/>
          <w:bCs w:val="0"/>
          <w:lang w:val="en-US"/>
        </w:rPr>
        <w:t>Network, TCP/IP, DNS, DHCP, WAN, Routing, NAT, VPN</w:t>
      </w:r>
    </w:p>
    <w:p w14:paraId="3AAA4FC6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/>
          <w:b w:val="0"/>
          <w:bCs w:val="0"/>
        </w:rPr>
        <w:t>RRAS, Proxy, AD, Mail Server</w:t>
      </w:r>
    </w:p>
    <w:p w14:paraId="32C33061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/>
          <w:b w:val="0"/>
          <w:bCs w:val="0"/>
        </w:rPr>
        <w:t xml:space="preserve">Mikrotik, Ubiquiti </w:t>
      </w:r>
      <w:r w:rsidRPr="001767BC">
        <w:rPr>
          <w:rFonts w:ascii="Sylfaen" w:hAnsi="Sylfaen" w:cs="Sylfaen"/>
          <w:b w:val="0"/>
          <w:bCs w:val="0"/>
        </w:rPr>
        <w:t>և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այլն</w:t>
      </w:r>
    </w:p>
    <w:p w14:paraId="0523BDBA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բարձրագույն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կրթությունը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պարտադիր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է</w:t>
      </w:r>
      <w:r w:rsidRPr="001767BC">
        <w:rPr>
          <w:rFonts w:ascii="Sylfaen" w:hAnsi="Sylfaen"/>
          <w:b w:val="0"/>
          <w:bCs w:val="0"/>
        </w:rPr>
        <w:t xml:space="preserve"> /</w:t>
      </w:r>
      <w:r w:rsidRPr="001767BC">
        <w:rPr>
          <w:rFonts w:ascii="Sylfaen" w:hAnsi="Sylfaen" w:cs="Sylfaen"/>
          <w:b w:val="0"/>
          <w:bCs w:val="0"/>
        </w:rPr>
        <w:t>ցանկալի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է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ՏՏ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ոլորտում</w:t>
      </w:r>
      <w:r w:rsidRPr="001767BC">
        <w:rPr>
          <w:rFonts w:ascii="Sylfaen" w:hAnsi="Sylfaen"/>
          <w:b w:val="0"/>
          <w:bCs w:val="0"/>
        </w:rPr>
        <w:t>/</w:t>
      </w:r>
    </w:p>
    <w:p w14:paraId="47323CCC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աշխատանքային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փորձը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ՏՏ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ոլորտում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պարտադիր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է</w:t>
      </w:r>
    </w:p>
    <w:p w14:paraId="6D5328BC" w14:textId="77777777" w:rsidR="001767BC" w:rsidRPr="001767BC" w:rsidRDefault="001767BC" w:rsidP="001767BC">
      <w:pPr>
        <w:pStyle w:val="Heading3"/>
        <w:numPr>
          <w:ilvl w:val="0"/>
          <w:numId w:val="3"/>
        </w:numPr>
        <w:rPr>
          <w:rFonts w:ascii="Sylfaen" w:hAnsi="Sylfaen"/>
          <w:b w:val="0"/>
          <w:bCs w:val="0"/>
        </w:rPr>
      </w:pPr>
      <w:r w:rsidRPr="001767BC">
        <w:rPr>
          <w:rFonts w:ascii="Sylfaen" w:hAnsi="Sylfaen" w:cs="Sylfaen"/>
          <w:b w:val="0"/>
          <w:bCs w:val="0"/>
        </w:rPr>
        <w:t>ծառայությունը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զինված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ուժերում</w:t>
      </w:r>
      <w:r w:rsidRPr="001767BC">
        <w:rPr>
          <w:rFonts w:ascii="Sylfaen" w:hAnsi="Sylfaen"/>
          <w:b w:val="0"/>
          <w:bCs w:val="0"/>
        </w:rPr>
        <w:t xml:space="preserve"> /</w:t>
      </w:r>
      <w:r w:rsidRPr="001767BC">
        <w:rPr>
          <w:rFonts w:ascii="Sylfaen" w:hAnsi="Sylfaen" w:cs="Sylfaen"/>
          <w:b w:val="0"/>
          <w:bCs w:val="0"/>
        </w:rPr>
        <w:t>կամ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ազատման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փաստաթղթի</w:t>
      </w:r>
      <w:r w:rsidRPr="001767BC">
        <w:rPr>
          <w:rFonts w:ascii="Sylfaen" w:hAnsi="Sylfaen"/>
          <w:b w:val="0"/>
          <w:bCs w:val="0"/>
        </w:rPr>
        <w:t xml:space="preserve"> </w:t>
      </w:r>
      <w:r w:rsidRPr="001767BC">
        <w:rPr>
          <w:rFonts w:ascii="Sylfaen" w:hAnsi="Sylfaen" w:cs="Sylfaen"/>
          <w:b w:val="0"/>
          <w:bCs w:val="0"/>
        </w:rPr>
        <w:t>առկայություն</w:t>
      </w:r>
      <w:r w:rsidRPr="001767BC">
        <w:rPr>
          <w:rFonts w:ascii="Sylfaen" w:hAnsi="Sylfaen"/>
          <w:b w:val="0"/>
          <w:bCs w:val="0"/>
        </w:rPr>
        <w:t>/</w:t>
      </w:r>
    </w:p>
    <w:p w14:paraId="27F0E9F0" w14:textId="5678CEC3" w:rsidR="001767BC" w:rsidRPr="001767BC" w:rsidRDefault="001767BC" w:rsidP="001767BC">
      <w:pPr>
        <w:rPr>
          <w:rFonts w:ascii="Sylfaen" w:hAnsi="Sylfaen"/>
        </w:rPr>
      </w:pPr>
      <w:r w:rsidRPr="001767BC">
        <w:rPr>
          <w:rFonts w:ascii="Sylfaen" w:hAnsi="Sylfaen" w:cs="Sylfaen"/>
        </w:rPr>
        <w:t>Լրացուցիչ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տեղեկություններ</w:t>
      </w:r>
      <w:r w:rsidRPr="001767BC">
        <w:rPr>
          <w:rFonts w:ascii="Sylfaen" w:hAnsi="Sylfaen"/>
        </w:rPr>
        <w:t>.</w:t>
      </w:r>
      <w:r w:rsidRPr="001767BC">
        <w:rPr>
          <w:rFonts w:ascii="Sylfaen" w:hAnsi="Sylfaen"/>
        </w:rPr>
        <w:br/>
      </w:r>
      <w:r w:rsidRPr="001767BC">
        <w:rPr>
          <w:rFonts w:ascii="Sylfaen" w:hAnsi="Sylfaen" w:cs="Sylfaen"/>
        </w:rPr>
        <w:t>Համապատասխան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թեկնածուները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կարող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են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ուղարկել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իրենց</w:t>
      </w:r>
      <w:r w:rsidRPr="001767BC">
        <w:rPr>
          <w:rFonts w:ascii="Sylfaen" w:hAnsi="Sylfaen"/>
        </w:rPr>
        <w:t xml:space="preserve"> CV-</w:t>
      </w:r>
      <w:r w:rsidRPr="001767BC">
        <w:rPr>
          <w:rFonts w:ascii="Sylfaen" w:hAnsi="Sylfaen" w:cs="Sylfaen"/>
        </w:rPr>
        <w:t>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և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լուսանկարը</w:t>
      </w:r>
      <w:r w:rsidRPr="001767BC">
        <w:rPr>
          <w:rFonts w:ascii="Sylfaen" w:hAnsi="Sylfaen"/>
        </w:rPr>
        <w:t xml:space="preserve"> </w:t>
      </w:r>
      <w:hyperlink r:id="rId5" w:history="1">
        <w:r w:rsidRPr="001767BC">
          <w:rPr>
            <w:rStyle w:val="Hyperlink"/>
            <w:rFonts w:ascii="Sylfaen" w:hAnsi="Sylfaen"/>
          </w:rPr>
          <w:t>hr@q-group.am</w:t>
        </w:r>
      </w:hyperlink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էլեկտրոնային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հասցեին</w:t>
      </w:r>
      <w:r w:rsidRPr="001767BC">
        <w:rPr>
          <w:rFonts w:ascii="Sylfaen" w:hAnsi="Sylfaen"/>
        </w:rPr>
        <w:t>:</w:t>
      </w:r>
      <w:r w:rsidRPr="001767BC">
        <w:rPr>
          <w:rFonts w:ascii="Sylfaen" w:hAnsi="Sylfaen"/>
        </w:rPr>
        <w:br/>
      </w:r>
      <w:r w:rsidRPr="001767BC">
        <w:rPr>
          <w:rFonts w:ascii="Sylfaen" w:hAnsi="Sylfaen" w:cs="Sylfaen"/>
        </w:rPr>
        <w:t>Առանց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լուսանկար</w:t>
      </w:r>
      <w:r w:rsidRPr="001767BC">
        <w:rPr>
          <w:rFonts w:ascii="Sylfaen" w:hAnsi="Sylfaen"/>
        </w:rPr>
        <w:t xml:space="preserve"> CV-</w:t>
      </w:r>
      <w:r w:rsidRPr="001767BC">
        <w:rPr>
          <w:rFonts w:ascii="Sylfaen" w:hAnsi="Sylfaen" w:cs="Sylfaen"/>
        </w:rPr>
        <w:t>ները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չեն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դիտարկվելու</w:t>
      </w:r>
      <w:r w:rsidRPr="001767BC">
        <w:rPr>
          <w:rFonts w:ascii="Sylfaen" w:hAnsi="Sylfaen"/>
        </w:rPr>
        <w:t>:</w:t>
      </w:r>
      <w:r w:rsidRPr="001767BC">
        <w:rPr>
          <w:rFonts w:ascii="Sylfaen" w:hAnsi="Sylfaen"/>
        </w:rPr>
        <w:br/>
      </w:r>
      <w:r w:rsidRPr="001767BC">
        <w:rPr>
          <w:rFonts w:ascii="Sylfaen" w:hAnsi="Sylfaen" w:cs="Sylfaen"/>
        </w:rPr>
        <w:lastRenderedPageBreak/>
        <w:t>Կարող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են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դիմել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նաև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ուսանողները</w:t>
      </w:r>
      <w:r w:rsidRPr="001767BC">
        <w:rPr>
          <w:rFonts w:ascii="Sylfaen" w:hAnsi="Sylfaen"/>
        </w:rPr>
        <w:t>:</w:t>
      </w:r>
      <w:r w:rsidRPr="001767BC">
        <w:rPr>
          <w:rFonts w:ascii="Sylfaen" w:hAnsi="Sylfaen"/>
        </w:rPr>
        <w:br/>
      </w:r>
      <w:r w:rsidRPr="001767BC">
        <w:rPr>
          <w:rFonts w:ascii="Sylfaen" w:hAnsi="Sylfaen" w:cs="Sylfaen"/>
        </w:rPr>
        <w:t>ԽՆԴՐՈՒՄ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ԵՆՔ</w:t>
      </w:r>
      <w:r w:rsidRPr="001767BC">
        <w:rPr>
          <w:rFonts w:ascii="Sylfaen" w:hAnsi="Sylfaen"/>
        </w:rPr>
        <w:t xml:space="preserve"> </w:t>
      </w:r>
      <w:r w:rsidRPr="001767BC">
        <w:rPr>
          <w:rFonts w:ascii="Sylfaen" w:hAnsi="Sylfaen" w:cs="Sylfaen"/>
        </w:rPr>
        <w:t>ՉԶԱՆԳԱՀԱՐԵԼ</w:t>
      </w:r>
    </w:p>
    <w:sectPr w:rsidR="001767BC" w:rsidRPr="001767BC" w:rsidSect="001767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CAC"/>
    <w:multiLevelType w:val="multilevel"/>
    <w:tmpl w:val="D5B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B7940"/>
    <w:multiLevelType w:val="multilevel"/>
    <w:tmpl w:val="C07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23906"/>
    <w:multiLevelType w:val="multilevel"/>
    <w:tmpl w:val="A86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BF"/>
    <w:rsid w:val="001767BC"/>
    <w:rsid w:val="00212291"/>
    <w:rsid w:val="009353A2"/>
    <w:rsid w:val="00BF06BF"/>
    <w:rsid w:val="00D52AE0"/>
    <w:rsid w:val="00E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3621"/>
  <w15:chartTrackingRefBased/>
  <w15:docId w15:val="{D3223098-3878-4B9E-95E5-1E496D74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6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q-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Nara</cp:lastModifiedBy>
  <cp:revision>6</cp:revision>
  <dcterms:created xsi:type="dcterms:W3CDTF">2021-06-14T09:39:00Z</dcterms:created>
  <dcterms:modified xsi:type="dcterms:W3CDTF">2024-09-02T13:18:00Z</dcterms:modified>
</cp:coreProperties>
</file>