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A4F4" w14:textId="77777777" w:rsidR="00464165" w:rsidRPr="00BC5DA0" w:rsidRDefault="00022522" w:rsidP="00022522">
      <w:pPr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Տեխնիկական Առաջադրանք </w:t>
      </w:r>
    </w:p>
    <w:p w14:paraId="764E20DE" w14:textId="77777777" w:rsidR="008D540F" w:rsidRPr="00601228" w:rsidRDefault="00C25055" w:rsidP="00022522">
      <w:pPr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«ՀՀ-ում խոշոր եղջերավոր կենդանիների </w:t>
      </w:r>
      <w:r w:rsidR="00022522" w:rsidRPr="00BC5DA0">
        <w:rPr>
          <w:rFonts w:ascii="Sylfaen" w:hAnsi="Sylfaen" w:cs="Sylfaen"/>
          <w:b/>
          <w:bCs/>
          <w:sz w:val="24"/>
          <w:szCs w:val="24"/>
          <w:lang w:val="hy-AM"/>
        </w:rPr>
        <w:t>համարակալման և հաշվառման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»</w:t>
      </w:r>
      <w:r w:rsidR="00022522"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="00464165"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645AD2">
        <w:rPr>
          <w:rFonts w:ascii="Sylfaen" w:hAnsi="Sylfaen" w:cs="Sylfaen"/>
          <w:b/>
          <w:bCs/>
          <w:sz w:val="24"/>
          <w:szCs w:val="24"/>
          <w:lang w:val="hy-AM"/>
        </w:rPr>
        <w:t>օրենսդրական դաշտի վերլուծություն, բացերի գնահատում, օրենսդրական և ենթաօրենսդրական ակտերի առաջարկություն դաշտը բարելավելու ուղությամբ։</w:t>
      </w:r>
    </w:p>
    <w:p w14:paraId="2E4FEB25" w14:textId="77777777" w:rsidR="00022522" w:rsidRPr="00BC5DA0" w:rsidRDefault="0050112B" w:rsidP="008578AC">
      <w:pPr>
        <w:ind w:firstLine="720"/>
        <w:jc w:val="both"/>
        <w:rPr>
          <w:rFonts w:ascii="Sylfaen" w:hAnsi="Sylfaen" w:cs="Sylfaen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ՔԱՐԴ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հիմնադրամը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«</w:t>
      </w:r>
      <w:r w:rsidRPr="00BC5DA0">
        <w:rPr>
          <w:rFonts w:ascii="Sylfaen" w:hAnsi="Sylfaen" w:cs="Sylfaen"/>
          <w:sz w:val="24"/>
          <w:szCs w:val="24"/>
          <w:lang w:val="hy-AM"/>
        </w:rPr>
        <w:t>ՀՀ</w:t>
      </w:r>
      <w:r w:rsidRPr="00BC5DA0">
        <w:rPr>
          <w:rFonts w:ascii="Sylfaen" w:hAnsi="Sylfaen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ում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համարակալաման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համակարգի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ներդրում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շրջանակներում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 xml:space="preserve"> որն իրականացվում է Ավստրիական զարգացման գործակալության ֆինանսավորմամբ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նախատեսում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ներգրավել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06245E">
        <w:rPr>
          <w:rFonts w:ascii="Sylfaen" w:hAnsi="Sylfaen" w:cs="Sylfaen"/>
          <w:sz w:val="24"/>
          <w:szCs w:val="24"/>
          <w:lang w:val="hy-AM"/>
        </w:rPr>
        <w:t xml:space="preserve">իրավաբանական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ընկերություն կամ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մասնագետ</w:t>
      </w:r>
      <w:r w:rsidR="00601228">
        <w:rPr>
          <w:rFonts w:ascii="Sylfaen" w:hAnsi="Sylfaen" w:cs="Sylfaen"/>
          <w:sz w:val="24"/>
          <w:szCs w:val="24"/>
          <w:lang w:val="hy-AM"/>
        </w:rPr>
        <w:t xml:space="preserve">, որը 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>ՀՀ էկոնոմիկայի նախարարության կողմից իրականացվող «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ՀՀ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>-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ում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խոշոր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եղջերավոր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համարակալում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և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հաշվառում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համապետական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601228">
        <w:rPr>
          <w:rFonts w:ascii="Sylfaen" w:hAnsi="Sylfaen" w:cs="Arial"/>
          <w:sz w:val="24"/>
          <w:szCs w:val="24"/>
          <w:lang w:val="hy-AM"/>
        </w:rPr>
        <w:t xml:space="preserve">շրջանակներում կիրականացնի </w:t>
      </w:r>
      <w:r w:rsidR="0006245E">
        <w:rPr>
          <w:rFonts w:ascii="Sylfaen" w:hAnsi="Sylfaen" w:cs="Sylfaen"/>
          <w:sz w:val="24"/>
          <w:szCs w:val="24"/>
          <w:lang w:val="hy-AM"/>
        </w:rPr>
        <w:t xml:space="preserve">օրենսդրական դաշտի վերլուծություն, բացերի գնահատում և </w:t>
      </w:r>
      <w:r w:rsidR="00601228">
        <w:rPr>
          <w:rFonts w:ascii="Sylfaen" w:hAnsi="Sylfaen" w:cs="Sylfaen"/>
          <w:sz w:val="24"/>
          <w:szCs w:val="24"/>
          <w:lang w:val="hy-AM"/>
        </w:rPr>
        <w:t xml:space="preserve">կներկայացնի </w:t>
      </w:r>
      <w:r w:rsidR="0006245E">
        <w:rPr>
          <w:rFonts w:ascii="Sylfaen" w:hAnsi="Sylfaen" w:cs="Sylfaen"/>
          <w:sz w:val="24"/>
          <w:szCs w:val="24"/>
          <w:lang w:val="hy-AM"/>
        </w:rPr>
        <w:t>օրենսդրական փոփոխությունների առաջարկ ոլորտը կարգավորելու վերաբերյալ</w:t>
      </w:r>
      <w:r w:rsidR="00601228">
        <w:rPr>
          <w:rFonts w:ascii="Sylfaen" w:hAnsi="Sylfaen" w:cs="Arial"/>
          <w:sz w:val="24"/>
          <w:szCs w:val="24"/>
          <w:lang w:val="hy-AM"/>
        </w:rPr>
        <w:t>՝</w:t>
      </w:r>
      <w:r w:rsidR="00464165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>սերտ համագործակցելով ՀՀ է</w:t>
      </w:r>
      <w:r w:rsidR="00601228">
        <w:rPr>
          <w:rFonts w:ascii="Sylfaen" w:hAnsi="Sylfaen" w:cs="Arial"/>
          <w:sz w:val="24"/>
          <w:szCs w:val="24"/>
          <w:lang w:val="hy-AM"/>
        </w:rPr>
        <w:t>կոնոմիկայի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նախարարության հետ։</w:t>
      </w:r>
    </w:p>
    <w:p w14:paraId="4AFCC614" w14:textId="77777777" w:rsidR="00022522" w:rsidRPr="00BC5DA0" w:rsidRDefault="00022522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հակիրճ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բնութագիր</w:t>
      </w:r>
    </w:p>
    <w:p w14:paraId="5E47CCB9" w14:textId="23074066" w:rsidR="00022522" w:rsidRPr="00BC5DA0" w:rsidRDefault="00022522" w:rsidP="00022522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Arial"/>
          <w:sz w:val="24"/>
          <w:szCs w:val="24"/>
          <w:lang w:val="hy-AM"/>
        </w:rPr>
        <w:t>202</w:t>
      </w:r>
      <w:r w:rsidR="009E2F85" w:rsidRPr="00BC5DA0">
        <w:rPr>
          <w:rFonts w:ascii="Sylfaen" w:hAnsi="Sylfaen" w:cs="Arial"/>
          <w:sz w:val="24"/>
          <w:szCs w:val="24"/>
          <w:lang w:val="hy-AM"/>
        </w:rPr>
        <w:t>2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-2023 </w:t>
      </w:r>
      <w:r w:rsidRPr="00BC5DA0">
        <w:rPr>
          <w:rFonts w:ascii="Sylfaen" w:hAnsi="Sylfaen" w:cs="Sylfaen"/>
          <w:sz w:val="24"/>
          <w:szCs w:val="24"/>
          <w:lang w:val="hy-AM"/>
        </w:rPr>
        <w:t>թվականների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ընթացքում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պետական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պատվերի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կհամարակալվի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կհաշվառվի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առկա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2C2698" w:rsidRPr="002C2698">
        <w:rPr>
          <w:rFonts w:ascii="Sylfaen" w:hAnsi="Sylfaen" w:cs="Arial"/>
          <w:b/>
          <w:bCs/>
          <w:sz w:val="24"/>
          <w:szCs w:val="24"/>
          <w:lang w:val="hy-AM"/>
        </w:rPr>
        <w:t>շուրջ</w:t>
      </w:r>
      <w:r w:rsidR="002C2698">
        <w:rPr>
          <w:rFonts w:ascii="Sylfaen" w:hAnsi="Sylfaen" w:cs="Arial"/>
          <w:color w:val="FF0000"/>
          <w:sz w:val="24"/>
          <w:szCs w:val="24"/>
          <w:lang w:val="hy-AM"/>
        </w:rPr>
        <w:t xml:space="preserve"> </w:t>
      </w:r>
      <w:r w:rsidRPr="002C2698">
        <w:rPr>
          <w:rFonts w:ascii="Sylfaen" w:hAnsi="Sylfaen" w:cs="Arial"/>
          <w:b/>
          <w:bCs/>
          <w:sz w:val="24"/>
          <w:szCs w:val="24"/>
          <w:lang w:val="hy-AM"/>
        </w:rPr>
        <w:t>1.</w:t>
      </w:r>
      <w:r w:rsidR="002C2698" w:rsidRPr="002C2698">
        <w:rPr>
          <w:rFonts w:ascii="Sylfaen" w:hAnsi="Sylfaen" w:cs="Arial"/>
          <w:b/>
          <w:bCs/>
          <w:sz w:val="24"/>
          <w:szCs w:val="24"/>
          <w:lang w:val="hy-AM"/>
        </w:rPr>
        <w:t>0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մլն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գլուխ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խոշոր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եղջերավոր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B51497">
        <w:rPr>
          <w:rFonts w:ascii="Sylfaen" w:hAnsi="Sylfaen" w:cs="Sylfaen"/>
          <w:sz w:val="24"/>
          <w:szCs w:val="24"/>
          <w:lang w:val="hy-AM"/>
        </w:rPr>
        <w:t>կենդանի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այդ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թվում՝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մեկնարկային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800 </w:t>
      </w:r>
      <w:r w:rsidRPr="00BC5DA0">
        <w:rPr>
          <w:rFonts w:ascii="Sylfaen" w:hAnsi="Sylfaen" w:cs="Sylfaen"/>
          <w:sz w:val="24"/>
          <w:szCs w:val="24"/>
          <w:lang w:val="hy-AM"/>
        </w:rPr>
        <w:t>հազար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գլուխ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="00B51497">
        <w:rPr>
          <w:rFonts w:ascii="Sylfaen" w:hAnsi="Sylfaen" w:cs="Sylfaen"/>
          <w:sz w:val="24"/>
          <w:szCs w:val="24"/>
          <w:lang w:val="hy-AM"/>
        </w:rPr>
        <w:t>այնուհետև՝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շուրջ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245 </w:t>
      </w:r>
      <w:r w:rsidRPr="00BC5DA0">
        <w:rPr>
          <w:rFonts w:ascii="Sylfaen" w:hAnsi="Sylfaen" w:cs="Sylfaen"/>
          <w:sz w:val="24"/>
          <w:szCs w:val="24"/>
          <w:lang w:val="hy-AM"/>
        </w:rPr>
        <w:t>հազար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գլուխ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տարեկան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ինչը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B51497">
        <w:rPr>
          <w:rFonts w:ascii="Sylfaen" w:hAnsi="Sylfaen" w:cs="Arial"/>
          <w:sz w:val="24"/>
          <w:szCs w:val="24"/>
          <w:lang w:val="hy-AM"/>
        </w:rPr>
        <w:t xml:space="preserve">պատշաճ հիմքեր կստեղծի </w:t>
      </w:r>
      <w:r w:rsidR="00B51497">
        <w:rPr>
          <w:rFonts w:ascii="Sylfaen" w:hAnsi="Sylfaen" w:cs="Sylfaen"/>
          <w:sz w:val="24"/>
          <w:szCs w:val="24"/>
          <w:lang w:val="hy-AM"/>
        </w:rPr>
        <w:t>ոլորտը կարգավորող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օրենսդրության</w:t>
      </w:r>
      <w:r w:rsidR="00B51497">
        <w:rPr>
          <w:rFonts w:ascii="Sylfaen" w:hAnsi="Sylfaen" w:cs="Sylfaen"/>
          <w:sz w:val="24"/>
          <w:szCs w:val="24"/>
          <w:lang w:val="hy-AM"/>
        </w:rPr>
        <w:t xml:space="preserve"> ընդունման և հետագա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կիրարկ</w:t>
      </w:r>
      <w:r w:rsidR="00B51497">
        <w:rPr>
          <w:rFonts w:ascii="Sylfaen" w:hAnsi="Sylfaen" w:cs="Sylfaen"/>
          <w:sz w:val="24"/>
          <w:szCs w:val="24"/>
          <w:lang w:val="hy-AM"/>
        </w:rPr>
        <w:t>ու</w:t>
      </w:r>
      <w:r w:rsidRPr="00BC5DA0">
        <w:rPr>
          <w:rFonts w:ascii="Sylfaen" w:hAnsi="Sylfaen" w:cs="Sylfaen"/>
          <w:sz w:val="24"/>
          <w:szCs w:val="24"/>
          <w:lang w:val="hy-AM"/>
        </w:rPr>
        <w:t>մն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ապահով</w:t>
      </w:r>
      <w:r w:rsidR="00B51497">
        <w:rPr>
          <w:rFonts w:ascii="Sylfaen" w:hAnsi="Sylfaen" w:cs="Sylfaen"/>
          <w:sz w:val="24"/>
          <w:szCs w:val="24"/>
          <w:lang w:val="hy-AM"/>
        </w:rPr>
        <w:t xml:space="preserve">ելու </w:t>
      </w:r>
      <w:r w:rsidR="004A5405">
        <w:rPr>
          <w:rFonts w:ascii="Sylfaen" w:hAnsi="Sylfaen" w:cs="Sylfaen"/>
          <w:sz w:val="24"/>
          <w:szCs w:val="24"/>
          <w:lang w:val="hy-AM"/>
        </w:rPr>
        <w:t xml:space="preserve">համար և կնպաստի </w:t>
      </w: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ինստիտուտի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կայացմանը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նախիրներում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ըստ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սեռահասակային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կազմի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գլխաքանակի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ստույգ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բազայի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առկայությանը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ողջ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տարածքով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տեղաշարժի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հետագծելիության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բարելավմանը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կայուն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անասնահամաճարակային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իրավիճակի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ապահովմանը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սննդամթերքի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անվտանգության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առողջության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մակարդակի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բարձացմանը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տոհմասելեկցիոն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լայնածավալ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աշխատանքների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կազմակերպման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նախադրյալների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ստեղծմանը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ծագման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արտադրանքի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արտադրության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ծավալների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կանխատեսումների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ճշգրտության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բարձրացմանը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այլ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վարչական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ռեգիստրի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նախադեպի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ու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ապահովագրության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ինստիտուտի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կայացման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նախադրյալների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ստեղծմանը։</w:t>
      </w:r>
    </w:p>
    <w:p w14:paraId="0385BEC9" w14:textId="77777777" w:rsidR="009E2F85" w:rsidRPr="00BC5DA0" w:rsidRDefault="009E2F85" w:rsidP="00022522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</w:p>
    <w:p w14:paraId="3CF4D5E0" w14:textId="77777777" w:rsidR="009E2F85" w:rsidRPr="00BC5DA0" w:rsidRDefault="009E2F85" w:rsidP="009E2F85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նպատակն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ու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առաքելությունը</w:t>
      </w:r>
    </w:p>
    <w:p w14:paraId="17BDB656" w14:textId="77777777" w:rsidR="009E2F85" w:rsidRPr="00BC5DA0" w:rsidRDefault="009E2F85" w:rsidP="009E2F85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նպատակն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պետական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պատվերի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շրջանակում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ներդնել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գործարկել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խոշոր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եղջերավոր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համակարգ։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6408D16A" w14:textId="77777777" w:rsidR="009E2F85" w:rsidRPr="00BC5DA0" w:rsidRDefault="009E2F85" w:rsidP="009E2F85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Ինչը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հնարավորություն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կտա՝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4156B6FC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գլխաքանակի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36B6B578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lastRenderedPageBreak/>
        <w:t>Տեղաբաշխվածության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շարժի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1A5C80DB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Սեռահասակային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կազմի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մասին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69C8173D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Ցեղայնության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մասին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3C307C84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Անասնաբուժական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պարտադիր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միջոցառումների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BC5DA0">
        <w:rPr>
          <w:rFonts w:ascii="Sylfaen" w:hAnsi="Sylfaen" w:cs="Arial"/>
          <w:sz w:val="24"/>
          <w:szCs w:val="24"/>
          <w:lang w:val="hy-AM"/>
        </w:rPr>
        <w:t>:</w:t>
      </w:r>
    </w:p>
    <w:p w14:paraId="2B25A95F" w14:textId="77777777" w:rsidR="009E2F85" w:rsidRPr="00BC5DA0" w:rsidRDefault="009E2F85" w:rsidP="008578AC">
      <w:pPr>
        <w:spacing w:after="0" w:line="276" w:lineRule="auto"/>
        <w:ind w:firstLine="360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առաքելությունն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զգալիորեն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բարելավել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մարդկանց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ընդհանուր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հիվանդությունների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տարածման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կանխարգելման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ինչպես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ծագման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սննդամթերքի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անվտանգության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մակարդակը։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 </w:t>
      </w:r>
    </w:p>
    <w:p w14:paraId="5EDF7E0C" w14:textId="77777777" w:rsidR="00444F6D" w:rsidRDefault="00444F6D" w:rsidP="00444F6D">
      <w:pPr>
        <w:spacing w:after="240" w:line="276" w:lineRule="auto"/>
        <w:jc w:val="both"/>
        <w:rPr>
          <w:rFonts w:ascii="Sylfaen" w:eastAsia="Times New Roman" w:hAnsi="Sylfaen" w:cs="Calibri"/>
          <w:noProof w:val="0"/>
          <w:sz w:val="24"/>
          <w:szCs w:val="24"/>
          <w:lang w:val="hy-AM"/>
        </w:rPr>
      </w:pPr>
    </w:p>
    <w:p w14:paraId="3EF378B6" w14:textId="77777777" w:rsidR="00444F6D" w:rsidRPr="00444F6D" w:rsidRDefault="00444F6D" w:rsidP="00444F6D">
      <w:pPr>
        <w:spacing w:after="240" w:line="276" w:lineRule="auto"/>
        <w:jc w:val="both"/>
        <w:rPr>
          <w:rFonts w:ascii="Sylfaen" w:eastAsia="Times New Roman" w:hAnsi="Sylfaen" w:cs="Calibri"/>
          <w:b/>
          <w:bCs/>
          <w:noProof w:val="0"/>
          <w:sz w:val="24"/>
          <w:szCs w:val="24"/>
          <w:lang w:val="hy-AM"/>
        </w:rPr>
      </w:pPr>
      <w:r w:rsidRPr="00444F6D">
        <w:rPr>
          <w:rFonts w:ascii="Sylfaen" w:eastAsia="Times New Roman" w:hAnsi="Sylfaen" w:cs="Calibri"/>
          <w:b/>
          <w:bCs/>
          <w:noProof w:val="0"/>
          <w:sz w:val="24"/>
          <w:szCs w:val="24"/>
          <w:lang w:val="hy-AM"/>
        </w:rPr>
        <w:t>Խնդիր</w:t>
      </w:r>
      <w:r>
        <w:rPr>
          <w:rFonts w:ascii="Sylfaen" w:eastAsia="Times New Roman" w:hAnsi="Sylfaen" w:cs="Calibri"/>
          <w:b/>
          <w:bCs/>
          <w:noProof w:val="0"/>
          <w:sz w:val="24"/>
          <w:szCs w:val="24"/>
          <w:lang w:val="hy-AM"/>
        </w:rPr>
        <w:t>ը</w:t>
      </w:r>
    </w:p>
    <w:p w14:paraId="1D6ABC9B" w14:textId="683E3FAD" w:rsidR="00444F6D" w:rsidRPr="00444F6D" w:rsidRDefault="00444F6D" w:rsidP="00444F6D">
      <w:pPr>
        <w:spacing w:after="240" w:line="276" w:lineRule="auto"/>
        <w:ind w:firstLine="720"/>
        <w:jc w:val="both"/>
        <w:rPr>
          <w:rFonts w:ascii="Sylfaen" w:eastAsia="Times New Roman" w:hAnsi="Sylfaen" w:cs="Calibri"/>
          <w:noProof w:val="0"/>
          <w:sz w:val="24"/>
          <w:szCs w:val="24"/>
          <w:lang w:val="hy-AM"/>
        </w:rPr>
      </w:pPr>
      <w:r w:rsidRPr="00444F6D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Օրենսդրական դաշտի մանրամասն վերլուծությունը հանդիսանում է ԿՀՀ համակարգի ներդրման գերակա պահանջ և </w:t>
      </w:r>
      <w:r w:rsidR="004A33AF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շատ </w:t>
      </w:r>
      <w:r w:rsidRPr="00444F6D">
        <w:rPr>
          <w:rFonts w:ascii="Sylfaen" w:eastAsia="Times New Roman" w:hAnsi="Sylfaen" w:cs="Calibri"/>
          <w:noProof w:val="0"/>
          <w:sz w:val="24"/>
          <w:szCs w:val="24"/>
          <w:lang w:val="hy-AM"/>
        </w:rPr>
        <w:t>կարևոր գործառույթ</w:t>
      </w:r>
      <w:r w:rsidR="004A33AF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 է</w:t>
      </w:r>
      <w:r w:rsidRPr="00444F6D">
        <w:rPr>
          <w:rFonts w:ascii="Sylfaen" w:eastAsia="Times New Roman" w:hAnsi="Sylfaen" w:cs="Calibri"/>
          <w:noProof w:val="0"/>
          <w:sz w:val="24"/>
          <w:szCs w:val="24"/>
          <w:lang w:val="hy-AM"/>
        </w:rPr>
        <w:t>։ ԿՀՀ համակարգի մշակված ԳՍԸ-ների և գործող օրենսդրության մանրամասն վերլուծությ</w:t>
      </w:r>
      <w:r>
        <w:rPr>
          <w:rFonts w:ascii="Sylfaen" w:eastAsia="Times New Roman" w:hAnsi="Sylfaen" w:cs="Calibri"/>
          <w:noProof w:val="0"/>
          <w:sz w:val="24"/>
          <w:szCs w:val="24"/>
          <w:lang w:val="hy-AM"/>
        </w:rPr>
        <w:t>ան</w:t>
      </w:r>
      <w:r w:rsidRPr="00444F6D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 արդյունքներից</w:t>
      </w:r>
      <w:r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 հ</w:t>
      </w:r>
      <w:r w:rsidRPr="00444F6D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նարավոր է անհրաժեշտություն  առաջանա ԿՀՀ համակարգի գործող որոշ իրավական փաստաթղթեր (կանոնակարգեր, հրամաններ, որոշումներ, ակտեր և այլն) փոփոխելու կամ նորերը մշակելու։ </w:t>
      </w:r>
      <w:r w:rsidR="004A33AF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Ուստի անհրաժեշտություն կա </w:t>
      </w:r>
      <w:bookmarkStart w:id="0" w:name="_Hlk115181345"/>
      <w:r w:rsidR="004A33AF">
        <w:rPr>
          <w:rFonts w:ascii="Sylfaen" w:hAnsi="Sylfaen"/>
          <w:kern w:val="3"/>
          <w:sz w:val="24"/>
          <w:szCs w:val="24"/>
          <w:lang w:val="hy-AM"/>
        </w:rPr>
        <w:t xml:space="preserve">կենդանիների համարակալման և հաշվառման համակարգին առնչվող անասնաբուժության, </w:t>
      </w:r>
      <w:r w:rsidR="0087464A" w:rsidRPr="00045222">
        <w:rPr>
          <w:rFonts w:ascii="Sylfaen" w:hAnsi="Sylfaen" w:cs="Sylfaen"/>
          <w:sz w:val="24"/>
          <w:szCs w:val="24"/>
          <w:lang w:val="hy-AM"/>
        </w:rPr>
        <w:t>սննդամթերքի</w:t>
      </w:r>
      <w:r w:rsidR="0087464A" w:rsidRPr="00045222">
        <w:rPr>
          <w:rFonts w:ascii="Sylfaen" w:hAnsi="Sylfaen" w:cs="Arial"/>
          <w:sz w:val="24"/>
          <w:szCs w:val="24"/>
          <w:lang w:val="hy-AM"/>
        </w:rPr>
        <w:t xml:space="preserve"> </w:t>
      </w:r>
      <w:r w:rsidR="004A33AF">
        <w:rPr>
          <w:rFonts w:ascii="Sylfaen" w:hAnsi="Sylfaen"/>
          <w:kern w:val="3"/>
          <w:sz w:val="24"/>
          <w:szCs w:val="24"/>
          <w:lang w:val="hy-AM"/>
        </w:rPr>
        <w:t>անվտանգության և այլ հնարավոր ոլորտների  օրենսդրական դաշտը ուսումնասիրել, բացերը գնահատել</w:t>
      </w:r>
      <w:bookmarkEnd w:id="0"/>
      <w:r w:rsidR="004A33AF">
        <w:rPr>
          <w:rFonts w:ascii="Sylfaen" w:hAnsi="Sylfaen"/>
          <w:kern w:val="3"/>
          <w:sz w:val="24"/>
          <w:szCs w:val="24"/>
          <w:lang w:val="hy-AM"/>
        </w:rPr>
        <w:t xml:space="preserve"> և դաշտը կարգավորելու համար ՀՀ Էկոնամիկայի նախարարության ուղղորդմամբ մշակել</w:t>
      </w:r>
      <w:r w:rsidR="00B4235C">
        <w:rPr>
          <w:rFonts w:ascii="Sylfaen" w:hAnsi="Sylfaen"/>
          <w:kern w:val="3"/>
          <w:sz w:val="24"/>
          <w:szCs w:val="24"/>
          <w:lang w:val="hy-AM"/>
        </w:rPr>
        <w:t xml:space="preserve"> </w:t>
      </w:r>
      <w:r w:rsidR="004A33AF">
        <w:rPr>
          <w:rFonts w:ascii="Sylfaen" w:hAnsi="Sylfaen"/>
          <w:kern w:val="3"/>
          <w:sz w:val="24"/>
          <w:szCs w:val="24"/>
          <w:lang w:val="hy-AM"/>
        </w:rPr>
        <w:t xml:space="preserve">և ներկայացնել օրենքների ու ենթաօրենսդրական </w:t>
      </w:r>
      <w:r w:rsidR="00B4235C" w:rsidRPr="00045222">
        <w:rPr>
          <w:rFonts w:ascii="Sylfaen" w:hAnsi="Sylfaen"/>
          <w:kern w:val="3"/>
          <w:sz w:val="24"/>
          <w:szCs w:val="24"/>
          <w:lang w:val="hy-AM"/>
        </w:rPr>
        <w:t xml:space="preserve">ակտերի </w:t>
      </w:r>
      <w:r w:rsidR="004A33AF">
        <w:rPr>
          <w:rFonts w:ascii="Sylfaen" w:hAnsi="Sylfaen"/>
          <w:kern w:val="3"/>
          <w:sz w:val="24"/>
          <w:szCs w:val="24"/>
          <w:lang w:val="hy-AM"/>
        </w:rPr>
        <w:t>նախագծեր։</w:t>
      </w:r>
    </w:p>
    <w:p w14:paraId="22D23BA9" w14:textId="4601E141" w:rsidR="007B587F" w:rsidRPr="00BC5DA0" w:rsidRDefault="0087464A" w:rsidP="007B587F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</w:p>
    <w:p w14:paraId="76478275" w14:textId="77777777" w:rsidR="00D55140" w:rsidRPr="00BC5DA0" w:rsidRDefault="00D55140" w:rsidP="00D55140">
      <w:pPr>
        <w:spacing w:after="0" w:line="276" w:lineRule="auto"/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Թիմ</w:t>
      </w:r>
    </w:p>
    <w:p w14:paraId="3064A7F5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ՀՀ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էկոնոմիկայի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նախարարության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ոլորտի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համապատասխան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ստորաբաժանումներ</w:t>
      </w:r>
    </w:p>
    <w:p w14:paraId="208C39BF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Arial"/>
          <w:sz w:val="24"/>
          <w:szCs w:val="24"/>
          <w:lang w:val="hy-AM"/>
        </w:rPr>
        <w:t>«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ծառայությունների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կենտրոն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BC5DA0">
        <w:rPr>
          <w:rFonts w:ascii="Sylfaen" w:hAnsi="Sylfaen" w:cs="Sylfaen"/>
          <w:sz w:val="24"/>
          <w:szCs w:val="24"/>
          <w:lang w:val="hy-AM"/>
        </w:rPr>
        <w:t>ՊՈԱԿ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բաժին</w:t>
      </w:r>
    </w:p>
    <w:p w14:paraId="3E9022C3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ՀՀ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C0954">
        <w:rPr>
          <w:rFonts w:ascii="Sylfaen" w:hAnsi="Sylfaen" w:cs="Sylfaen"/>
          <w:sz w:val="24"/>
          <w:szCs w:val="24"/>
          <w:lang w:val="hy-AM"/>
        </w:rPr>
        <w:t>Սննդամթերքի անվտանգության տեսչական մարմին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3A926C88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Arial"/>
          <w:sz w:val="24"/>
          <w:szCs w:val="24"/>
          <w:lang w:val="hy-AM"/>
        </w:rPr>
        <w:t>«</w:t>
      </w:r>
      <w:r w:rsidRPr="00BC5DA0">
        <w:rPr>
          <w:rFonts w:ascii="Sylfaen" w:hAnsi="Sylfaen" w:cs="Sylfaen"/>
          <w:sz w:val="24"/>
          <w:szCs w:val="24"/>
          <w:lang w:val="hy-AM"/>
        </w:rPr>
        <w:t>Ագրոբիզնեսի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զարգացման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կենտրոն</w:t>
      </w:r>
      <w:r w:rsidRPr="00BC5DA0">
        <w:rPr>
          <w:rFonts w:ascii="Sylfaen" w:hAnsi="Sylfaen" w:cs="Arial"/>
          <w:sz w:val="24"/>
          <w:szCs w:val="24"/>
          <w:lang w:val="hy-AM"/>
        </w:rPr>
        <w:t>» (CARD) </w:t>
      </w:r>
      <w:r w:rsidRPr="00BC5DA0">
        <w:rPr>
          <w:rFonts w:ascii="Sylfaen" w:hAnsi="Sylfaen" w:cs="Sylfaen"/>
          <w:sz w:val="24"/>
          <w:szCs w:val="24"/>
          <w:lang w:val="hy-AM"/>
        </w:rPr>
        <w:t>հիմնադրամ</w:t>
      </w:r>
    </w:p>
    <w:p w14:paraId="1E5A6125" w14:textId="77777777" w:rsidR="00E27211" w:rsidRPr="00BC5DA0" w:rsidRDefault="00E27211" w:rsidP="00022522">
      <w:pPr>
        <w:rPr>
          <w:rFonts w:ascii="Sylfaen" w:hAnsi="Sylfaen" w:cs="Arial"/>
          <w:sz w:val="24"/>
          <w:szCs w:val="24"/>
          <w:lang w:val="hy-AM"/>
        </w:rPr>
      </w:pPr>
    </w:p>
    <w:p w14:paraId="0C4D83B7" w14:textId="77777777" w:rsidR="00E27211" w:rsidRPr="00BC5DA0" w:rsidRDefault="00386627" w:rsidP="00022522">
      <w:pPr>
        <w:rPr>
          <w:rFonts w:ascii="Sylfaen" w:hAnsi="Sylfaen" w:cs="Sylfaen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Գործողություններ</w:t>
      </w:r>
    </w:p>
    <w:p w14:paraId="14C2AA99" w14:textId="77777777" w:rsidR="00994675" w:rsidRPr="007D2D56" w:rsidRDefault="001C70BE" w:rsidP="001C70B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>Իրականացնել օրենսդրական դաշտի նախնական ուսումնասիրություն</w:t>
      </w:r>
    </w:p>
    <w:p w14:paraId="0B175C05" w14:textId="77777777" w:rsidR="001C70BE" w:rsidRPr="007D2D56" w:rsidRDefault="001C70BE" w:rsidP="001C70B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lastRenderedPageBreak/>
        <w:t>Բացերի գնահատում որոնք կարող են ազդել, խոչընդոտել</w:t>
      </w:r>
      <w:r w:rsidR="009F0C71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կամ նպաստել</w:t>
      </w:r>
      <w:r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կենդանիների համարակալման և հաշվառման ծրագրի արդյունավետ իրականացմանը;</w:t>
      </w:r>
    </w:p>
    <w:p w14:paraId="1A31D448" w14:textId="77777777" w:rsidR="001C70BE" w:rsidRDefault="001C70BE" w:rsidP="001C70B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Ներկայացնել առաջարկներ օրենսդրական և ենթաօրենսդրական դաշտի </w:t>
      </w:r>
      <w:r w:rsidR="007D2D56"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կարգավորման համար՝ օր</w:t>
      </w:r>
      <w:r w:rsidR="007D2D56" w:rsidRPr="007D2D56">
        <w:rPr>
          <w:rFonts w:ascii="Times New Roman" w:eastAsia="Calibri" w:hAnsi="Times New Roman" w:cs="Times New Roman"/>
          <w:noProof w:val="0"/>
          <w:sz w:val="24"/>
          <w:szCs w:val="24"/>
          <w:lang w:val="hy-AM"/>
        </w:rPr>
        <w:t>․՝</w:t>
      </w:r>
      <w:r w:rsidR="009F0C71">
        <w:rPr>
          <w:rFonts w:ascii="Times New Roman" w:eastAsia="Calibri" w:hAnsi="Times New Roman" w:cs="Times New Roman"/>
          <w:noProof w:val="0"/>
          <w:sz w:val="24"/>
          <w:szCs w:val="24"/>
          <w:lang w:val="hy-AM"/>
        </w:rPr>
        <w:t xml:space="preserve"> </w:t>
      </w:r>
      <w:r w:rsidR="009F0C71" w:rsidRPr="00C908DB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անասնապահ </w:t>
      </w:r>
      <w:r w:rsidR="001B30E4" w:rsidRPr="00C908DB">
        <w:rPr>
          <w:rFonts w:ascii="Sylfaen" w:eastAsia="Calibri" w:hAnsi="Sylfaen" w:cs="Times New Roman"/>
          <w:noProof w:val="0"/>
          <w:sz w:val="24"/>
          <w:szCs w:val="24"/>
          <w:lang w:val="hy-AM"/>
        </w:rPr>
        <w:t>տնտեսվարողների</w:t>
      </w:r>
      <w:r w:rsidR="007D2D56" w:rsidRPr="00C908DB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="007D2D56"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>պատ</w:t>
      </w:r>
      <w:r w:rsidR="004A5405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ասխանատվության </w:t>
      </w:r>
      <w:r w:rsidR="007D2D56"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միջոցներ (սահմանափակումներ), խրախուսման </w:t>
      </w:r>
      <w:r w:rsidR="004A5405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միջոցներ </w:t>
      </w:r>
      <w:r w:rsidR="007D2D56"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>(արտոնություններ)։</w:t>
      </w:r>
    </w:p>
    <w:p w14:paraId="04A984EF" w14:textId="77777777" w:rsidR="00D4076C" w:rsidRPr="007D2D56" w:rsidRDefault="00D4076C" w:rsidP="001C70B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ԿՀՀ ծրագրի իրականացման ընթացքում իրականացնել խորհրդատվություն</w:t>
      </w:r>
    </w:p>
    <w:p w14:paraId="765D6FD4" w14:textId="77777777" w:rsidR="003E6C8B" w:rsidRDefault="003E6C8B" w:rsidP="00022522">
      <w:pPr>
        <w:rPr>
          <w:lang w:val="hy-AM"/>
        </w:rPr>
      </w:pPr>
    </w:p>
    <w:p w14:paraId="79982241" w14:textId="77777777" w:rsidR="008C0835" w:rsidRDefault="003E6C8B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3E6C8B">
        <w:rPr>
          <w:rFonts w:ascii="Sylfaen" w:hAnsi="Sylfaen" w:cs="Arial"/>
          <w:b/>
          <w:bCs/>
          <w:sz w:val="24"/>
          <w:szCs w:val="24"/>
          <w:lang w:val="hy-AM"/>
        </w:rPr>
        <w:t xml:space="preserve">Գիտելիքներ և որակավորում </w:t>
      </w:r>
    </w:p>
    <w:p w14:paraId="5C671CC2" w14:textId="77777777" w:rsidR="008C0835" w:rsidRPr="008C0835" w:rsidRDefault="008C0835" w:rsidP="00022522">
      <w:pPr>
        <w:rPr>
          <w:rFonts w:ascii="Sylfaen" w:hAnsi="Sylfaen"/>
          <w:b/>
          <w:sz w:val="24"/>
          <w:szCs w:val="24"/>
          <w:lang w:val="hy-AM"/>
        </w:rPr>
      </w:pPr>
      <w:r w:rsidRPr="00BC5DA0">
        <w:rPr>
          <w:rFonts w:ascii="Sylfaen" w:hAnsi="Sylfaen"/>
          <w:sz w:val="24"/>
          <w:szCs w:val="24"/>
          <w:lang w:val="hy-AM"/>
        </w:rPr>
        <w:t>Մասնակիցը պետք է գրանցված լինի որպես իրավաբանական անձ, կամ անհատ ձեռնարկատեր (ԱՁ),         </w:t>
      </w:r>
    </w:p>
    <w:p w14:paraId="7AC73622" w14:textId="77777777" w:rsidR="008C0835" w:rsidRPr="008C0835" w:rsidRDefault="003E6C8B" w:rsidP="00022522">
      <w:pPr>
        <w:pStyle w:val="ListParagraph"/>
        <w:numPr>
          <w:ilvl w:val="0"/>
          <w:numId w:val="18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Կրթական աստիճան իրավագիտության կամ նմանատիպ բնագավառում, </w:t>
      </w:r>
    </w:p>
    <w:p w14:paraId="4774B9A0" w14:textId="77777777" w:rsidR="008C0835" w:rsidRPr="008C0835" w:rsidRDefault="003E6C8B" w:rsidP="008C0835">
      <w:pPr>
        <w:pStyle w:val="ListParagraph"/>
        <w:numPr>
          <w:ilvl w:val="0"/>
          <w:numId w:val="18"/>
        </w:numPr>
        <w:rPr>
          <w:rFonts w:ascii="Sylfaen" w:hAnsi="Sylfaen" w:cs="Arial"/>
          <w:b/>
          <w:bCs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 Առնվազն 5 տարվա փորձ ենթակառուցվածքների նմանատիպ մակարդակի և բարդության ծրագրերի իրականացման</w:t>
      </w:r>
      <w:r w:rsidR="00B5140D">
        <w:rPr>
          <w:rFonts w:ascii="Sylfaen" w:hAnsi="Sylfaen"/>
          <w:sz w:val="24"/>
          <w:szCs w:val="24"/>
          <w:lang w:val="hy-AM"/>
        </w:rPr>
        <w:t xml:space="preserve"> մասնավորապես</w:t>
      </w:r>
      <w:r w:rsidR="008C0835">
        <w:rPr>
          <w:rFonts w:ascii="Sylfaen" w:hAnsi="Sylfaen"/>
          <w:sz w:val="24"/>
          <w:szCs w:val="24"/>
          <w:lang w:val="hy-AM"/>
        </w:rPr>
        <w:t xml:space="preserve"> անասնաբուժության և անասնաբուծության</w:t>
      </w:r>
      <w:r w:rsidRPr="008C0835">
        <w:rPr>
          <w:rFonts w:ascii="Sylfaen" w:hAnsi="Sylfaen"/>
          <w:sz w:val="24"/>
          <w:szCs w:val="24"/>
          <w:lang w:val="hy-AM"/>
        </w:rPr>
        <w:t xml:space="preserve"> բնագավառում հանրային կամ մասնավոր սեկտորում, </w:t>
      </w:r>
    </w:p>
    <w:p w14:paraId="640211F4" w14:textId="77777777" w:rsidR="008C0835" w:rsidRPr="008C0835" w:rsidRDefault="003E6C8B" w:rsidP="008C0835">
      <w:pPr>
        <w:pStyle w:val="ListParagraph"/>
        <w:numPr>
          <w:ilvl w:val="0"/>
          <w:numId w:val="18"/>
        </w:numPr>
        <w:rPr>
          <w:rFonts w:ascii="Sylfaen" w:hAnsi="Sylfaen" w:cs="Arial"/>
          <w:b/>
          <w:bCs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Հայերեն և անգլերեն լեզուներով գրավոր և բանավոր հաղորդակցման գերազանց հմտություններ,</w:t>
      </w:r>
    </w:p>
    <w:p w14:paraId="3E77ADE2" w14:textId="77777777" w:rsidR="008C0835" w:rsidRPr="008C0835" w:rsidRDefault="003E6C8B" w:rsidP="008C0835">
      <w:pPr>
        <w:pStyle w:val="ListParagraph"/>
        <w:numPr>
          <w:ilvl w:val="0"/>
          <w:numId w:val="18"/>
        </w:numPr>
        <w:rPr>
          <w:rFonts w:ascii="Sylfaen" w:hAnsi="Sylfaen" w:cs="Arial"/>
          <w:b/>
          <w:bCs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Իրազեկվածություն </w:t>
      </w:r>
      <w:r w:rsidR="008C0835">
        <w:rPr>
          <w:rFonts w:ascii="Sylfaen" w:hAnsi="Sylfaen"/>
          <w:sz w:val="24"/>
          <w:szCs w:val="24"/>
          <w:lang w:val="hy-AM"/>
        </w:rPr>
        <w:t>անասնաբուժության և անասնաբուծության</w:t>
      </w:r>
      <w:r w:rsidRPr="008C0835">
        <w:rPr>
          <w:rFonts w:ascii="Sylfaen" w:hAnsi="Sylfaen"/>
          <w:sz w:val="24"/>
          <w:szCs w:val="24"/>
          <w:lang w:val="hy-AM"/>
        </w:rPr>
        <w:t xml:space="preserve"> քաղաքականություններից և ընթացակարգերից, </w:t>
      </w:r>
    </w:p>
    <w:p w14:paraId="105694B1" w14:textId="77777777" w:rsidR="008C0835" w:rsidRPr="008C0835" w:rsidRDefault="003E6C8B" w:rsidP="008C0835">
      <w:pPr>
        <w:pStyle w:val="ListParagraph"/>
        <w:numPr>
          <w:ilvl w:val="0"/>
          <w:numId w:val="18"/>
        </w:numPr>
        <w:rPr>
          <w:rFonts w:ascii="Sylfaen" w:hAnsi="Sylfaen" w:cs="Arial"/>
          <w:b/>
          <w:bCs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Համակարգչային գրագիտություն (առնվազն` Word, Excel, PowerPoint): </w:t>
      </w:r>
    </w:p>
    <w:p w14:paraId="6492F8C1" w14:textId="77777777" w:rsidR="008C0835" w:rsidRDefault="008C0835" w:rsidP="008C0835">
      <w:pPr>
        <w:rPr>
          <w:rFonts w:ascii="Sylfaen" w:hAnsi="Sylfaen"/>
          <w:sz w:val="24"/>
          <w:szCs w:val="24"/>
          <w:lang w:val="hy-AM"/>
        </w:rPr>
      </w:pPr>
    </w:p>
    <w:p w14:paraId="755DF5A0" w14:textId="77777777" w:rsidR="008C0835" w:rsidRPr="008C0835" w:rsidRDefault="003E6C8B" w:rsidP="008C0835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8C0835">
        <w:rPr>
          <w:rFonts w:ascii="Sylfaen" w:hAnsi="Sylfaen" w:cs="Arial"/>
          <w:b/>
          <w:bCs/>
          <w:sz w:val="24"/>
          <w:szCs w:val="24"/>
          <w:lang w:val="hy-AM"/>
        </w:rPr>
        <w:t xml:space="preserve">Մասնագիտական ունակություններ </w:t>
      </w:r>
    </w:p>
    <w:p w14:paraId="30A50272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Արդյունքների ստացման նպատակասլացություն,</w:t>
      </w:r>
    </w:p>
    <w:p w14:paraId="455BAB0D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Գերազանց վերլուծական հմտություններ,</w:t>
      </w:r>
    </w:p>
    <w:p w14:paraId="68BDF12E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Գերազանց մատուցման և կազմակերպչական հմտություններ,</w:t>
      </w:r>
    </w:p>
    <w:p w14:paraId="59DA5B49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Ցուցադրված դիվանագիտական և բանակցային հմտություններ, </w:t>
      </w:r>
    </w:p>
    <w:p w14:paraId="28ECD6BD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Խնդիրների լուծման և որոշումներ կայացնելու խորը զարգացած հմտություններ,</w:t>
      </w:r>
    </w:p>
    <w:p w14:paraId="20F6D49F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Կառավարման հմտություններ, </w:t>
      </w:r>
    </w:p>
    <w:p w14:paraId="3847A7F0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Պլանավորման և կազմակերպչական հմտություններ, </w:t>
      </w:r>
    </w:p>
    <w:p w14:paraId="3002634D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Համագործակցում/թիմային աշխատանք, </w:t>
      </w:r>
    </w:p>
    <w:p w14:paraId="66A854E4" w14:textId="77777777" w:rsidR="00BC4B0B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Գրավոր հաշվետվությունների կազմման հմտություններ:</w:t>
      </w:r>
    </w:p>
    <w:p w14:paraId="62CD9973" w14:textId="77777777" w:rsidR="006375BC" w:rsidRPr="00BC5DA0" w:rsidRDefault="00A05389" w:rsidP="00B5140D">
      <w:pPr>
        <w:rPr>
          <w:rFonts w:ascii="Sylfaen" w:hAnsi="Sylfaen"/>
          <w:sz w:val="24"/>
          <w:szCs w:val="24"/>
          <w:lang w:val="hy-AM"/>
        </w:rPr>
      </w:pP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</w:p>
    <w:p w14:paraId="6A8D6682" w14:textId="0AFC44EC" w:rsidR="00167316" w:rsidRDefault="007A3308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Հետաքրքրված կազմակերպություններին, կամ անհատ ձեռնարկատերերին անհրաժեշտ է լրացնել  ներքոհիշյալ գնային առաջարկի ձևաթուղթը։</w:t>
      </w:r>
      <w:r w:rsidR="002D391A">
        <w:rPr>
          <w:rFonts w:ascii="Sylfaen" w:hAnsi="Sylfaen"/>
          <w:sz w:val="24"/>
          <w:szCs w:val="24"/>
          <w:lang w:val="hy-AM"/>
        </w:rPr>
        <w:t xml:space="preserve"> Գործողությունների իրականացման համար սահմանվել է 6 ամիս ժամկետը։</w:t>
      </w:r>
    </w:p>
    <w:p w14:paraId="61F31508" w14:textId="77777777" w:rsidR="00167316" w:rsidRPr="00B5140D" w:rsidRDefault="00167316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tbl>
      <w:tblPr>
        <w:tblW w:w="10044" w:type="dxa"/>
        <w:tblInd w:w="-365" w:type="dxa"/>
        <w:tblLook w:val="04A0" w:firstRow="1" w:lastRow="0" w:firstColumn="1" w:lastColumn="0" w:noHBand="0" w:noVBand="1"/>
      </w:tblPr>
      <w:tblGrid>
        <w:gridCol w:w="4321"/>
        <w:gridCol w:w="1567"/>
        <w:gridCol w:w="1328"/>
        <w:gridCol w:w="1328"/>
        <w:gridCol w:w="1500"/>
      </w:tblGrid>
      <w:tr w:rsidR="00E25EEC" w:rsidRPr="00BC5DA0" w14:paraId="48307748" w14:textId="77777777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  <w:noWrap/>
            <w:vAlign w:val="bottom"/>
            <w:hideMark/>
          </w:tcPr>
          <w:p w14:paraId="734CC1A4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</w:rPr>
            </w:pPr>
            <w:r w:rsidRPr="00E83D4D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</w:rPr>
              <w:t>Գործողություն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62ADAC5C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3BBA21F5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Սկիզբ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6EB59A5A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Ավարտ</w:t>
            </w: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47EF738B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Արժեք</w:t>
            </w:r>
          </w:p>
        </w:tc>
      </w:tr>
      <w:tr w:rsidR="00E25EEC" w:rsidRPr="00BC5DA0" w14:paraId="15ADE1AA" w14:textId="77777777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bottom"/>
            <w:hideMark/>
          </w:tcPr>
          <w:p w14:paraId="065CF28E" w14:textId="1D9351DA" w:rsidR="00E25EEC" w:rsidRPr="00D4076C" w:rsidRDefault="0077424A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kern w:val="3"/>
                <w:sz w:val="24"/>
                <w:szCs w:val="24"/>
                <w:lang w:val="hy-AM"/>
              </w:rPr>
              <w:t>կենդանիների համարակալման և հաշվառման համակարգին առնչվող անասնաբուժության,</w:t>
            </w:r>
            <w:r w:rsidR="00045222">
              <w:rPr>
                <w:rFonts w:ascii="Sylfaen" w:hAnsi="Sylfaen"/>
                <w:kern w:val="3"/>
                <w:sz w:val="24"/>
                <w:szCs w:val="24"/>
                <w:lang w:val="hy-AM"/>
              </w:rPr>
              <w:t xml:space="preserve"> </w:t>
            </w:r>
            <w:r w:rsidRPr="00045222">
              <w:rPr>
                <w:rFonts w:ascii="Sylfaen" w:hAnsi="Sylfaen" w:cs="Sylfaen"/>
                <w:sz w:val="24"/>
                <w:szCs w:val="24"/>
                <w:lang w:val="hy-AM"/>
              </w:rPr>
              <w:t>սննդամթերքի</w:t>
            </w:r>
            <w:r w:rsidRPr="00045222">
              <w:rPr>
                <w:rFonts w:ascii="Sylfaen" w:hAnsi="Sylfaen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kern w:val="3"/>
                <w:sz w:val="24"/>
                <w:szCs w:val="24"/>
                <w:lang w:val="hy-AM"/>
              </w:rPr>
              <w:t xml:space="preserve">անվտանգության և այլ հնարավոր ոլորտների  օրենսդրական </w:t>
            </w:r>
            <w:r w:rsidR="00D4076C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դաշտի նախնական ուսումնասիրություն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36D1EC8E" w14:textId="77777777" w:rsidR="00E25EEC" w:rsidRPr="00D4076C" w:rsidRDefault="00D4076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E6CDB8E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12F9381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393A8931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4D2CE264" w14:textId="77777777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bottom"/>
            <w:hideMark/>
          </w:tcPr>
          <w:p w14:paraId="4AB6E776" w14:textId="52455873" w:rsidR="00D4076C" w:rsidRPr="00D4076C" w:rsidRDefault="00D4076C" w:rsidP="00D4076C">
            <w:pPr>
              <w:spacing w:after="0" w:line="276" w:lineRule="auto"/>
              <w:jc w:val="both"/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</w:pP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>Բացերի գնահատում որոնք կարող են ազդել, խոչընդոտել</w:t>
            </w:r>
            <w:r w:rsidR="0077424A">
              <w:rPr>
                <w:rFonts w:ascii="Sylfaen" w:eastAsia="Calibri" w:hAnsi="Sylfaen" w:cs="Times New Roman"/>
                <w:noProof w:val="0"/>
                <w:sz w:val="24"/>
                <w:szCs w:val="24"/>
              </w:rPr>
              <w:t xml:space="preserve"> </w:t>
            </w:r>
            <w:r w:rsidR="0077424A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>կամ նպաստել</w:t>
            </w: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 xml:space="preserve"> կենդանիների համարակալման և հաշվառման ծրագրի արդյունավետ իրականացմանը</w:t>
            </w:r>
          </w:p>
          <w:p w14:paraId="65DA7640" w14:textId="77777777" w:rsidR="00E25EEC" w:rsidRPr="00D4076C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8F77408" w14:textId="77777777" w:rsidR="00E25EEC" w:rsidRPr="00D4076C" w:rsidRDefault="00D4076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82B1746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8288D07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6B73303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3321B04B" w14:textId="77777777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bottom"/>
            <w:hideMark/>
          </w:tcPr>
          <w:p w14:paraId="4DF5EA2C" w14:textId="77777777" w:rsidR="00D4076C" w:rsidRPr="00D4076C" w:rsidRDefault="00D4076C" w:rsidP="00D4076C">
            <w:pPr>
              <w:spacing w:after="0" w:line="276" w:lineRule="auto"/>
              <w:jc w:val="both"/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</w:pP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>Ներկայացնել առաջարկներ օրենսդրական և ենթաօրենսդրական դաշտի կարգավորման համար՝ օր</w:t>
            </w:r>
            <w:r w:rsidRPr="00D4076C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hy-AM"/>
              </w:rPr>
              <w:t xml:space="preserve">․՝ </w:t>
            </w: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>պատ</w:t>
            </w:r>
            <w:r w:rsidR="004A5405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 xml:space="preserve">ասխանատվության </w:t>
            </w: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 xml:space="preserve">միջոցներ (սահմանափակումներ), խրախուսման </w:t>
            </w:r>
            <w:r w:rsidR="004A5405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 xml:space="preserve">միջոցներ </w:t>
            </w: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>(արտոնություններ)։</w:t>
            </w:r>
          </w:p>
          <w:p w14:paraId="6E257DA3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F51C662" w14:textId="77777777" w:rsidR="00E25EEC" w:rsidRPr="00D4076C" w:rsidRDefault="00D4076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6F34744B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4A5E4127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1CF66231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</w:tbl>
    <w:p w14:paraId="2E74F375" w14:textId="77777777" w:rsidR="00F925D1" w:rsidRPr="00444F6D" w:rsidRDefault="00F925D1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</w:p>
    <w:p w14:paraId="114BFBCC" w14:textId="77777777" w:rsidR="00DF2B23" w:rsidRPr="0077424A" w:rsidRDefault="00DF2B23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</w:p>
    <w:sectPr w:rsidR="00DF2B23" w:rsidRPr="0077424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6F5A"/>
      </v:shape>
    </w:pict>
  </w:numPicBullet>
  <w:abstractNum w:abstractNumId="0" w15:restartNumberingAfterBreak="0">
    <w:nsid w:val="07FB64DA"/>
    <w:multiLevelType w:val="hybridMultilevel"/>
    <w:tmpl w:val="9D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6C86"/>
    <w:multiLevelType w:val="hybridMultilevel"/>
    <w:tmpl w:val="6166EC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6EB4"/>
    <w:multiLevelType w:val="hybridMultilevel"/>
    <w:tmpl w:val="6778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2857"/>
    <w:multiLevelType w:val="hybridMultilevel"/>
    <w:tmpl w:val="A9A84472"/>
    <w:lvl w:ilvl="0" w:tplc="9092A9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74358"/>
    <w:multiLevelType w:val="hybridMultilevel"/>
    <w:tmpl w:val="95A2086A"/>
    <w:lvl w:ilvl="0" w:tplc="10C4A75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1B86"/>
    <w:multiLevelType w:val="hybridMultilevel"/>
    <w:tmpl w:val="4C5C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A525C"/>
    <w:multiLevelType w:val="hybridMultilevel"/>
    <w:tmpl w:val="CA5EFAAE"/>
    <w:lvl w:ilvl="0" w:tplc="DBACF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20F3C"/>
    <w:multiLevelType w:val="hybridMultilevel"/>
    <w:tmpl w:val="5828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AA9"/>
    <w:multiLevelType w:val="hybridMultilevel"/>
    <w:tmpl w:val="CC60339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451566A6"/>
    <w:multiLevelType w:val="hybridMultilevel"/>
    <w:tmpl w:val="5D3E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E5504"/>
    <w:multiLevelType w:val="hybridMultilevel"/>
    <w:tmpl w:val="7A14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60ADB"/>
    <w:multiLevelType w:val="hybridMultilevel"/>
    <w:tmpl w:val="3700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C0FA1"/>
    <w:multiLevelType w:val="hybridMultilevel"/>
    <w:tmpl w:val="AFEE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F1134"/>
    <w:multiLevelType w:val="hybridMultilevel"/>
    <w:tmpl w:val="3CB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90291"/>
    <w:multiLevelType w:val="hybridMultilevel"/>
    <w:tmpl w:val="2A66D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1D4EF8"/>
    <w:multiLevelType w:val="hybridMultilevel"/>
    <w:tmpl w:val="A3B26FE4"/>
    <w:lvl w:ilvl="0" w:tplc="78E2E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56A30"/>
    <w:multiLevelType w:val="hybridMultilevel"/>
    <w:tmpl w:val="0E8C8E2C"/>
    <w:lvl w:ilvl="0" w:tplc="9092A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092A9A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6973DE"/>
    <w:multiLevelType w:val="hybridMultilevel"/>
    <w:tmpl w:val="5B80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6AD"/>
    <w:multiLevelType w:val="hybridMultilevel"/>
    <w:tmpl w:val="C344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39352">
    <w:abstractNumId w:val="1"/>
  </w:num>
  <w:num w:numId="2" w16cid:durableId="1168058372">
    <w:abstractNumId w:val="14"/>
  </w:num>
  <w:num w:numId="3" w16cid:durableId="750391678">
    <w:abstractNumId w:val="7"/>
  </w:num>
  <w:num w:numId="4" w16cid:durableId="1872954312">
    <w:abstractNumId w:val="2"/>
  </w:num>
  <w:num w:numId="5" w16cid:durableId="593982062">
    <w:abstractNumId w:val="0"/>
  </w:num>
  <w:num w:numId="6" w16cid:durableId="2096898332">
    <w:abstractNumId w:val="12"/>
  </w:num>
  <w:num w:numId="7" w16cid:durableId="1454978527">
    <w:abstractNumId w:val="13"/>
  </w:num>
  <w:num w:numId="8" w16cid:durableId="865604364">
    <w:abstractNumId w:val="10"/>
  </w:num>
  <w:num w:numId="9" w16cid:durableId="844710644">
    <w:abstractNumId w:val="15"/>
  </w:num>
  <w:num w:numId="10" w16cid:durableId="1123769803">
    <w:abstractNumId w:val="4"/>
  </w:num>
  <w:num w:numId="11" w16cid:durableId="72900701">
    <w:abstractNumId w:val="9"/>
  </w:num>
  <w:num w:numId="12" w16cid:durableId="946884789">
    <w:abstractNumId w:val="17"/>
  </w:num>
  <w:num w:numId="13" w16cid:durableId="1495409584">
    <w:abstractNumId w:val="11"/>
  </w:num>
  <w:num w:numId="14" w16cid:durableId="1914924957">
    <w:abstractNumId w:val="6"/>
  </w:num>
  <w:num w:numId="15" w16cid:durableId="1005399055">
    <w:abstractNumId w:val="16"/>
  </w:num>
  <w:num w:numId="16" w16cid:durableId="254825586">
    <w:abstractNumId w:val="3"/>
  </w:num>
  <w:num w:numId="17" w16cid:durableId="1523933323">
    <w:abstractNumId w:val="5"/>
  </w:num>
  <w:num w:numId="18" w16cid:durableId="707070149">
    <w:abstractNumId w:val="8"/>
  </w:num>
  <w:num w:numId="19" w16cid:durableId="18993957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BD"/>
    <w:rsid w:val="00022522"/>
    <w:rsid w:val="00045222"/>
    <w:rsid w:val="0006245E"/>
    <w:rsid w:val="00167316"/>
    <w:rsid w:val="001B30E4"/>
    <w:rsid w:val="001C70BE"/>
    <w:rsid w:val="001C7309"/>
    <w:rsid w:val="002035D5"/>
    <w:rsid w:val="00253639"/>
    <w:rsid w:val="002C2698"/>
    <w:rsid w:val="002D391A"/>
    <w:rsid w:val="002E559C"/>
    <w:rsid w:val="00386627"/>
    <w:rsid w:val="003A6763"/>
    <w:rsid w:val="003D05AE"/>
    <w:rsid w:val="003E6C8B"/>
    <w:rsid w:val="0041304C"/>
    <w:rsid w:val="00420D0B"/>
    <w:rsid w:val="00444F6D"/>
    <w:rsid w:val="00464165"/>
    <w:rsid w:val="004A33AF"/>
    <w:rsid w:val="004A5405"/>
    <w:rsid w:val="0050112B"/>
    <w:rsid w:val="00522D40"/>
    <w:rsid w:val="005E0871"/>
    <w:rsid w:val="005F0DEC"/>
    <w:rsid w:val="00601228"/>
    <w:rsid w:val="006375BC"/>
    <w:rsid w:val="00645AD2"/>
    <w:rsid w:val="006C1C7B"/>
    <w:rsid w:val="006D7539"/>
    <w:rsid w:val="007126B4"/>
    <w:rsid w:val="0077424A"/>
    <w:rsid w:val="00774D93"/>
    <w:rsid w:val="007A3308"/>
    <w:rsid w:val="007B587F"/>
    <w:rsid w:val="007D2D56"/>
    <w:rsid w:val="0084278B"/>
    <w:rsid w:val="008578AC"/>
    <w:rsid w:val="0087464A"/>
    <w:rsid w:val="008B1DB6"/>
    <w:rsid w:val="008C0835"/>
    <w:rsid w:val="008D540F"/>
    <w:rsid w:val="008F0610"/>
    <w:rsid w:val="0090734F"/>
    <w:rsid w:val="00994675"/>
    <w:rsid w:val="009946F8"/>
    <w:rsid w:val="009E2F85"/>
    <w:rsid w:val="009F0C71"/>
    <w:rsid w:val="009F1813"/>
    <w:rsid w:val="00A038CF"/>
    <w:rsid w:val="00A05389"/>
    <w:rsid w:val="00A63676"/>
    <w:rsid w:val="00AC0954"/>
    <w:rsid w:val="00B1251E"/>
    <w:rsid w:val="00B4235C"/>
    <w:rsid w:val="00B5140D"/>
    <w:rsid w:val="00B51497"/>
    <w:rsid w:val="00B73C95"/>
    <w:rsid w:val="00BC4B0B"/>
    <w:rsid w:val="00BC5DA0"/>
    <w:rsid w:val="00C25055"/>
    <w:rsid w:val="00C908DB"/>
    <w:rsid w:val="00CF655A"/>
    <w:rsid w:val="00D02A5D"/>
    <w:rsid w:val="00D4076C"/>
    <w:rsid w:val="00D55140"/>
    <w:rsid w:val="00DA4422"/>
    <w:rsid w:val="00DF2B23"/>
    <w:rsid w:val="00E01599"/>
    <w:rsid w:val="00E25EEC"/>
    <w:rsid w:val="00E27211"/>
    <w:rsid w:val="00E306BD"/>
    <w:rsid w:val="00E83D4D"/>
    <w:rsid w:val="00E863A3"/>
    <w:rsid w:val="00F034DD"/>
    <w:rsid w:val="00F925D1"/>
    <w:rsid w:val="00F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6268"/>
  <w15:docId w15:val="{5B78D2A8-5451-4F0B-921A-7C9CE868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1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3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75BC"/>
    <w:pPr>
      <w:spacing w:after="0" w:line="240" w:lineRule="auto"/>
    </w:pPr>
    <w:rPr>
      <w:rFonts w:ascii="Calibri" w:hAnsi="Calibri" w:cs="Calibri"/>
      <w:noProof w:val="0"/>
    </w:rPr>
  </w:style>
  <w:style w:type="paragraph" w:styleId="Revision">
    <w:name w:val="Revision"/>
    <w:hidden/>
    <w:uiPriority w:val="99"/>
    <w:semiHidden/>
    <w:rsid w:val="00167316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67BA-BE3B-4268-95BB-E9802381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Nazeli Grigoryan</dc:creator>
  <cp:lastModifiedBy>Nazeli Grigoryan</cp:lastModifiedBy>
  <cp:revision>11</cp:revision>
  <dcterms:created xsi:type="dcterms:W3CDTF">2022-09-14T10:16:00Z</dcterms:created>
  <dcterms:modified xsi:type="dcterms:W3CDTF">2022-10-20T06:40:00Z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ea16535690608aa49ede086a71a3e17ed8b427eb80fff05a45233ee4c8b7ede5</vt:lpwstr>
  </property>
</Properties>
</file>