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7FD9" w14:textId="6EFCC547" w:rsidR="00351B18" w:rsidRDefault="001B4279" w:rsidP="00E11455">
      <w:pPr>
        <w:pStyle w:val="ExhibitTitleText"/>
      </w:pPr>
      <w:r w:rsidRPr="00351B18">
        <w:rPr>
          <w:rFonts w:ascii="Calibri" w:eastAsia="Calibri" w:hAnsi="Calibri" w:cs="Times New Roman"/>
          <w:b w:val="0"/>
          <w:noProof/>
          <w:sz w:val="24"/>
          <w:szCs w:val="24"/>
        </w:rPr>
        <mc:AlternateContent>
          <mc:Choice Requires="wps">
            <w:drawing>
              <wp:anchor distT="0" distB="0" distL="114300" distR="114300" simplePos="0" relativeHeight="251658240" behindDoc="0" locked="0" layoutInCell="1" allowOverlap="1" wp14:anchorId="0FDC7242" wp14:editId="3B815A36">
                <wp:simplePos x="0" y="0"/>
                <wp:positionH relativeFrom="margin">
                  <wp:posOffset>619125</wp:posOffset>
                </wp:positionH>
                <wp:positionV relativeFrom="margin">
                  <wp:posOffset>2297430</wp:posOffset>
                </wp:positionV>
                <wp:extent cx="5961380" cy="41529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5961380" cy="415290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D547E80" w14:textId="77777777" w:rsidR="004F0749" w:rsidRDefault="007100C7" w:rsidP="004F0749">
                            <w:pPr>
                              <w:spacing w:after="240" w:line="400" w:lineRule="atLeast"/>
                              <w:jc w:val="right"/>
                              <w:rPr>
                                <w:rFonts w:ascii="Calibri" w:hAnsi="Calibri" w:cs="Arial"/>
                                <w:color w:val="595959"/>
                              </w:rPr>
                            </w:pPr>
                            <w:r w:rsidRPr="00351B18">
                              <w:rPr>
                                <w:rFonts w:ascii="Calibri" w:hAnsi="Calibri" w:cs="Arial"/>
                                <w:color w:val="595959"/>
                              </w:rPr>
                              <w:br/>
                            </w:r>
                            <w:r w:rsidR="004F0749">
                              <w:rPr>
                                <w:rFonts w:ascii="Calibri" w:hAnsi="Calibri" w:cs="Arial"/>
                                <w:color w:val="595959"/>
                              </w:rPr>
                              <w:t xml:space="preserve"> </w:t>
                            </w:r>
                          </w:p>
                          <w:p w14:paraId="0499B747" w14:textId="59DBF442" w:rsidR="006351BF" w:rsidRDefault="007100C7" w:rsidP="00BD3666">
                            <w:pPr>
                              <w:spacing w:after="240" w:line="400" w:lineRule="atLeast"/>
                              <w:jc w:val="center"/>
                              <w:rPr>
                                <w:rFonts w:ascii="Calibri" w:hAnsi="Calibri" w:cs="Arial"/>
                                <w:color w:val="595959"/>
                                <w:sz w:val="52"/>
                                <w:szCs w:val="52"/>
                              </w:rPr>
                            </w:pPr>
                            <w:r w:rsidRPr="00BD3666">
                              <w:rPr>
                                <w:rFonts w:ascii="Calibri" w:hAnsi="Calibri" w:cs="Arial"/>
                                <w:color w:val="595959"/>
                                <w:sz w:val="52"/>
                                <w:szCs w:val="52"/>
                              </w:rPr>
                              <w:t xml:space="preserve">Request for Proposal for </w:t>
                            </w:r>
                            <w:r w:rsidR="0070214A">
                              <w:rPr>
                                <w:rFonts w:ascii="Calibri" w:hAnsi="Calibri" w:cs="Arial"/>
                                <w:color w:val="595959"/>
                                <w:sz w:val="52"/>
                                <w:szCs w:val="52"/>
                              </w:rPr>
                              <w:t>Developing Gift Registry module for the Corruption Prevention Commission</w:t>
                            </w:r>
                          </w:p>
                          <w:p w14:paraId="0787E973" w14:textId="121A2CD5" w:rsidR="007100C7" w:rsidRDefault="00F45EF5" w:rsidP="002B4094">
                            <w:pPr>
                              <w:spacing w:after="0"/>
                              <w:jc w:val="right"/>
                              <w:rPr>
                                <w:sz w:val="28"/>
                                <w:szCs w:val="28"/>
                              </w:rPr>
                            </w:pPr>
                            <w:r w:rsidRPr="00EF2F5E">
                              <w:rPr>
                                <w:sz w:val="28"/>
                                <w:szCs w:val="28"/>
                              </w:rPr>
                              <w:t>AIP</w:t>
                            </w:r>
                            <w:r w:rsidR="005D72F2" w:rsidRPr="00EF2F5E">
                              <w:rPr>
                                <w:sz w:val="28"/>
                                <w:szCs w:val="28"/>
                              </w:rPr>
                              <w:t>-</w:t>
                            </w:r>
                            <w:r w:rsidRPr="00EF2F5E">
                              <w:rPr>
                                <w:sz w:val="28"/>
                                <w:szCs w:val="28"/>
                              </w:rPr>
                              <w:t>2101-</w:t>
                            </w:r>
                            <w:r w:rsidR="005D72F2" w:rsidRPr="00EF2F5E">
                              <w:rPr>
                                <w:sz w:val="28"/>
                                <w:szCs w:val="28"/>
                              </w:rPr>
                              <w:t>2</w:t>
                            </w:r>
                            <w:r w:rsidR="00EF2F5E" w:rsidRPr="00EF2F5E">
                              <w:rPr>
                                <w:sz w:val="28"/>
                                <w:szCs w:val="28"/>
                              </w:rPr>
                              <w:t>4</w:t>
                            </w:r>
                            <w:r w:rsidR="007100C7" w:rsidRPr="00EF2F5E">
                              <w:rPr>
                                <w:sz w:val="28"/>
                                <w:szCs w:val="28"/>
                              </w:rPr>
                              <w:t>-</w:t>
                            </w:r>
                            <w:r w:rsidR="005D72F2" w:rsidRPr="00EF2F5E">
                              <w:rPr>
                                <w:sz w:val="28"/>
                                <w:szCs w:val="28"/>
                              </w:rPr>
                              <w:t>0</w:t>
                            </w:r>
                            <w:r w:rsidR="001B4279" w:rsidRPr="00EF2F5E">
                              <w:rPr>
                                <w:sz w:val="28"/>
                                <w:szCs w:val="28"/>
                              </w:rPr>
                              <w:t>1</w:t>
                            </w:r>
                          </w:p>
                          <w:p w14:paraId="0413A544" w14:textId="2DE8E14F" w:rsidR="002B4094" w:rsidRDefault="00A4660A" w:rsidP="002B4094">
                            <w:pPr>
                              <w:spacing w:after="0"/>
                              <w:jc w:val="right"/>
                              <w:rPr>
                                <w:b/>
                                <w:bCs/>
                              </w:rPr>
                            </w:pPr>
                            <w:r>
                              <w:rPr>
                                <w:b/>
                                <w:bCs/>
                              </w:rPr>
                              <w:t xml:space="preserve">April </w:t>
                            </w:r>
                            <w:r w:rsidR="00EF2F5E">
                              <w:rPr>
                                <w:b/>
                                <w:bCs/>
                              </w:rPr>
                              <w:t>26</w:t>
                            </w:r>
                            <w:r w:rsidR="002B4094" w:rsidRPr="00F15F93">
                              <w:rPr>
                                <w:b/>
                                <w:bCs/>
                              </w:rPr>
                              <w:t>, 202</w:t>
                            </w:r>
                            <w:r w:rsidR="0070214A">
                              <w:rPr>
                                <w:b/>
                                <w:bCs/>
                              </w:rPr>
                              <w:t>4</w:t>
                            </w:r>
                          </w:p>
                          <w:p w14:paraId="45ABB02A" w14:textId="77777777" w:rsidR="008369D4" w:rsidRDefault="008369D4" w:rsidP="008369D4">
                            <w:pPr>
                              <w:pStyle w:val="ExhibitTitleText"/>
                              <w:jc w:val="right"/>
                            </w:pPr>
                          </w:p>
                          <w:p w14:paraId="0819039D" w14:textId="77777777" w:rsidR="000D2284" w:rsidRDefault="000D2284" w:rsidP="008369D4">
                            <w:pPr>
                              <w:pStyle w:val="ExhibitTitleText"/>
                              <w:jc w:val="right"/>
                            </w:pPr>
                          </w:p>
                          <w:p w14:paraId="3A1868D3" w14:textId="53EB61F0" w:rsidR="008369D4" w:rsidRDefault="008369D4" w:rsidP="0058385F">
                            <w:pPr>
                              <w:pStyle w:val="ExhibitTitleText"/>
                              <w:jc w:val="right"/>
                            </w:pPr>
                            <w:r>
                              <w:t>Armenia Integrity Project</w:t>
                            </w:r>
                          </w:p>
                          <w:p w14:paraId="557A4510" w14:textId="77777777" w:rsidR="008369D4" w:rsidRDefault="008369D4" w:rsidP="0058385F">
                            <w:pPr>
                              <w:pStyle w:val="ExhibitTitleText"/>
                              <w:jc w:val="right"/>
                            </w:pPr>
                            <w:r>
                              <w:t>28 Zarobyan Street</w:t>
                            </w:r>
                          </w:p>
                          <w:p w14:paraId="4EB84B8E" w14:textId="77777777" w:rsidR="008369D4" w:rsidRDefault="008369D4" w:rsidP="0058385F">
                            <w:pPr>
                              <w:pStyle w:val="ExhibitTitleText"/>
                              <w:jc w:val="right"/>
                            </w:pPr>
                            <w:r>
                              <w:t>Yerevan, Armenia 0009</w:t>
                            </w:r>
                          </w:p>
                          <w:p w14:paraId="0F377123" w14:textId="77777777" w:rsidR="008369D4" w:rsidRDefault="008369D4" w:rsidP="008369D4">
                            <w:pPr>
                              <w:pStyle w:val="ExhibitTitleText"/>
                            </w:pPr>
                          </w:p>
                          <w:p w14:paraId="14C2788C" w14:textId="77777777" w:rsidR="00645978" w:rsidRPr="00FF683E" w:rsidRDefault="00645978" w:rsidP="002B4094">
                            <w:pPr>
                              <w:spacing w:after="0"/>
                              <w:jc w:val="right"/>
                              <w:rPr>
                                <w:b/>
                                <w:bCs/>
                                <w:sz w:val="28"/>
                                <w:szCs w:val="28"/>
                              </w:rPr>
                            </w:pP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C7242" id="_x0000_t202" coordsize="21600,21600" o:spt="202" path="m,l,21600r21600,l21600,xe">
                <v:stroke joinstyle="miter"/>
                <v:path gradientshapeok="t" o:connecttype="rect"/>
              </v:shapetype>
              <v:shape id="Text Box 37" o:spid="_x0000_s1026" type="#_x0000_t202" style="position:absolute;margin-left:48.75pt;margin-top:180.9pt;width:469.4pt;height:3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TFwIAAC4EAAAOAAAAZHJzL2Uyb0RvYy54bWysU11v2jAUfZ+0/2D5fYQw6EpEqFgrpkmo&#10;rUSrPhvHJpFsX882JOzX79oJpev2NO3FuV+5vvec48VNpxU5CucbMCXNR2NKhOFQNWZf0uen9adr&#10;SnxgpmIKjCjpSXh6s/z4YdHaQkygBlUJR7CJ8UVrS1qHYIss87wWmvkRWGEwKcFpFtB1+6xyrMXu&#10;WmWT8fgqa8FV1gEX3mP0rk/SZeovpeDhQUovAlElxdlCOl06d/HMlgtW7B2zdcOHMdg/TKFZY/DS&#10;11Z3LDBycM0frXTDHXiQYcRBZyBlw0XaAbfJx++22dbMirQLguPtK0z+/7Xl98etfXQkdF+hQwIj&#10;IK31hcdg3KeTTscvTkowjxCeXmETXSAcg7P5Vf75GlMcc9N8NpmPE7DZ5XfrfPgmQJNolNQhLwku&#10;dtz4gFdi6bkk3mZg3SiVuFHmtwAW9hGRyB3+vkwcrdDtumGNHVQn3M5BT7y3fN3gBBvmwyNzyDRO&#10;jeoND3hIBW1JYbAoqcH9/Fs81iMBmKWkReWU1P84MCcoUd8NUjNBmSVjOvsywf4uOfN8OkVn9zZj&#10;DvoWUJg5vhHLkxnrgzqb0oF+QYGv4o2YYobjvSUNZ/M29FrGB8LFapWKUFiWhY3ZWh5bR/gitk/d&#10;C3N2ICAgd/dw1hcr3vHQ1/bArw4BZJNIiuD2iCJj0UFRJu6GBxRV/9ZPVZdnvvwFAAD//wMAUEsD&#10;BBQABgAIAAAAIQCxZMy54gAAAAwBAAAPAAAAZHJzL2Rvd25yZXYueG1sTI/BToNAEIbvJr7DZky8&#10;2QVJEZGlaUzU3mxrjeltYUcgsLOE3VLq07uc9DaT+fLP92erSXdsxME2hgSEiwAYUmlUQ5WAw8fL&#10;XQLMOklKdoZQwAUtrPLrq0ymypxph+PeVcyHkE2lgNq5PuXcljVqaRemR/K3bzNo6fw6VFwN8uzD&#10;dcfvgyDmWjbkP9Syx+cay3Z/0gKSt83ldfezOXy58XO7Lo7vx7blQtzeTOsnYA4n9wfDrO/VIfdO&#10;hTmRsqwT8Piw9KSAKA59hRkIojgCVsxTuEyA5xn/XyL/BQAA//8DAFBLAQItABQABgAIAAAAIQC2&#10;gziS/gAAAOEBAAATAAAAAAAAAAAAAAAAAAAAAABbQ29udGVudF9UeXBlc10ueG1sUEsBAi0AFAAG&#10;AAgAAAAhADj9If/WAAAAlAEAAAsAAAAAAAAAAAAAAAAALwEAAF9yZWxzLy5yZWxzUEsBAi0AFAAG&#10;AAgAAAAhABn9/NMXAgAALgQAAA4AAAAAAAAAAAAAAAAALgIAAGRycy9lMm9Eb2MueG1sUEsBAi0A&#10;FAAGAAgAAAAhALFkzLniAAAADAEAAA8AAAAAAAAAAAAAAAAAcQQAAGRycy9kb3ducmV2LnhtbFBL&#10;BQYAAAAABAAEAPMAAACABQAAAAA=&#10;" filled="f" stroked="f">
                <v:textbox inset="6e-5mm">
                  <w:txbxContent>
                    <w:p w14:paraId="7D547E80" w14:textId="77777777" w:rsidR="004F0749" w:rsidRDefault="007100C7" w:rsidP="004F0749">
                      <w:pPr>
                        <w:spacing w:after="240" w:line="400" w:lineRule="atLeast"/>
                        <w:jc w:val="right"/>
                        <w:rPr>
                          <w:rFonts w:ascii="Calibri" w:hAnsi="Calibri" w:cs="Arial"/>
                          <w:color w:val="595959"/>
                        </w:rPr>
                      </w:pPr>
                      <w:r w:rsidRPr="00351B18">
                        <w:rPr>
                          <w:rFonts w:ascii="Calibri" w:hAnsi="Calibri" w:cs="Arial"/>
                          <w:color w:val="595959"/>
                        </w:rPr>
                        <w:br/>
                      </w:r>
                      <w:r w:rsidR="004F0749">
                        <w:rPr>
                          <w:rFonts w:ascii="Calibri" w:hAnsi="Calibri" w:cs="Arial"/>
                          <w:color w:val="595959"/>
                        </w:rPr>
                        <w:t xml:space="preserve"> </w:t>
                      </w:r>
                    </w:p>
                    <w:p w14:paraId="0499B747" w14:textId="59DBF442" w:rsidR="006351BF" w:rsidRDefault="007100C7" w:rsidP="00BD3666">
                      <w:pPr>
                        <w:spacing w:after="240" w:line="400" w:lineRule="atLeast"/>
                        <w:jc w:val="center"/>
                        <w:rPr>
                          <w:rFonts w:ascii="Calibri" w:hAnsi="Calibri" w:cs="Arial"/>
                          <w:color w:val="595959"/>
                          <w:sz w:val="52"/>
                          <w:szCs w:val="52"/>
                        </w:rPr>
                      </w:pPr>
                      <w:r w:rsidRPr="00BD3666">
                        <w:rPr>
                          <w:rFonts w:ascii="Calibri" w:hAnsi="Calibri" w:cs="Arial"/>
                          <w:color w:val="595959"/>
                          <w:sz w:val="52"/>
                          <w:szCs w:val="52"/>
                        </w:rPr>
                        <w:t xml:space="preserve">Request for Proposal for </w:t>
                      </w:r>
                      <w:r w:rsidR="0070214A">
                        <w:rPr>
                          <w:rFonts w:ascii="Calibri" w:hAnsi="Calibri" w:cs="Arial"/>
                          <w:color w:val="595959"/>
                          <w:sz w:val="52"/>
                          <w:szCs w:val="52"/>
                        </w:rPr>
                        <w:t>Developing Gift Registry module for the Corruption Prevention Commission</w:t>
                      </w:r>
                    </w:p>
                    <w:p w14:paraId="0787E973" w14:textId="121A2CD5" w:rsidR="007100C7" w:rsidRDefault="00F45EF5" w:rsidP="002B4094">
                      <w:pPr>
                        <w:spacing w:after="0"/>
                        <w:jc w:val="right"/>
                        <w:rPr>
                          <w:sz w:val="28"/>
                          <w:szCs w:val="28"/>
                        </w:rPr>
                      </w:pPr>
                      <w:r w:rsidRPr="00EF2F5E">
                        <w:rPr>
                          <w:sz w:val="28"/>
                          <w:szCs w:val="28"/>
                        </w:rPr>
                        <w:t>AIP</w:t>
                      </w:r>
                      <w:r w:rsidR="005D72F2" w:rsidRPr="00EF2F5E">
                        <w:rPr>
                          <w:sz w:val="28"/>
                          <w:szCs w:val="28"/>
                        </w:rPr>
                        <w:t>-</w:t>
                      </w:r>
                      <w:r w:rsidRPr="00EF2F5E">
                        <w:rPr>
                          <w:sz w:val="28"/>
                          <w:szCs w:val="28"/>
                        </w:rPr>
                        <w:t>2101-</w:t>
                      </w:r>
                      <w:r w:rsidR="005D72F2" w:rsidRPr="00EF2F5E">
                        <w:rPr>
                          <w:sz w:val="28"/>
                          <w:szCs w:val="28"/>
                        </w:rPr>
                        <w:t>2</w:t>
                      </w:r>
                      <w:r w:rsidR="00EF2F5E" w:rsidRPr="00EF2F5E">
                        <w:rPr>
                          <w:sz w:val="28"/>
                          <w:szCs w:val="28"/>
                        </w:rPr>
                        <w:t>4</w:t>
                      </w:r>
                      <w:r w:rsidR="007100C7" w:rsidRPr="00EF2F5E">
                        <w:rPr>
                          <w:sz w:val="28"/>
                          <w:szCs w:val="28"/>
                        </w:rPr>
                        <w:t>-</w:t>
                      </w:r>
                      <w:r w:rsidR="005D72F2" w:rsidRPr="00EF2F5E">
                        <w:rPr>
                          <w:sz w:val="28"/>
                          <w:szCs w:val="28"/>
                        </w:rPr>
                        <w:t>0</w:t>
                      </w:r>
                      <w:r w:rsidR="001B4279" w:rsidRPr="00EF2F5E">
                        <w:rPr>
                          <w:sz w:val="28"/>
                          <w:szCs w:val="28"/>
                        </w:rPr>
                        <w:t>1</w:t>
                      </w:r>
                    </w:p>
                    <w:p w14:paraId="0413A544" w14:textId="2DE8E14F" w:rsidR="002B4094" w:rsidRDefault="00A4660A" w:rsidP="002B4094">
                      <w:pPr>
                        <w:spacing w:after="0"/>
                        <w:jc w:val="right"/>
                        <w:rPr>
                          <w:b/>
                          <w:bCs/>
                        </w:rPr>
                      </w:pPr>
                      <w:r>
                        <w:rPr>
                          <w:b/>
                          <w:bCs/>
                        </w:rPr>
                        <w:t xml:space="preserve">April </w:t>
                      </w:r>
                      <w:r w:rsidR="00EF2F5E">
                        <w:rPr>
                          <w:b/>
                          <w:bCs/>
                        </w:rPr>
                        <w:t>26</w:t>
                      </w:r>
                      <w:r w:rsidR="002B4094" w:rsidRPr="00F15F93">
                        <w:rPr>
                          <w:b/>
                          <w:bCs/>
                        </w:rPr>
                        <w:t>, 202</w:t>
                      </w:r>
                      <w:r w:rsidR="0070214A">
                        <w:rPr>
                          <w:b/>
                          <w:bCs/>
                        </w:rPr>
                        <w:t>4</w:t>
                      </w:r>
                    </w:p>
                    <w:p w14:paraId="45ABB02A" w14:textId="77777777" w:rsidR="008369D4" w:rsidRDefault="008369D4" w:rsidP="008369D4">
                      <w:pPr>
                        <w:pStyle w:val="ExhibitTitleText"/>
                        <w:jc w:val="right"/>
                      </w:pPr>
                    </w:p>
                    <w:p w14:paraId="0819039D" w14:textId="77777777" w:rsidR="000D2284" w:rsidRDefault="000D2284" w:rsidP="008369D4">
                      <w:pPr>
                        <w:pStyle w:val="ExhibitTitleText"/>
                        <w:jc w:val="right"/>
                      </w:pPr>
                    </w:p>
                    <w:p w14:paraId="3A1868D3" w14:textId="53EB61F0" w:rsidR="008369D4" w:rsidRDefault="008369D4" w:rsidP="0058385F">
                      <w:pPr>
                        <w:pStyle w:val="ExhibitTitleText"/>
                        <w:jc w:val="right"/>
                      </w:pPr>
                      <w:r>
                        <w:t>Armenia Integrity Project</w:t>
                      </w:r>
                    </w:p>
                    <w:p w14:paraId="557A4510" w14:textId="77777777" w:rsidR="008369D4" w:rsidRDefault="008369D4" w:rsidP="0058385F">
                      <w:pPr>
                        <w:pStyle w:val="ExhibitTitleText"/>
                        <w:jc w:val="right"/>
                      </w:pPr>
                      <w:r>
                        <w:t>28 Zarobyan Street</w:t>
                      </w:r>
                    </w:p>
                    <w:p w14:paraId="4EB84B8E" w14:textId="77777777" w:rsidR="008369D4" w:rsidRDefault="008369D4" w:rsidP="0058385F">
                      <w:pPr>
                        <w:pStyle w:val="ExhibitTitleText"/>
                        <w:jc w:val="right"/>
                      </w:pPr>
                      <w:r>
                        <w:t>Yerevan, Armenia 0009</w:t>
                      </w:r>
                    </w:p>
                    <w:p w14:paraId="0F377123" w14:textId="77777777" w:rsidR="008369D4" w:rsidRDefault="008369D4" w:rsidP="008369D4">
                      <w:pPr>
                        <w:pStyle w:val="ExhibitTitleText"/>
                      </w:pPr>
                    </w:p>
                    <w:p w14:paraId="14C2788C" w14:textId="77777777" w:rsidR="00645978" w:rsidRPr="00FF683E" w:rsidRDefault="00645978" w:rsidP="002B4094">
                      <w:pPr>
                        <w:spacing w:after="0"/>
                        <w:jc w:val="right"/>
                        <w:rPr>
                          <w:b/>
                          <w:bCs/>
                          <w:sz w:val="28"/>
                          <w:szCs w:val="28"/>
                        </w:rPr>
                      </w:pPr>
                    </w:p>
                  </w:txbxContent>
                </v:textbox>
                <w10:wrap type="square" anchorx="margin" anchory="margin"/>
              </v:shape>
            </w:pict>
          </mc:Fallback>
        </mc:AlternateContent>
      </w:r>
      <w:r w:rsidR="00351B18">
        <w:rPr>
          <w:noProof/>
        </w:rPr>
        <w:drawing>
          <wp:inline distT="0" distB="0" distL="0" distR="0" wp14:anchorId="0FF3C5B2" wp14:editId="15F3E78D">
            <wp:extent cx="6400800" cy="2259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scover_final-01.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2259245"/>
                    </a:xfrm>
                    <a:prstGeom prst="rect">
                      <a:avLst/>
                    </a:prstGeom>
                  </pic:spPr>
                </pic:pic>
              </a:graphicData>
            </a:graphic>
          </wp:inline>
        </w:drawing>
      </w:r>
    </w:p>
    <w:p w14:paraId="06506A99" w14:textId="77777777" w:rsidR="00351B18" w:rsidRDefault="00351B18" w:rsidP="00E11455">
      <w:pPr>
        <w:pStyle w:val="ExhibitTitleText"/>
      </w:pPr>
    </w:p>
    <w:p w14:paraId="56161CFD" w14:textId="77777777" w:rsidR="00351B18" w:rsidRDefault="00351B18" w:rsidP="00E11455">
      <w:pPr>
        <w:pStyle w:val="ExhibitTitleText"/>
      </w:pPr>
    </w:p>
    <w:p w14:paraId="2962F299" w14:textId="77777777" w:rsidR="00351B18" w:rsidRDefault="00351B18" w:rsidP="00E11455">
      <w:pPr>
        <w:pStyle w:val="ExhibitTitleText"/>
      </w:pPr>
    </w:p>
    <w:p w14:paraId="5401A582" w14:textId="77777777" w:rsidR="00351B18" w:rsidRDefault="00351B18" w:rsidP="00E11455">
      <w:pPr>
        <w:pStyle w:val="ExhibitTitleText"/>
      </w:pPr>
    </w:p>
    <w:p w14:paraId="5E374278" w14:textId="77777777" w:rsidR="00351B18" w:rsidRDefault="00351B18" w:rsidP="00E11455">
      <w:pPr>
        <w:pStyle w:val="ExhibitTitleText"/>
      </w:pPr>
    </w:p>
    <w:p w14:paraId="08FDD20F" w14:textId="77777777" w:rsidR="00351B18" w:rsidRDefault="00351B18" w:rsidP="00E11455">
      <w:pPr>
        <w:pStyle w:val="ExhibitTitleText"/>
      </w:pPr>
    </w:p>
    <w:p w14:paraId="0C704279" w14:textId="77777777" w:rsidR="00351B18" w:rsidRDefault="00351B18" w:rsidP="00E11455">
      <w:pPr>
        <w:pStyle w:val="ExhibitTitleText"/>
      </w:pPr>
    </w:p>
    <w:p w14:paraId="49B2D833" w14:textId="77777777" w:rsidR="00351B18" w:rsidRDefault="00351B18" w:rsidP="00E11455">
      <w:pPr>
        <w:pStyle w:val="ExhibitTitleText"/>
      </w:pPr>
    </w:p>
    <w:p w14:paraId="6D1CF7DD" w14:textId="77777777" w:rsidR="00351B18" w:rsidRDefault="00351B18" w:rsidP="00E11455">
      <w:pPr>
        <w:pStyle w:val="ExhibitTitleText"/>
      </w:pPr>
    </w:p>
    <w:p w14:paraId="0B5DC33D" w14:textId="77777777" w:rsidR="00351B18" w:rsidRDefault="00351B18" w:rsidP="00E11455">
      <w:pPr>
        <w:pStyle w:val="ExhibitTitleText"/>
      </w:pPr>
    </w:p>
    <w:p w14:paraId="2717A8A5" w14:textId="77363CD4" w:rsidR="00351B18" w:rsidRPr="002B4094" w:rsidRDefault="00351B18" w:rsidP="002B4094">
      <w:pPr>
        <w:pStyle w:val="ExhibitTitleText"/>
        <w:jc w:val="center"/>
        <w:rPr>
          <w:b w:val="0"/>
          <w:bCs/>
        </w:rPr>
      </w:pPr>
    </w:p>
    <w:p w14:paraId="51AD7F3B" w14:textId="77777777" w:rsidR="00351B18" w:rsidRDefault="00351B18" w:rsidP="00E11455">
      <w:pPr>
        <w:pStyle w:val="ExhibitTitleText"/>
      </w:pPr>
    </w:p>
    <w:p w14:paraId="07F6EA9B" w14:textId="77777777" w:rsidR="00351B18" w:rsidRDefault="00351B18" w:rsidP="00E11455">
      <w:pPr>
        <w:pStyle w:val="ExhibitTitleText"/>
      </w:pPr>
    </w:p>
    <w:p w14:paraId="2692EC90" w14:textId="4A0BEE3B" w:rsidR="00351B18" w:rsidRDefault="00351B18" w:rsidP="00E11455">
      <w:pPr>
        <w:pStyle w:val="ExhibitTitleText"/>
      </w:pPr>
    </w:p>
    <w:p w14:paraId="6D8A2940" w14:textId="77777777" w:rsidR="00351B18" w:rsidRDefault="00351B18" w:rsidP="00E11455">
      <w:pPr>
        <w:pStyle w:val="ExhibitTitleText"/>
      </w:pPr>
    </w:p>
    <w:p w14:paraId="685D6D64" w14:textId="77777777" w:rsidR="00351B18" w:rsidRDefault="00351B18" w:rsidP="00E11455">
      <w:pPr>
        <w:pStyle w:val="ExhibitTitleText"/>
      </w:pPr>
    </w:p>
    <w:p w14:paraId="633A79F4" w14:textId="77777777" w:rsidR="00351B18" w:rsidRDefault="00351B18" w:rsidP="00E11455">
      <w:pPr>
        <w:pStyle w:val="ExhibitTitleText"/>
      </w:pPr>
    </w:p>
    <w:p w14:paraId="327924E4" w14:textId="77777777" w:rsidR="00351B18" w:rsidRDefault="00351B18" w:rsidP="00E11455">
      <w:pPr>
        <w:pStyle w:val="ExhibitTitleText"/>
      </w:pPr>
    </w:p>
    <w:p w14:paraId="6C891CA3" w14:textId="77777777" w:rsidR="00351B18" w:rsidRDefault="00351B18" w:rsidP="00E11455">
      <w:pPr>
        <w:pStyle w:val="ExhibitTitleText"/>
      </w:pPr>
    </w:p>
    <w:p w14:paraId="631C82F0" w14:textId="77777777" w:rsidR="00351B18" w:rsidRDefault="00351B18" w:rsidP="00E11455">
      <w:pPr>
        <w:pStyle w:val="ExhibitTitleText"/>
      </w:pPr>
    </w:p>
    <w:p w14:paraId="17E0C98F" w14:textId="71DC7F64" w:rsidR="00351B18" w:rsidRDefault="00351B18" w:rsidP="00E11455">
      <w:pPr>
        <w:pStyle w:val="ExhibitTitleText"/>
      </w:pPr>
      <w:r w:rsidRPr="00351B18">
        <w:rPr>
          <w:rFonts w:ascii="Calibri" w:eastAsia="Calibri" w:hAnsi="Calibri" w:cs="Times New Roman"/>
          <w:b w:val="0"/>
          <w:noProof/>
          <w:sz w:val="24"/>
          <w:szCs w:val="24"/>
        </w:rPr>
        <w:drawing>
          <wp:anchor distT="0" distB="0" distL="114300" distR="114300" simplePos="0" relativeHeight="251658241" behindDoc="0" locked="0" layoutInCell="1" allowOverlap="1" wp14:anchorId="3C8C5AF2" wp14:editId="5527F804">
            <wp:simplePos x="0" y="0"/>
            <wp:positionH relativeFrom="column">
              <wp:posOffset>4432300</wp:posOffset>
            </wp:positionH>
            <wp:positionV relativeFrom="paragraph">
              <wp:posOffset>133350</wp:posOffset>
            </wp:positionV>
            <wp:extent cx="2089122" cy="75758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pic:cNvPicPr>
                  </pic:nvPicPr>
                  <pic:blipFill rotWithShape="1">
                    <a:blip r:embed="rId12" cstate="print">
                      <a:extLst>
                        <a:ext uri="{28A0092B-C50C-407E-A947-70E740481C1C}">
                          <a14:useLocalDpi xmlns:a14="http://schemas.microsoft.com/office/drawing/2010/main" val="0"/>
                        </a:ext>
                      </a:extLst>
                    </a:blip>
                    <a:srcRect r="6001" b="33050"/>
                    <a:stretch/>
                  </pic:blipFill>
                  <pic:spPr bwMode="auto">
                    <a:xfrm>
                      <a:off x="0" y="0"/>
                      <a:ext cx="2089122" cy="757586"/>
                    </a:xfrm>
                    <a:prstGeom prst="rect">
                      <a:avLst/>
                    </a:prstGeom>
                    <a:ln>
                      <a:noFill/>
                    </a:ln>
                    <a:extLst>
                      <a:ext uri="{53640926-AAD7-44d8-BBD7-CCE9431645EC}">
                        <a14:shadowObscured xmlns:ma14="http://schemas.microsoft.com/office/mac/drawingml/2011/main" xmlns:dgm="http://schemas.openxmlformats.org/drawingml/2006/diagram"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anchor>
        </w:drawing>
      </w:r>
    </w:p>
    <w:p w14:paraId="40050080" w14:textId="77777777" w:rsidR="00351B18" w:rsidRDefault="00351B18" w:rsidP="00E11455">
      <w:pPr>
        <w:pStyle w:val="ExhibitTitleText"/>
      </w:pPr>
    </w:p>
    <w:p w14:paraId="1AF10844" w14:textId="77777777" w:rsidR="00351B18" w:rsidRDefault="00351B18" w:rsidP="00E11455">
      <w:pPr>
        <w:pStyle w:val="ExhibitTitleText"/>
      </w:pPr>
    </w:p>
    <w:p w14:paraId="4A5F2E83" w14:textId="77777777" w:rsidR="00351B18" w:rsidRDefault="00351B18" w:rsidP="00E11455">
      <w:pPr>
        <w:pStyle w:val="ExhibitTitleText"/>
        <w:sectPr w:rsidR="00351B18" w:rsidSect="001972E1">
          <w:headerReference w:type="default" r:id="rId13"/>
          <w:footerReference w:type="default" r:id="rId14"/>
          <w:pgSz w:w="12240" w:h="15840" w:code="1"/>
          <w:pgMar w:top="720" w:right="720" w:bottom="720" w:left="720" w:header="720" w:footer="720" w:gutter="0"/>
          <w:pgNumType w:fmt="lowerRoman" w:start="1"/>
          <w:cols w:space="720"/>
          <w:docGrid w:linePitch="360"/>
        </w:sectPr>
      </w:pPr>
    </w:p>
    <w:bookmarkStart w:id="0" w:name="_Toc164949897" w:displacedByCustomXml="next"/>
    <w:bookmarkStart w:id="1" w:name="_Toc497739222" w:displacedByCustomXml="next"/>
    <w:bookmarkStart w:id="2" w:name="_Toc512935932" w:displacedByCustomXml="next"/>
    <w:bookmarkStart w:id="3" w:name="_Toc1232503557" w:displacedByCustomXml="next"/>
    <w:sdt>
      <w:sdtPr>
        <w:rPr>
          <w:rFonts w:asciiTheme="minorHAnsi" w:eastAsiaTheme="minorEastAsia" w:hAnsiTheme="minorHAnsi" w:cstheme="minorBidi"/>
          <w:b w:val="0"/>
          <w:bCs w:val="0"/>
          <w:smallCaps w:val="0"/>
          <w:spacing w:val="0"/>
          <w:sz w:val="22"/>
          <w:szCs w:val="22"/>
          <w:lang w:bidi="ar-SA"/>
        </w:rPr>
        <w:id w:val="2013555889"/>
        <w:docPartObj>
          <w:docPartGallery w:val="Table of Contents"/>
          <w:docPartUnique/>
        </w:docPartObj>
      </w:sdtPr>
      <w:sdtEndPr/>
      <w:sdtContent>
        <w:p w14:paraId="7A2E3E62" w14:textId="2E0CAB46" w:rsidR="00607770" w:rsidRDefault="5C9BA902" w:rsidP="00372FA4">
          <w:pPr>
            <w:pStyle w:val="HeadingAcronymTOCProposal"/>
          </w:pPr>
          <w:r>
            <w:t>Table of Contents</w:t>
          </w:r>
          <w:bookmarkEnd w:id="2"/>
          <w:bookmarkEnd w:id="1"/>
          <w:bookmarkEnd w:id="0"/>
        </w:p>
        <w:bookmarkEnd w:id="3"/>
        <w:p w14:paraId="14F76A64" w14:textId="7F1A722B" w:rsidR="000658E7" w:rsidRDefault="00DB3CE2">
          <w:pPr>
            <w:pStyle w:val="TOC1"/>
            <w:rPr>
              <w:rFonts w:eastAsiaTheme="minorEastAsia"/>
              <w:noProof/>
              <w:kern w:val="2"/>
              <w:sz w:val="24"/>
              <w:szCs w:val="24"/>
              <w14:ligatures w14:val="standardContextual"/>
            </w:rPr>
          </w:pPr>
          <w:r>
            <w:fldChar w:fldCharType="begin"/>
          </w:r>
          <w:r w:rsidR="003F3821">
            <w:instrText>TOC \o "1-2" \h \z \u</w:instrText>
          </w:r>
          <w:r>
            <w:fldChar w:fldCharType="separate"/>
          </w:r>
          <w:hyperlink w:anchor="_Toc164949897" w:history="1">
            <w:r w:rsidR="000658E7" w:rsidRPr="00083350">
              <w:rPr>
                <w:rStyle w:val="Hyperlink"/>
                <w:noProof/>
                <w:lang w:bidi="en-US"/>
              </w:rPr>
              <w:t>Table of Contents</w:t>
            </w:r>
            <w:r w:rsidR="000658E7">
              <w:rPr>
                <w:noProof/>
                <w:webHidden/>
              </w:rPr>
              <w:tab/>
            </w:r>
            <w:r w:rsidR="000658E7">
              <w:rPr>
                <w:noProof/>
                <w:webHidden/>
              </w:rPr>
              <w:fldChar w:fldCharType="begin"/>
            </w:r>
            <w:r w:rsidR="000658E7">
              <w:rPr>
                <w:noProof/>
                <w:webHidden/>
              </w:rPr>
              <w:instrText xml:space="preserve"> PAGEREF _Toc164949897 \h </w:instrText>
            </w:r>
            <w:r w:rsidR="000658E7">
              <w:rPr>
                <w:noProof/>
                <w:webHidden/>
              </w:rPr>
            </w:r>
            <w:r w:rsidR="000658E7">
              <w:rPr>
                <w:noProof/>
                <w:webHidden/>
              </w:rPr>
              <w:fldChar w:fldCharType="separate"/>
            </w:r>
            <w:r w:rsidR="000658E7">
              <w:rPr>
                <w:noProof/>
                <w:webHidden/>
              </w:rPr>
              <w:t>1</w:t>
            </w:r>
            <w:r w:rsidR="000658E7">
              <w:rPr>
                <w:noProof/>
                <w:webHidden/>
              </w:rPr>
              <w:fldChar w:fldCharType="end"/>
            </w:r>
          </w:hyperlink>
        </w:p>
        <w:p w14:paraId="72B94A14" w14:textId="38AEF345" w:rsidR="000658E7" w:rsidRDefault="000658E7">
          <w:pPr>
            <w:pStyle w:val="TOC1"/>
            <w:rPr>
              <w:rFonts w:eastAsiaTheme="minorEastAsia"/>
              <w:noProof/>
              <w:kern w:val="2"/>
              <w:sz w:val="24"/>
              <w:szCs w:val="24"/>
              <w14:ligatures w14:val="standardContextual"/>
            </w:rPr>
          </w:pPr>
          <w:hyperlink w:anchor="_Toc164949898" w:history="1">
            <w:r w:rsidRPr="00083350">
              <w:rPr>
                <w:rStyle w:val="Hyperlink"/>
                <w:noProof/>
                <w:lang w:bidi="en-US"/>
              </w:rPr>
              <w:t>1. Introduction</w:t>
            </w:r>
            <w:r>
              <w:rPr>
                <w:noProof/>
                <w:webHidden/>
              </w:rPr>
              <w:tab/>
            </w:r>
            <w:r>
              <w:rPr>
                <w:noProof/>
                <w:webHidden/>
              </w:rPr>
              <w:fldChar w:fldCharType="begin"/>
            </w:r>
            <w:r>
              <w:rPr>
                <w:noProof/>
                <w:webHidden/>
              </w:rPr>
              <w:instrText xml:space="preserve"> PAGEREF _Toc164949898 \h </w:instrText>
            </w:r>
            <w:r>
              <w:rPr>
                <w:noProof/>
                <w:webHidden/>
              </w:rPr>
            </w:r>
            <w:r>
              <w:rPr>
                <w:noProof/>
                <w:webHidden/>
              </w:rPr>
              <w:fldChar w:fldCharType="separate"/>
            </w:r>
            <w:r>
              <w:rPr>
                <w:noProof/>
                <w:webHidden/>
              </w:rPr>
              <w:t>2</w:t>
            </w:r>
            <w:r>
              <w:rPr>
                <w:noProof/>
                <w:webHidden/>
              </w:rPr>
              <w:fldChar w:fldCharType="end"/>
            </w:r>
          </w:hyperlink>
        </w:p>
        <w:p w14:paraId="495BD39B" w14:textId="483BBFED" w:rsidR="000658E7" w:rsidRDefault="000658E7">
          <w:pPr>
            <w:pStyle w:val="TOC1"/>
            <w:rPr>
              <w:rFonts w:eastAsiaTheme="minorEastAsia"/>
              <w:noProof/>
              <w:kern w:val="2"/>
              <w:sz w:val="24"/>
              <w:szCs w:val="24"/>
              <w14:ligatures w14:val="standardContextual"/>
            </w:rPr>
          </w:pPr>
          <w:hyperlink w:anchor="_Toc164949899" w:history="1">
            <w:r w:rsidRPr="00083350">
              <w:rPr>
                <w:rStyle w:val="Hyperlink"/>
                <w:noProof/>
                <w:lang w:bidi="en-US"/>
              </w:rPr>
              <w:t>2. General Information</w:t>
            </w:r>
            <w:r>
              <w:rPr>
                <w:noProof/>
                <w:webHidden/>
              </w:rPr>
              <w:tab/>
            </w:r>
            <w:r>
              <w:rPr>
                <w:noProof/>
                <w:webHidden/>
              </w:rPr>
              <w:fldChar w:fldCharType="begin"/>
            </w:r>
            <w:r>
              <w:rPr>
                <w:noProof/>
                <w:webHidden/>
              </w:rPr>
              <w:instrText xml:space="preserve"> PAGEREF _Toc164949899 \h </w:instrText>
            </w:r>
            <w:r>
              <w:rPr>
                <w:noProof/>
                <w:webHidden/>
              </w:rPr>
            </w:r>
            <w:r>
              <w:rPr>
                <w:noProof/>
                <w:webHidden/>
              </w:rPr>
              <w:fldChar w:fldCharType="separate"/>
            </w:r>
            <w:r>
              <w:rPr>
                <w:noProof/>
                <w:webHidden/>
              </w:rPr>
              <w:t>2</w:t>
            </w:r>
            <w:r>
              <w:rPr>
                <w:noProof/>
                <w:webHidden/>
              </w:rPr>
              <w:fldChar w:fldCharType="end"/>
            </w:r>
          </w:hyperlink>
        </w:p>
        <w:p w14:paraId="62D1C257" w14:textId="611F51CA" w:rsidR="000658E7" w:rsidRDefault="000658E7">
          <w:pPr>
            <w:pStyle w:val="TOC1"/>
            <w:rPr>
              <w:rFonts w:eastAsiaTheme="minorEastAsia"/>
              <w:noProof/>
              <w:kern w:val="2"/>
              <w:sz w:val="24"/>
              <w:szCs w:val="24"/>
              <w14:ligatures w14:val="standardContextual"/>
            </w:rPr>
          </w:pPr>
          <w:hyperlink w:anchor="_Toc164949900" w:history="1">
            <w:r w:rsidRPr="00083350">
              <w:rPr>
                <w:rStyle w:val="Hyperlink"/>
                <w:noProof/>
                <w:lang w:bidi="en-US"/>
              </w:rPr>
              <w:t>3. Proposal Preparation Instructions</w:t>
            </w:r>
            <w:r>
              <w:rPr>
                <w:noProof/>
                <w:webHidden/>
              </w:rPr>
              <w:tab/>
            </w:r>
            <w:r>
              <w:rPr>
                <w:noProof/>
                <w:webHidden/>
              </w:rPr>
              <w:fldChar w:fldCharType="begin"/>
            </w:r>
            <w:r>
              <w:rPr>
                <w:noProof/>
                <w:webHidden/>
              </w:rPr>
              <w:instrText xml:space="preserve"> PAGEREF _Toc164949900 \h </w:instrText>
            </w:r>
            <w:r>
              <w:rPr>
                <w:noProof/>
                <w:webHidden/>
              </w:rPr>
            </w:r>
            <w:r>
              <w:rPr>
                <w:noProof/>
                <w:webHidden/>
              </w:rPr>
              <w:fldChar w:fldCharType="separate"/>
            </w:r>
            <w:r>
              <w:rPr>
                <w:noProof/>
                <w:webHidden/>
              </w:rPr>
              <w:t>2</w:t>
            </w:r>
            <w:r>
              <w:rPr>
                <w:noProof/>
                <w:webHidden/>
              </w:rPr>
              <w:fldChar w:fldCharType="end"/>
            </w:r>
          </w:hyperlink>
        </w:p>
        <w:p w14:paraId="24196610" w14:textId="5FC2A801" w:rsidR="000658E7" w:rsidRDefault="000658E7">
          <w:pPr>
            <w:pStyle w:val="TOC2"/>
            <w:tabs>
              <w:tab w:val="right" w:leader="dot" w:pos="9350"/>
            </w:tabs>
            <w:rPr>
              <w:rFonts w:eastAsiaTheme="minorEastAsia"/>
              <w:noProof/>
              <w:kern w:val="2"/>
              <w:sz w:val="24"/>
              <w:szCs w:val="24"/>
              <w14:ligatures w14:val="standardContextual"/>
            </w:rPr>
          </w:pPr>
          <w:hyperlink w:anchor="_Toc164949901" w:history="1">
            <w:r w:rsidRPr="00083350">
              <w:rPr>
                <w:rStyle w:val="Hyperlink"/>
                <w:noProof/>
                <w:lang w:bidi="en-US"/>
              </w:rPr>
              <w:t>3.1 Tentative RFP Calendar</w:t>
            </w:r>
            <w:r>
              <w:rPr>
                <w:noProof/>
                <w:webHidden/>
              </w:rPr>
              <w:tab/>
            </w:r>
            <w:r>
              <w:rPr>
                <w:noProof/>
                <w:webHidden/>
              </w:rPr>
              <w:fldChar w:fldCharType="begin"/>
            </w:r>
            <w:r>
              <w:rPr>
                <w:noProof/>
                <w:webHidden/>
              </w:rPr>
              <w:instrText xml:space="preserve"> PAGEREF _Toc164949901 \h </w:instrText>
            </w:r>
            <w:r>
              <w:rPr>
                <w:noProof/>
                <w:webHidden/>
              </w:rPr>
            </w:r>
            <w:r>
              <w:rPr>
                <w:noProof/>
                <w:webHidden/>
              </w:rPr>
              <w:fldChar w:fldCharType="separate"/>
            </w:r>
            <w:r>
              <w:rPr>
                <w:noProof/>
                <w:webHidden/>
              </w:rPr>
              <w:t>2</w:t>
            </w:r>
            <w:r>
              <w:rPr>
                <w:noProof/>
                <w:webHidden/>
              </w:rPr>
              <w:fldChar w:fldCharType="end"/>
            </w:r>
          </w:hyperlink>
        </w:p>
        <w:p w14:paraId="7D6D4136" w14:textId="2D68E788" w:rsidR="000658E7" w:rsidRDefault="000658E7">
          <w:pPr>
            <w:pStyle w:val="TOC2"/>
            <w:tabs>
              <w:tab w:val="right" w:leader="dot" w:pos="9350"/>
            </w:tabs>
            <w:rPr>
              <w:rFonts w:eastAsiaTheme="minorEastAsia"/>
              <w:noProof/>
              <w:kern w:val="2"/>
              <w:sz w:val="24"/>
              <w:szCs w:val="24"/>
              <w14:ligatures w14:val="standardContextual"/>
            </w:rPr>
          </w:pPr>
          <w:hyperlink w:anchor="_Toc164949902" w:history="1">
            <w:r w:rsidRPr="00083350">
              <w:rPr>
                <w:rStyle w:val="Hyperlink"/>
                <w:noProof/>
                <w:lang w:bidi="en-US"/>
              </w:rPr>
              <w:t>3.2 Communication</w:t>
            </w:r>
            <w:r>
              <w:rPr>
                <w:noProof/>
                <w:webHidden/>
              </w:rPr>
              <w:tab/>
            </w:r>
            <w:r>
              <w:rPr>
                <w:noProof/>
                <w:webHidden/>
              </w:rPr>
              <w:fldChar w:fldCharType="begin"/>
            </w:r>
            <w:r>
              <w:rPr>
                <w:noProof/>
                <w:webHidden/>
              </w:rPr>
              <w:instrText xml:space="preserve"> PAGEREF _Toc164949902 \h </w:instrText>
            </w:r>
            <w:r>
              <w:rPr>
                <w:noProof/>
                <w:webHidden/>
              </w:rPr>
            </w:r>
            <w:r>
              <w:rPr>
                <w:noProof/>
                <w:webHidden/>
              </w:rPr>
              <w:fldChar w:fldCharType="separate"/>
            </w:r>
            <w:r>
              <w:rPr>
                <w:noProof/>
                <w:webHidden/>
              </w:rPr>
              <w:t>3</w:t>
            </w:r>
            <w:r>
              <w:rPr>
                <w:noProof/>
                <w:webHidden/>
              </w:rPr>
              <w:fldChar w:fldCharType="end"/>
            </w:r>
          </w:hyperlink>
        </w:p>
        <w:p w14:paraId="636BA6CE" w14:textId="306A976C" w:rsidR="000658E7" w:rsidRDefault="000658E7">
          <w:pPr>
            <w:pStyle w:val="TOC2"/>
            <w:tabs>
              <w:tab w:val="right" w:leader="dot" w:pos="9350"/>
            </w:tabs>
            <w:rPr>
              <w:rFonts w:eastAsiaTheme="minorEastAsia"/>
              <w:noProof/>
              <w:kern w:val="2"/>
              <w:sz w:val="24"/>
              <w:szCs w:val="24"/>
              <w14:ligatures w14:val="standardContextual"/>
            </w:rPr>
          </w:pPr>
          <w:hyperlink w:anchor="_Toc164949903" w:history="1">
            <w:r w:rsidRPr="00083350">
              <w:rPr>
                <w:rStyle w:val="Hyperlink"/>
                <w:noProof/>
                <w:lang w:bidi="en-US"/>
              </w:rPr>
              <w:t>3.3 Submission Instructions</w:t>
            </w:r>
            <w:r>
              <w:rPr>
                <w:noProof/>
                <w:webHidden/>
              </w:rPr>
              <w:tab/>
            </w:r>
            <w:r>
              <w:rPr>
                <w:noProof/>
                <w:webHidden/>
              </w:rPr>
              <w:fldChar w:fldCharType="begin"/>
            </w:r>
            <w:r>
              <w:rPr>
                <w:noProof/>
                <w:webHidden/>
              </w:rPr>
              <w:instrText xml:space="preserve"> PAGEREF _Toc164949903 \h </w:instrText>
            </w:r>
            <w:r>
              <w:rPr>
                <w:noProof/>
                <w:webHidden/>
              </w:rPr>
            </w:r>
            <w:r>
              <w:rPr>
                <w:noProof/>
                <w:webHidden/>
              </w:rPr>
              <w:fldChar w:fldCharType="separate"/>
            </w:r>
            <w:r>
              <w:rPr>
                <w:noProof/>
                <w:webHidden/>
              </w:rPr>
              <w:t>3</w:t>
            </w:r>
            <w:r>
              <w:rPr>
                <w:noProof/>
                <w:webHidden/>
              </w:rPr>
              <w:fldChar w:fldCharType="end"/>
            </w:r>
          </w:hyperlink>
        </w:p>
        <w:p w14:paraId="33EB2625" w14:textId="00906235" w:rsidR="000658E7" w:rsidRDefault="000658E7">
          <w:pPr>
            <w:pStyle w:val="TOC2"/>
            <w:tabs>
              <w:tab w:val="right" w:leader="dot" w:pos="9350"/>
            </w:tabs>
            <w:rPr>
              <w:rFonts w:eastAsiaTheme="minorEastAsia"/>
              <w:noProof/>
              <w:kern w:val="2"/>
              <w:sz w:val="24"/>
              <w:szCs w:val="24"/>
              <w14:ligatures w14:val="standardContextual"/>
            </w:rPr>
          </w:pPr>
          <w:hyperlink w:anchor="_Toc164949904" w:history="1">
            <w:r w:rsidRPr="00083350">
              <w:rPr>
                <w:rStyle w:val="Hyperlink"/>
                <w:noProof/>
                <w:lang w:bidi="en-US"/>
              </w:rPr>
              <w:t>3.4 Selection and Evaluation Criteria</w:t>
            </w:r>
            <w:r>
              <w:rPr>
                <w:noProof/>
                <w:webHidden/>
              </w:rPr>
              <w:tab/>
            </w:r>
            <w:r>
              <w:rPr>
                <w:noProof/>
                <w:webHidden/>
              </w:rPr>
              <w:fldChar w:fldCharType="begin"/>
            </w:r>
            <w:r>
              <w:rPr>
                <w:noProof/>
                <w:webHidden/>
              </w:rPr>
              <w:instrText xml:space="preserve"> PAGEREF _Toc164949904 \h </w:instrText>
            </w:r>
            <w:r>
              <w:rPr>
                <w:noProof/>
                <w:webHidden/>
              </w:rPr>
            </w:r>
            <w:r>
              <w:rPr>
                <w:noProof/>
                <w:webHidden/>
              </w:rPr>
              <w:fldChar w:fldCharType="separate"/>
            </w:r>
            <w:r>
              <w:rPr>
                <w:noProof/>
                <w:webHidden/>
              </w:rPr>
              <w:t>4</w:t>
            </w:r>
            <w:r>
              <w:rPr>
                <w:noProof/>
                <w:webHidden/>
              </w:rPr>
              <w:fldChar w:fldCharType="end"/>
            </w:r>
          </w:hyperlink>
        </w:p>
        <w:p w14:paraId="5F233633" w14:textId="7C75CC39" w:rsidR="000658E7" w:rsidRDefault="000658E7">
          <w:pPr>
            <w:pStyle w:val="TOC1"/>
            <w:rPr>
              <w:rFonts w:eastAsiaTheme="minorEastAsia"/>
              <w:noProof/>
              <w:kern w:val="2"/>
              <w:sz w:val="24"/>
              <w:szCs w:val="24"/>
              <w14:ligatures w14:val="standardContextual"/>
            </w:rPr>
          </w:pPr>
          <w:hyperlink w:anchor="_Toc164949905" w:history="1">
            <w:r w:rsidRPr="00083350">
              <w:rPr>
                <w:rStyle w:val="Hyperlink"/>
                <w:noProof/>
                <w:lang w:bidi="en-US"/>
              </w:rPr>
              <w:t>Statement of Work</w:t>
            </w:r>
            <w:r>
              <w:rPr>
                <w:noProof/>
                <w:webHidden/>
              </w:rPr>
              <w:tab/>
            </w:r>
            <w:r>
              <w:rPr>
                <w:noProof/>
                <w:webHidden/>
              </w:rPr>
              <w:fldChar w:fldCharType="begin"/>
            </w:r>
            <w:r>
              <w:rPr>
                <w:noProof/>
                <w:webHidden/>
              </w:rPr>
              <w:instrText xml:space="preserve"> PAGEREF _Toc164949905 \h </w:instrText>
            </w:r>
            <w:r>
              <w:rPr>
                <w:noProof/>
                <w:webHidden/>
              </w:rPr>
            </w:r>
            <w:r>
              <w:rPr>
                <w:noProof/>
                <w:webHidden/>
              </w:rPr>
              <w:fldChar w:fldCharType="separate"/>
            </w:r>
            <w:r>
              <w:rPr>
                <w:noProof/>
                <w:webHidden/>
              </w:rPr>
              <w:t>4</w:t>
            </w:r>
            <w:r>
              <w:rPr>
                <w:noProof/>
                <w:webHidden/>
              </w:rPr>
              <w:fldChar w:fldCharType="end"/>
            </w:r>
          </w:hyperlink>
        </w:p>
        <w:p w14:paraId="64E33DC8" w14:textId="794593A6" w:rsidR="000658E7" w:rsidRDefault="000658E7">
          <w:pPr>
            <w:pStyle w:val="TOC2"/>
            <w:tabs>
              <w:tab w:val="right" w:leader="dot" w:pos="9350"/>
            </w:tabs>
            <w:rPr>
              <w:rFonts w:eastAsiaTheme="minorEastAsia"/>
              <w:noProof/>
              <w:kern w:val="2"/>
              <w:sz w:val="24"/>
              <w:szCs w:val="24"/>
              <w14:ligatures w14:val="standardContextual"/>
            </w:rPr>
          </w:pPr>
          <w:hyperlink w:anchor="_Toc164949906" w:history="1">
            <w:r w:rsidRPr="00083350">
              <w:rPr>
                <w:rStyle w:val="Hyperlink"/>
                <w:noProof/>
                <w:lang w:bidi="en-US"/>
              </w:rPr>
              <w:t>4.1 Description of Services</w:t>
            </w:r>
            <w:r>
              <w:rPr>
                <w:noProof/>
                <w:webHidden/>
              </w:rPr>
              <w:tab/>
            </w:r>
            <w:r>
              <w:rPr>
                <w:noProof/>
                <w:webHidden/>
              </w:rPr>
              <w:fldChar w:fldCharType="begin"/>
            </w:r>
            <w:r>
              <w:rPr>
                <w:noProof/>
                <w:webHidden/>
              </w:rPr>
              <w:instrText xml:space="preserve"> PAGEREF _Toc164949906 \h </w:instrText>
            </w:r>
            <w:r>
              <w:rPr>
                <w:noProof/>
                <w:webHidden/>
              </w:rPr>
            </w:r>
            <w:r>
              <w:rPr>
                <w:noProof/>
                <w:webHidden/>
              </w:rPr>
              <w:fldChar w:fldCharType="separate"/>
            </w:r>
            <w:r>
              <w:rPr>
                <w:noProof/>
                <w:webHidden/>
              </w:rPr>
              <w:t>4</w:t>
            </w:r>
            <w:r>
              <w:rPr>
                <w:noProof/>
                <w:webHidden/>
              </w:rPr>
              <w:fldChar w:fldCharType="end"/>
            </w:r>
          </w:hyperlink>
        </w:p>
        <w:p w14:paraId="7CC61A23" w14:textId="04D1DFB4" w:rsidR="000658E7" w:rsidRDefault="000658E7">
          <w:pPr>
            <w:pStyle w:val="TOC2"/>
            <w:tabs>
              <w:tab w:val="right" w:leader="dot" w:pos="9350"/>
            </w:tabs>
            <w:rPr>
              <w:rFonts w:eastAsiaTheme="minorEastAsia"/>
              <w:noProof/>
              <w:kern w:val="2"/>
              <w:sz w:val="24"/>
              <w:szCs w:val="24"/>
              <w14:ligatures w14:val="standardContextual"/>
            </w:rPr>
          </w:pPr>
          <w:hyperlink w:anchor="_Toc164949907" w:history="1">
            <w:r w:rsidRPr="00083350">
              <w:rPr>
                <w:rStyle w:val="Hyperlink"/>
                <w:noProof/>
                <w:lang w:bidi="en-US"/>
              </w:rPr>
              <w:t>4.2 Required Deliverables</w:t>
            </w:r>
            <w:r>
              <w:rPr>
                <w:noProof/>
                <w:webHidden/>
              </w:rPr>
              <w:tab/>
            </w:r>
            <w:r>
              <w:rPr>
                <w:noProof/>
                <w:webHidden/>
              </w:rPr>
              <w:fldChar w:fldCharType="begin"/>
            </w:r>
            <w:r>
              <w:rPr>
                <w:noProof/>
                <w:webHidden/>
              </w:rPr>
              <w:instrText xml:space="preserve"> PAGEREF _Toc164949907 \h </w:instrText>
            </w:r>
            <w:r>
              <w:rPr>
                <w:noProof/>
                <w:webHidden/>
              </w:rPr>
            </w:r>
            <w:r>
              <w:rPr>
                <w:noProof/>
                <w:webHidden/>
              </w:rPr>
              <w:fldChar w:fldCharType="separate"/>
            </w:r>
            <w:r>
              <w:rPr>
                <w:noProof/>
                <w:webHidden/>
              </w:rPr>
              <w:t>18</w:t>
            </w:r>
            <w:r>
              <w:rPr>
                <w:noProof/>
                <w:webHidden/>
              </w:rPr>
              <w:fldChar w:fldCharType="end"/>
            </w:r>
          </w:hyperlink>
        </w:p>
        <w:p w14:paraId="56E5B3EA" w14:textId="27AC8E09" w:rsidR="000658E7" w:rsidRDefault="000658E7">
          <w:pPr>
            <w:pStyle w:val="TOC2"/>
            <w:tabs>
              <w:tab w:val="right" w:leader="dot" w:pos="9350"/>
            </w:tabs>
            <w:rPr>
              <w:rFonts w:eastAsiaTheme="minorEastAsia"/>
              <w:noProof/>
              <w:kern w:val="2"/>
              <w:sz w:val="24"/>
              <w:szCs w:val="24"/>
              <w14:ligatures w14:val="standardContextual"/>
            </w:rPr>
          </w:pPr>
          <w:hyperlink w:anchor="_Toc164949908" w:history="1">
            <w:r w:rsidRPr="00083350">
              <w:rPr>
                <w:rStyle w:val="Hyperlink"/>
                <w:noProof/>
                <w:lang w:bidi="en-US"/>
              </w:rPr>
              <w:t>4.3 Required Qualifications</w:t>
            </w:r>
            <w:r>
              <w:rPr>
                <w:noProof/>
                <w:webHidden/>
              </w:rPr>
              <w:tab/>
            </w:r>
            <w:r>
              <w:rPr>
                <w:noProof/>
                <w:webHidden/>
              </w:rPr>
              <w:fldChar w:fldCharType="begin"/>
            </w:r>
            <w:r>
              <w:rPr>
                <w:noProof/>
                <w:webHidden/>
              </w:rPr>
              <w:instrText xml:space="preserve"> PAGEREF _Toc164949908 \h </w:instrText>
            </w:r>
            <w:r>
              <w:rPr>
                <w:noProof/>
                <w:webHidden/>
              </w:rPr>
            </w:r>
            <w:r>
              <w:rPr>
                <w:noProof/>
                <w:webHidden/>
              </w:rPr>
              <w:fldChar w:fldCharType="separate"/>
            </w:r>
            <w:r>
              <w:rPr>
                <w:noProof/>
                <w:webHidden/>
              </w:rPr>
              <w:t>19</w:t>
            </w:r>
            <w:r>
              <w:rPr>
                <w:noProof/>
                <w:webHidden/>
              </w:rPr>
              <w:fldChar w:fldCharType="end"/>
            </w:r>
          </w:hyperlink>
        </w:p>
        <w:p w14:paraId="4533F3F2" w14:textId="04684E6C" w:rsidR="000658E7" w:rsidRDefault="000658E7">
          <w:pPr>
            <w:pStyle w:val="TOC2"/>
            <w:tabs>
              <w:tab w:val="right" w:leader="dot" w:pos="9350"/>
            </w:tabs>
            <w:rPr>
              <w:rFonts w:eastAsiaTheme="minorEastAsia"/>
              <w:noProof/>
              <w:kern w:val="2"/>
              <w:sz w:val="24"/>
              <w:szCs w:val="24"/>
              <w14:ligatures w14:val="standardContextual"/>
            </w:rPr>
          </w:pPr>
          <w:hyperlink w:anchor="_Toc164949909" w:history="1">
            <w:r w:rsidRPr="00083350">
              <w:rPr>
                <w:rStyle w:val="Hyperlink"/>
                <w:noProof/>
                <w:lang w:bidi="en-US"/>
              </w:rPr>
              <w:t>4.4 Additional Information</w:t>
            </w:r>
            <w:r>
              <w:rPr>
                <w:noProof/>
                <w:webHidden/>
              </w:rPr>
              <w:tab/>
            </w:r>
            <w:r>
              <w:rPr>
                <w:noProof/>
                <w:webHidden/>
              </w:rPr>
              <w:fldChar w:fldCharType="begin"/>
            </w:r>
            <w:r>
              <w:rPr>
                <w:noProof/>
                <w:webHidden/>
              </w:rPr>
              <w:instrText xml:space="preserve"> PAGEREF _Toc164949909 \h </w:instrText>
            </w:r>
            <w:r>
              <w:rPr>
                <w:noProof/>
                <w:webHidden/>
              </w:rPr>
            </w:r>
            <w:r>
              <w:rPr>
                <w:noProof/>
                <w:webHidden/>
              </w:rPr>
              <w:fldChar w:fldCharType="separate"/>
            </w:r>
            <w:r>
              <w:rPr>
                <w:noProof/>
                <w:webHidden/>
              </w:rPr>
              <w:t>19</w:t>
            </w:r>
            <w:r>
              <w:rPr>
                <w:noProof/>
                <w:webHidden/>
              </w:rPr>
              <w:fldChar w:fldCharType="end"/>
            </w:r>
          </w:hyperlink>
        </w:p>
        <w:p w14:paraId="75225FE1" w14:textId="1154058B" w:rsidR="000658E7" w:rsidRDefault="000658E7">
          <w:pPr>
            <w:pStyle w:val="TOC1"/>
            <w:rPr>
              <w:rFonts w:eastAsiaTheme="minorEastAsia"/>
              <w:noProof/>
              <w:kern w:val="2"/>
              <w:sz w:val="24"/>
              <w:szCs w:val="24"/>
              <w14:ligatures w14:val="standardContextual"/>
            </w:rPr>
          </w:pPr>
          <w:hyperlink w:anchor="_Toc164949910" w:history="1">
            <w:r w:rsidRPr="00083350">
              <w:rPr>
                <w:rStyle w:val="Hyperlink"/>
                <w:noProof/>
                <w:lang w:bidi="en-US"/>
              </w:rPr>
              <w:t>Additional Terms &amp; Conditions</w:t>
            </w:r>
            <w:r>
              <w:rPr>
                <w:noProof/>
                <w:webHidden/>
              </w:rPr>
              <w:tab/>
            </w:r>
            <w:r>
              <w:rPr>
                <w:noProof/>
                <w:webHidden/>
              </w:rPr>
              <w:fldChar w:fldCharType="begin"/>
            </w:r>
            <w:r>
              <w:rPr>
                <w:noProof/>
                <w:webHidden/>
              </w:rPr>
              <w:instrText xml:space="preserve"> PAGEREF _Toc164949910 \h </w:instrText>
            </w:r>
            <w:r>
              <w:rPr>
                <w:noProof/>
                <w:webHidden/>
              </w:rPr>
            </w:r>
            <w:r>
              <w:rPr>
                <w:noProof/>
                <w:webHidden/>
              </w:rPr>
              <w:fldChar w:fldCharType="separate"/>
            </w:r>
            <w:r>
              <w:rPr>
                <w:noProof/>
                <w:webHidden/>
              </w:rPr>
              <w:t>19</w:t>
            </w:r>
            <w:r>
              <w:rPr>
                <w:noProof/>
                <w:webHidden/>
              </w:rPr>
              <w:fldChar w:fldCharType="end"/>
            </w:r>
          </w:hyperlink>
        </w:p>
        <w:p w14:paraId="42C53A31" w14:textId="4DA0032A" w:rsidR="000658E7" w:rsidRDefault="000658E7">
          <w:pPr>
            <w:pStyle w:val="TOC1"/>
            <w:rPr>
              <w:rFonts w:eastAsiaTheme="minorEastAsia"/>
              <w:noProof/>
              <w:kern w:val="2"/>
              <w:sz w:val="24"/>
              <w:szCs w:val="24"/>
              <w14:ligatures w14:val="standardContextual"/>
            </w:rPr>
          </w:pPr>
          <w:hyperlink w:anchor="_Toc164949911" w:history="1">
            <w:r w:rsidRPr="00083350">
              <w:rPr>
                <w:rStyle w:val="Hyperlink"/>
                <w:noProof/>
                <w:lang w:bidi="en-US"/>
              </w:rPr>
              <w:t>Annexes</w:t>
            </w:r>
            <w:r>
              <w:rPr>
                <w:noProof/>
                <w:webHidden/>
              </w:rPr>
              <w:tab/>
            </w:r>
            <w:r>
              <w:rPr>
                <w:noProof/>
                <w:webHidden/>
              </w:rPr>
              <w:fldChar w:fldCharType="begin"/>
            </w:r>
            <w:r>
              <w:rPr>
                <w:noProof/>
                <w:webHidden/>
              </w:rPr>
              <w:instrText xml:space="preserve"> PAGEREF _Toc164949911 \h </w:instrText>
            </w:r>
            <w:r>
              <w:rPr>
                <w:noProof/>
                <w:webHidden/>
              </w:rPr>
            </w:r>
            <w:r>
              <w:rPr>
                <w:noProof/>
                <w:webHidden/>
              </w:rPr>
              <w:fldChar w:fldCharType="separate"/>
            </w:r>
            <w:r>
              <w:rPr>
                <w:noProof/>
                <w:webHidden/>
              </w:rPr>
              <w:t>22</w:t>
            </w:r>
            <w:r>
              <w:rPr>
                <w:noProof/>
                <w:webHidden/>
              </w:rPr>
              <w:fldChar w:fldCharType="end"/>
            </w:r>
          </w:hyperlink>
        </w:p>
        <w:p w14:paraId="23564298" w14:textId="11B2295D" w:rsidR="000658E7" w:rsidRDefault="000658E7">
          <w:pPr>
            <w:pStyle w:val="TOC2"/>
            <w:tabs>
              <w:tab w:val="right" w:leader="dot" w:pos="9350"/>
            </w:tabs>
            <w:rPr>
              <w:rFonts w:eastAsiaTheme="minorEastAsia"/>
              <w:noProof/>
              <w:kern w:val="2"/>
              <w:sz w:val="24"/>
              <w:szCs w:val="24"/>
              <w14:ligatures w14:val="standardContextual"/>
            </w:rPr>
          </w:pPr>
          <w:hyperlink w:anchor="_Toc164949912" w:history="1">
            <w:r w:rsidRPr="00083350">
              <w:rPr>
                <w:rStyle w:val="Hyperlink"/>
                <w:noProof/>
                <w:lang w:bidi="en-US"/>
              </w:rPr>
              <w:t>Annex 1: Cover Letter</w:t>
            </w:r>
            <w:r>
              <w:rPr>
                <w:noProof/>
                <w:webHidden/>
              </w:rPr>
              <w:tab/>
            </w:r>
            <w:r>
              <w:rPr>
                <w:noProof/>
                <w:webHidden/>
              </w:rPr>
              <w:fldChar w:fldCharType="begin"/>
            </w:r>
            <w:r>
              <w:rPr>
                <w:noProof/>
                <w:webHidden/>
              </w:rPr>
              <w:instrText xml:space="preserve"> PAGEREF _Toc164949912 \h </w:instrText>
            </w:r>
            <w:r>
              <w:rPr>
                <w:noProof/>
                <w:webHidden/>
              </w:rPr>
            </w:r>
            <w:r>
              <w:rPr>
                <w:noProof/>
                <w:webHidden/>
              </w:rPr>
              <w:fldChar w:fldCharType="separate"/>
            </w:r>
            <w:r>
              <w:rPr>
                <w:noProof/>
                <w:webHidden/>
              </w:rPr>
              <w:t>22</w:t>
            </w:r>
            <w:r>
              <w:rPr>
                <w:noProof/>
                <w:webHidden/>
              </w:rPr>
              <w:fldChar w:fldCharType="end"/>
            </w:r>
          </w:hyperlink>
        </w:p>
        <w:p w14:paraId="3F457E10" w14:textId="649782E3" w:rsidR="000658E7" w:rsidRDefault="000658E7">
          <w:pPr>
            <w:pStyle w:val="TOC2"/>
            <w:tabs>
              <w:tab w:val="right" w:leader="dot" w:pos="9350"/>
            </w:tabs>
            <w:rPr>
              <w:rFonts w:eastAsiaTheme="minorEastAsia"/>
              <w:noProof/>
              <w:kern w:val="2"/>
              <w:sz w:val="24"/>
              <w:szCs w:val="24"/>
              <w14:ligatures w14:val="standardContextual"/>
            </w:rPr>
          </w:pPr>
          <w:hyperlink w:anchor="_Toc164949913" w:history="1">
            <w:r w:rsidRPr="00083350">
              <w:rPr>
                <w:rStyle w:val="Hyperlink"/>
                <w:noProof/>
                <w:lang w:bidi="en-US"/>
              </w:rPr>
              <w:t>Annex 2: Evidence of Responsibility</w:t>
            </w:r>
            <w:r>
              <w:rPr>
                <w:noProof/>
                <w:webHidden/>
              </w:rPr>
              <w:tab/>
            </w:r>
            <w:r>
              <w:rPr>
                <w:noProof/>
                <w:webHidden/>
              </w:rPr>
              <w:fldChar w:fldCharType="begin"/>
            </w:r>
            <w:r>
              <w:rPr>
                <w:noProof/>
                <w:webHidden/>
              </w:rPr>
              <w:instrText xml:space="preserve"> PAGEREF _Toc164949913 \h </w:instrText>
            </w:r>
            <w:r>
              <w:rPr>
                <w:noProof/>
                <w:webHidden/>
              </w:rPr>
            </w:r>
            <w:r>
              <w:rPr>
                <w:noProof/>
                <w:webHidden/>
              </w:rPr>
              <w:fldChar w:fldCharType="separate"/>
            </w:r>
            <w:r>
              <w:rPr>
                <w:noProof/>
                <w:webHidden/>
              </w:rPr>
              <w:t>24</w:t>
            </w:r>
            <w:r>
              <w:rPr>
                <w:noProof/>
                <w:webHidden/>
              </w:rPr>
              <w:fldChar w:fldCharType="end"/>
            </w:r>
          </w:hyperlink>
        </w:p>
        <w:p w14:paraId="6801F22B" w14:textId="29B06FE2" w:rsidR="000658E7" w:rsidRDefault="000658E7">
          <w:pPr>
            <w:pStyle w:val="TOC2"/>
            <w:tabs>
              <w:tab w:val="right" w:leader="dot" w:pos="9350"/>
            </w:tabs>
            <w:rPr>
              <w:rFonts w:eastAsiaTheme="minorEastAsia"/>
              <w:noProof/>
              <w:kern w:val="2"/>
              <w:sz w:val="24"/>
              <w:szCs w:val="24"/>
              <w14:ligatures w14:val="standardContextual"/>
            </w:rPr>
          </w:pPr>
          <w:hyperlink w:anchor="_Toc164949914" w:history="1">
            <w:r w:rsidRPr="00083350">
              <w:rPr>
                <w:rStyle w:val="Hyperlink"/>
                <w:noProof/>
                <w:lang w:bidi="en-US"/>
              </w:rPr>
              <w:t>Annex 3: Proposal Requirements</w:t>
            </w:r>
            <w:r>
              <w:rPr>
                <w:noProof/>
                <w:webHidden/>
              </w:rPr>
              <w:tab/>
            </w:r>
            <w:r>
              <w:rPr>
                <w:noProof/>
                <w:webHidden/>
              </w:rPr>
              <w:fldChar w:fldCharType="begin"/>
            </w:r>
            <w:r>
              <w:rPr>
                <w:noProof/>
                <w:webHidden/>
              </w:rPr>
              <w:instrText xml:space="preserve"> PAGEREF _Toc164949914 \h </w:instrText>
            </w:r>
            <w:r>
              <w:rPr>
                <w:noProof/>
                <w:webHidden/>
              </w:rPr>
            </w:r>
            <w:r>
              <w:rPr>
                <w:noProof/>
                <w:webHidden/>
              </w:rPr>
              <w:fldChar w:fldCharType="separate"/>
            </w:r>
            <w:r>
              <w:rPr>
                <w:noProof/>
                <w:webHidden/>
              </w:rPr>
              <w:t>25</w:t>
            </w:r>
            <w:r>
              <w:rPr>
                <w:noProof/>
                <w:webHidden/>
              </w:rPr>
              <w:fldChar w:fldCharType="end"/>
            </w:r>
          </w:hyperlink>
        </w:p>
        <w:p w14:paraId="2DB44AF7" w14:textId="6370EADC" w:rsidR="000658E7" w:rsidRDefault="000658E7">
          <w:pPr>
            <w:pStyle w:val="TOC2"/>
            <w:tabs>
              <w:tab w:val="right" w:leader="dot" w:pos="9350"/>
            </w:tabs>
            <w:rPr>
              <w:rFonts w:eastAsiaTheme="minorEastAsia"/>
              <w:noProof/>
              <w:kern w:val="2"/>
              <w:sz w:val="24"/>
              <w:szCs w:val="24"/>
              <w14:ligatures w14:val="standardContextual"/>
            </w:rPr>
          </w:pPr>
          <w:hyperlink w:anchor="_Toc164949915" w:history="1">
            <w:r w:rsidRPr="00083350">
              <w:rPr>
                <w:rStyle w:val="Hyperlink"/>
                <w:noProof/>
                <w:lang w:bidi="en-US"/>
              </w:rPr>
              <w:t>Annex 4: Section 889 certification</w:t>
            </w:r>
            <w:r>
              <w:rPr>
                <w:noProof/>
                <w:webHidden/>
              </w:rPr>
              <w:tab/>
            </w:r>
            <w:r>
              <w:rPr>
                <w:noProof/>
                <w:webHidden/>
              </w:rPr>
              <w:fldChar w:fldCharType="begin"/>
            </w:r>
            <w:r>
              <w:rPr>
                <w:noProof/>
                <w:webHidden/>
              </w:rPr>
              <w:instrText xml:space="preserve"> PAGEREF _Toc164949915 \h </w:instrText>
            </w:r>
            <w:r>
              <w:rPr>
                <w:noProof/>
                <w:webHidden/>
              </w:rPr>
            </w:r>
            <w:r>
              <w:rPr>
                <w:noProof/>
                <w:webHidden/>
              </w:rPr>
              <w:fldChar w:fldCharType="separate"/>
            </w:r>
            <w:r>
              <w:rPr>
                <w:noProof/>
                <w:webHidden/>
              </w:rPr>
              <w:t>27</w:t>
            </w:r>
            <w:r>
              <w:rPr>
                <w:noProof/>
                <w:webHidden/>
              </w:rPr>
              <w:fldChar w:fldCharType="end"/>
            </w:r>
          </w:hyperlink>
        </w:p>
        <w:p w14:paraId="78ACBC6B" w14:textId="7F35835B" w:rsidR="000658E7" w:rsidRDefault="000658E7">
          <w:pPr>
            <w:pStyle w:val="TOC2"/>
            <w:tabs>
              <w:tab w:val="right" w:leader="dot" w:pos="9350"/>
            </w:tabs>
            <w:rPr>
              <w:rFonts w:eastAsiaTheme="minorEastAsia"/>
              <w:noProof/>
              <w:kern w:val="2"/>
              <w:sz w:val="24"/>
              <w:szCs w:val="24"/>
              <w14:ligatures w14:val="standardContextual"/>
            </w:rPr>
          </w:pPr>
          <w:hyperlink w:anchor="_Toc164949916" w:history="1">
            <w:r w:rsidRPr="00083350">
              <w:rPr>
                <w:rStyle w:val="Hyperlink"/>
                <w:noProof/>
                <w:lang w:bidi="en-US"/>
              </w:rPr>
              <w:t>Annex 5: Subcontractor UEI certification</w:t>
            </w:r>
            <w:r>
              <w:rPr>
                <w:noProof/>
                <w:webHidden/>
              </w:rPr>
              <w:tab/>
            </w:r>
            <w:r>
              <w:rPr>
                <w:noProof/>
                <w:webHidden/>
              </w:rPr>
              <w:fldChar w:fldCharType="begin"/>
            </w:r>
            <w:r>
              <w:rPr>
                <w:noProof/>
                <w:webHidden/>
              </w:rPr>
              <w:instrText xml:space="preserve"> PAGEREF _Toc164949916 \h </w:instrText>
            </w:r>
            <w:r>
              <w:rPr>
                <w:noProof/>
                <w:webHidden/>
              </w:rPr>
            </w:r>
            <w:r>
              <w:rPr>
                <w:noProof/>
                <w:webHidden/>
              </w:rPr>
              <w:fldChar w:fldCharType="separate"/>
            </w:r>
            <w:r>
              <w:rPr>
                <w:noProof/>
                <w:webHidden/>
              </w:rPr>
              <w:t>29</w:t>
            </w:r>
            <w:r>
              <w:rPr>
                <w:noProof/>
                <w:webHidden/>
              </w:rPr>
              <w:fldChar w:fldCharType="end"/>
            </w:r>
          </w:hyperlink>
        </w:p>
        <w:p w14:paraId="4B2ECE30" w14:textId="15C55B25" w:rsidR="00774737" w:rsidRDefault="00DB3CE2" w:rsidP="0058385F">
          <w:pPr>
            <w:pStyle w:val="TOC2"/>
            <w:tabs>
              <w:tab w:val="right" w:leader="dot" w:pos="9360"/>
            </w:tabs>
            <w:rPr>
              <w:rStyle w:val="Hyperlink"/>
              <w:noProof/>
              <w:kern w:val="2"/>
              <w14:ligatures w14:val="standardContextual"/>
            </w:rPr>
          </w:pPr>
          <w:r>
            <w:fldChar w:fldCharType="end"/>
          </w:r>
        </w:p>
      </w:sdtContent>
    </w:sdt>
    <w:p w14:paraId="1D487E7F" w14:textId="62DAA88D" w:rsidR="00607770" w:rsidRDefault="00607770"/>
    <w:p w14:paraId="3AACB9BA" w14:textId="0F5DD5E9" w:rsidR="007B2EAB" w:rsidRDefault="007B2EAB">
      <w:pPr>
        <w:rPr>
          <w:rFonts w:asciiTheme="majorHAnsi" w:eastAsia="MS Mincho" w:hAnsiTheme="majorHAnsi" w:cs="Times New Roman"/>
          <w:b/>
          <w:bCs/>
          <w:smallCaps/>
          <w:color w:val="663399"/>
          <w:spacing w:val="16"/>
          <w:sz w:val="28"/>
          <w:szCs w:val="28"/>
          <w:lang w:bidi="en-US"/>
        </w:rPr>
      </w:pPr>
      <w:r>
        <w:br w:type="page"/>
      </w:r>
    </w:p>
    <w:p w14:paraId="49E958CA" w14:textId="48B9FB91" w:rsidR="00494A13" w:rsidRPr="00D2699C" w:rsidRDefault="3C690DC0" w:rsidP="00494A13">
      <w:pPr>
        <w:pStyle w:val="Heading1Proposal"/>
      </w:pPr>
      <w:bookmarkStart w:id="4" w:name="_Toc526046680"/>
      <w:bookmarkStart w:id="5" w:name="_Toc164949898"/>
      <w:r>
        <w:lastRenderedPageBreak/>
        <w:t xml:space="preserve">1. </w:t>
      </w:r>
      <w:r w:rsidR="00494A13" w:rsidRPr="00D2699C">
        <w:t>I</w:t>
      </w:r>
      <w:r w:rsidR="00745632">
        <w:t>ntroduction</w:t>
      </w:r>
      <w:bookmarkEnd w:id="4"/>
      <w:bookmarkEnd w:id="5"/>
    </w:p>
    <w:p w14:paraId="5B101EB9" w14:textId="77777777" w:rsidR="00552E87" w:rsidRPr="0028600E" w:rsidRDefault="00552E87" w:rsidP="00552E87">
      <w:pPr>
        <w:spacing w:after="120" w:line="276" w:lineRule="auto"/>
        <w:jc w:val="both"/>
      </w:pPr>
      <w:r>
        <w:t xml:space="preserve">Dexis Consulting Group </w:t>
      </w:r>
      <w:r w:rsidRPr="750C10F7">
        <w:t>is implementing the USAID-funded Armenia Integrity Project (AIP). The purpose of the Integrity Project is to reduce opportunities for corruption and reinforce public demand for improved governance and accountability in Armenia by strengthening corruption prevention institutions and integrity systems, supporting the implementation of specific legal-regulatory measures for corruption prevention, and facilitating a collective action approach to hold local entities engaged in corruption prevention mutually accountable.</w:t>
      </w:r>
    </w:p>
    <w:p w14:paraId="32186FBF" w14:textId="0C8CD576" w:rsidR="000832D3" w:rsidRDefault="00494A13" w:rsidP="00494A13">
      <w:pPr>
        <w:spacing w:after="120" w:line="276" w:lineRule="auto"/>
        <w:jc w:val="both"/>
        <w:rPr>
          <w:rStyle w:val="normaltextrun"/>
          <w:rFonts w:ascii="Calibri" w:hAnsi="Calibri" w:cs="Calibri"/>
          <w:shd w:val="clear" w:color="auto" w:fill="FFFFFF"/>
        </w:rPr>
      </w:pPr>
      <w:r w:rsidRPr="00951361">
        <w:t>Th</w:t>
      </w:r>
      <w:r w:rsidR="00A3531C">
        <w:t>is</w:t>
      </w:r>
      <w:r w:rsidRPr="00951361">
        <w:t xml:space="preserve"> Request for Proposal (RFP) invite</w:t>
      </w:r>
      <w:r w:rsidR="00A3531C">
        <w:t>s</w:t>
      </w:r>
      <w:r w:rsidRPr="00951361">
        <w:t xml:space="preserve"> potential subcontractors to submit </w:t>
      </w:r>
      <w:r w:rsidR="00F518DE">
        <w:t>one</w:t>
      </w:r>
      <w:r w:rsidRPr="00951361">
        <w:t xml:space="preserve"> </w:t>
      </w:r>
      <w:r w:rsidR="00F518DE">
        <w:t xml:space="preserve">technical </w:t>
      </w:r>
      <w:r w:rsidRPr="00951361">
        <w:t>proposal</w:t>
      </w:r>
      <w:r w:rsidR="00BE5DE1">
        <w:t>,</w:t>
      </w:r>
      <w:r w:rsidRPr="00951361">
        <w:t xml:space="preserve"> </w:t>
      </w:r>
      <w:r w:rsidR="00F518DE">
        <w:t xml:space="preserve">with an associated </w:t>
      </w:r>
      <w:r w:rsidR="00FE1BE2">
        <w:t>cost proposal and budget</w:t>
      </w:r>
      <w:r w:rsidR="00BE5DE1">
        <w:t>,</w:t>
      </w:r>
      <w:r w:rsidR="003F50C2" w:rsidRPr="00951361">
        <w:t xml:space="preserve"> </w:t>
      </w:r>
      <w:r w:rsidR="0063558C">
        <w:t xml:space="preserve">to provide </w:t>
      </w:r>
      <w:r w:rsidR="00532D52" w:rsidRPr="00951361">
        <w:t xml:space="preserve">technical </w:t>
      </w:r>
      <w:r w:rsidR="00FD0A77" w:rsidRPr="00951361">
        <w:t>assistan</w:t>
      </w:r>
      <w:r w:rsidR="002D310D" w:rsidRPr="00951361">
        <w:t>ce</w:t>
      </w:r>
      <w:r w:rsidR="00D62393" w:rsidRPr="00951361">
        <w:t xml:space="preserve"> </w:t>
      </w:r>
      <w:r w:rsidR="00282A70" w:rsidRPr="16AA06B6">
        <w:rPr>
          <w:rStyle w:val="normaltextrun"/>
          <w:rFonts w:ascii="Calibri" w:hAnsi="Calibri" w:cs="Calibri"/>
        </w:rPr>
        <w:t xml:space="preserve">with </w:t>
      </w:r>
      <w:r w:rsidR="00BE1FDD">
        <w:rPr>
          <w:rStyle w:val="normaltextrun"/>
          <w:rFonts w:ascii="Calibri" w:hAnsi="Calibri" w:cs="Calibri"/>
          <w:shd w:val="clear" w:color="auto" w:fill="FFFFFF"/>
        </w:rPr>
        <w:t xml:space="preserve">developing </w:t>
      </w:r>
      <w:r w:rsidR="00D03435" w:rsidRPr="16AA06B6">
        <w:rPr>
          <w:rStyle w:val="normaltextrun"/>
          <w:rFonts w:ascii="Calibri" w:hAnsi="Calibri" w:cs="Calibri"/>
        </w:rPr>
        <w:t xml:space="preserve">an </w:t>
      </w:r>
      <w:r w:rsidR="000832D3">
        <w:rPr>
          <w:rStyle w:val="normaltextrun"/>
          <w:rFonts w:ascii="Calibri" w:hAnsi="Calibri" w:cs="Calibri"/>
          <w:shd w:val="clear" w:color="auto" w:fill="FFFFFF"/>
        </w:rPr>
        <w:t>Electronic Gift Registry</w:t>
      </w:r>
      <w:r w:rsidR="55EB83D7">
        <w:rPr>
          <w:rStyle w:val="normaltextrun"/>
          <w:rFonts w:ascii="Calibri" w:hAnsi="Calibri" w:cs="Calibri"/>
          <w:shd w:val="clear" w:color="auto" w:fill="FFFFFF"/>
        </w:rPr>
        <w:t xml:space="preserve"> database system</w:t>
      </w:r>
      <w:r w:rsidR="000832D3">
        <w:rPr>
          <w:rStyle w:val="normaltextrun"/>
          <w:rFonts w:ascii="Calibri" w:hAnsi="Calibri" w:cs="Calibri"/>
          <w:shd w:val="clear" w:color="auto" w:fill="FFFFFF"/>
        </w:rPr>
        <w:t>(</w:t>
      </w:r>
      <w:r w:rsidR="00735328" w:rsidRPr="16AA06B6">
        <w:rPr>
          <w:rStyle w:val="normaltextrun"/>
          <w:rFonts w:ascii="Calibri" w:hAnsi="Calibri" w:cs="Calibri"/>
        </w:rPr>
        <w:t>the System</w:t>
      </w:r>
      <w:r w:rsidR="000832D3">
        <w:rPr>
          <w:rStyle w:val="normaltextrun"/>
          <w:rFonts w:ascii="Calibri" w:hAnsi="Calibri" w:cs="Calibri"/>
          <w:shd w:val="clear" w:color="auto" w:fill="FFFFFF"/>
        </w:rPr>
        <w:t>)</w:t>
      </w:r>
      <w:r w:rsidR="00E7368F">
        <w:rPr>
          <w:rStyle w:val="normaltextrun"/>
          <w:rFonts w:ascii="Calibri" w:hAnsi="Calibri" w:cs="Calibri"/>
          <w:shd w:val="clear" w:color="auto" w:fill="FFFFFF"/>
        </w:rPr>
        <w:t xml:space="preserve">, </w:t>
      </w:r>
      <w:r w:rsidR="006B6CD1" w:rsidRPr="16AA06B6">
        <w:rPr>
          <w:rStyle w:val="normaltextrun"/>
          <w:rFonts w:ascii="Calibri" w:hAnsi="Calibri" w:cs="Calibri"/>
        </w:rPr>
        <w:t xml:space="preserve">which ultimately will </w:t>
      </w:r>
      <w:r w:rsidR="00E7368F">
        <w:rPr>
          <w:rStyle w:val="normaltextrun"/>
          <w:rFonts w:ascii="Calibri" w:hAnsi="Calibri" w:cs="Calibri"/>
          <w:shd w:val="clear" w:color="auto" w:fill="FFFFFF"/>
        </w:rPr>
        <w:t xml:space="preserve">be transferred to </w:t>
      </w:r>
      <w:r w:rsidR="006B6CD1" w:rsidRPr="16AA06B6">
        <w:rPr>
          <w:rStyle w:val="normaltextrun"/>
          <w:rFonts w:ascii="Calibri" w:hAnsi="Calibri" w:cs="Calibri"/>
        </w:rPr>
        <w:t xml:space="preserve">and managed by </w:t>
      </w:r>
      <w:r w:rsidR="00E7368F">
        <w:rPr>
          <w:rStyle w:val="normaltextrun"/>
          <w:rFonts w:ascii="Calibri" w:hAnsi="Calibri" w:cs="Calibri"/>
          <w:shd w:val="clear" w:color="auto" w:fill="FFFFFF"/>
        </w:rPr>
        <w:t>the Corruption Prevention Commission (CPC).</w:t>
      </w:r>
      <w:r w:rsidR="00311080">
        <w:rPr>
          <w:rStyle w:val="normaltextrun"/>
          <w:rFonts w:ascii="Calibri" w:hAnsi="Calibri" w:cs="Calibri"/>
          <w:shd w:val="clear" w:color="auto" w:fill="FFFFFF"/>
        </w:rPr>
        <w:t xml:space="preserve"> </w:t>
      </w:r>
      <w:r w:rsidR="00311080" w:rsidRPr="00311080">
        <w:rPr>
          <w:rStyle w:val="normaltextrun"/>
          <w:rFonts w:ascii="Calibri" w:hAnsi="Calibri" w:cs="Calibri"/>
          <w:shd w:val="clear" w:color="auto" w:fill="FFFFFF"/>
        </w:rPr>
        <w:t>Th</w:t>
      </w:r>
      <w:r w:rsidR="00735328" w:rsidRPr="16AA06B6">
        <w:rPr>
          <w:rStyle w:val="normaltextrun"/>
          <w:rFonts w:ascii="Calibri" w:hAnsi="Calibri" w:cs="Calibri"/>
        </w:rPr>
        <w:t>e System</w:t>
      </w:r>
      <w:r w:rsidR="00311080" w:rsidRPr="00311080">
        <w:rPr>
          <w:rStyle w:val="normaltextrun"/>
          <w:rFonts w:ascii="Calibri" w:hAnsi="Calibri" w:cs="Calibri"/>
          <w:shd w:val="clear" w:color="auto" w:fill="FFFFFF"/>
        </w:rPr>
        <w:t xml:space="preserve"> will have some overlap with the </w:t>
      </w:r>
      <w:r w:rsidR="007D715E" w:rsidRPr="16AA06B6">
        <w:rPr>
          <w:rStyle w:val="normaltextrun"/>
          <w:rFonts w:ascii="Calibri" w:hAnsi="Calibri" w:cs="Calibri"/>
        </w:rPr>
        <w:t xml:space="preserve">CPC’s current </w:t>
      </w:r>
      <w:r w:rsidR="00311080" w:rsidRPr="00311080">
        <w:rPr>
          <w:rStyle w:val="normaltextrun"/>
          <w:rFonts w:ascii="Calibri" w:hAnsi="Calibri" w:cs="Calibri"/>
          <w:shd w:val="clear" w:color="auto" w:fill="FFFFFF"/>
        </w:rPr>
        <w:t xml:space="preserve">electronic </w:t>
      </w:r>
      <w:r w:rsidR="007D715E" w:rsidRPr="16AA06B6">
        <w:rPr>
          <w:rStyle w:val="normaltextrun"/>
          <w:rFonts w:ascii="Calibri" w:hAnsi="Calibri" w:cs="Calibri"/>
        </w:rPr>
        <w:t xml:space="preserve">asset </w:t>
      </w:r>
      <w:r w:rsidR="00311080" w:rsidRPr="00311080">
        <w:rPr>
          <w:rStyle w:val="normaltextrun"/>
          <w:rFonts w:ascii="Calibri" w:hAnsi="Calibri" w:cs="Calibri"/>
          <w:shd w:val="clear" w:color="auto" w:fill="FFFFFF"/>
        </w:rPr>
        <w:t xml:space="preserve">declaration </w:t>
      </w:r>
      <w:r w:rsidR="00073E10" w:rsidRPr="16AA06B6">
        <w:rPr>
          <w:rStyle w:val="normaltextrun"/>
          <w:rFonts w:ascii="Calibri" w:hAnsi="Calibri" w:cs="Calibri"/>
        </w:rPr>
        <w:t xml:space="preserve">system </w:t>
      </w:r>
      <w:r w:rsidR="00311080" w:rsidRPr="00311080">
        <w:rPr>
          <w:rStyle w:val="normaltextrun"/>
          <w:rFonts w:ascii="Calibri" w:hAnsi="Calibri" w:cs="Calibri"/>
          <w:shd w:val="clear" w:color="auto" w:fill="FFFFFF"/>
        </w:rPr>
        <w:t xml:space="preserve">and </w:t>
      </w:r>
      <w:r w:rsidR="006931A9" w:rsidRPr="16AA06B6">
        <w:rPr>
          <w:rStyle w:val="normaltextrun"/>
          <w:rFonts w:ascii="Calibri" w:hAnsi="Calibri" w:cs="Calibri"/>
        </w:rPr>
        <w:t>can be</w:t>
      </w:r>
      <w:r w:rsidR="00311080" w:rsidRPr="00311080">
        <w:rPr>
          <w:rStyle w:val="normaltextrun"/>
          <w:rFonts w:ascii="Calibri" w:hAnsi="Calibri" w:cs="Calibri"/>
          <w:shd w:val="clear" w:color="auto" w:fill="FFFFFF"/>
        </w:rPr>
        <w:t xml:space="preserve"> considered a module of th</w:t>
      </w:r>
      <w:r w:rsidR="00B20799" w:rsidRPr="16AA06B6">
        <w:rPr>
          <w:rStyle w:val="normaltextrun"/>
          <w:rFonts w:ascii="Calibri" w:hAnsi="Calibri" w:cs="Calibri"/>
        </w:rPr>
        <w:t xml:space="preserve">at. </w:t>
      </w:r>
      <w:r w:rsidR="00311080" w:rsidRPr="00311080">
        <w:rPr>
          <w:rStyle w:val="normaltextrun"/>
          <w:rFonts w:ascii="Calibri" w:hAnsi="Calibri" w:cs="Calibri"/>
          <w:shd w:val="clear" w:color="auto" w:fill="FFFFFF"/>
        </w:rPr>
        <w:t xml:space="preserve">The </w:t>
      </w:r>
      <w:r w:rsidR="0098230C" w:rsidRPr="16AA06B6">
        <w:rPr>
          <w:rStyle w:val="normaltextrun"/>
          <w:rFonts w:ascii="Calibri" w:hAnsi="Calibri" w:cs="Calibri"/>
        </w:rPr>
        <w:t>S</w:t>
      </w:r>
      <w:r w:rsidR="00311080" w:rsidRPr="00311080">
        <w:rPr>
          <w:rStyle w:val="normaltextrun"/>
          <w:rFonts w:ascii="Calibri" w:hAnsi="Calibri" w:cs="Calibri"/>
          <w:shd w:val="clear" w:color="auto" w:fill="FFFFFF"/>
        </w:rPr>
        <w:t>ystem should be considered as an interconnected element of the Corruption Prevention Commission’s (CPC) overall E-Platform.</w:t>
      </w:r>
      <w:r w:rsidR="46E72602" w:rsidRPr="16AA06B6">
        <w:rPr>
          <w:rStyle w:val="normaltextrun"/>
          <w:rFonts w:ascii="Calibri" w:hAnsi="Calibri" w:cs="Calibri"/>
        </w:rPr>
        <w:t xml:space="preserve"> </w:t>
      </w:r>
    </w:p>
    <w:p w14:paraId="789E5457" w14:textId="11E5D6E7" w:rsidR="00494A13" w:rsidRPr="0028600E" w:rsidRDefault="00D83207" w:rsidP="00494A13">
      <w:pPr>
        <w:spacing w:line="276" w:lineRule="auto"/>
        <w:jc w:val="both"/>
      </w:pPr>
      <w:r>
        <w:t>Dexis</w:t>
      </w:r>
      <w:r w:rsidR="0011225D">
        <w:t xml:space="preserve"> </w:t>
      </w:r>
      <w:r w:rsidR="00494A13">
        <w:t xml:space="preserve">anticipates that this RFP will result in a </w:t>
      </w:r>
      <w:r w:rsidR="001852C9">
        <w:t>s</w:t>
      </w:r>
      <w:r w:rsidR="002810BD">
        <w:t>ubcontract</w:t>
      </w:r>
      <w:r w:rsidR="007914F5">
        <w:t xml:space="preserve"> between AIP and the </w:t>
      </w:r>
      <w:r w:rsidR="00BB2EB7">
        <w:t>successful offeror</w:t>
      </w:r>
      <w:r w:rsidR="00494A13">
        <w:t>.</w:t>
      </w:r>
    </w:p>
    <w:p w14:paraId="09E16B53" w14:textId="5AAB3430" w:rsidR="00494A13" w:rsidRPr="00D2699C" w:rsidRDefault="691BBA8D" w:rsidP="00494A13">
      <w:pPr>
        <w:pStyle w:val="Heading1Proposal"/>
      </w:pPr>
      <w:bookmarkStart w:id="6" w:name="_Toc403186869"/>
      <w:bookmarkStart w:id="7" w:name="_Toc164949899"/>
      <w:r>
        <w:t xml:space="preserve">2. </w:t>
      </w:r>
      <w:r w:rsidR="00494A13" w:rsidRPr="00D2699C">
        <w:t>G</w:t>
      </w:r>
      <w:r w:rsidR="00745632">
        <w:t>eneral Information</w:t>
      </w:r>
      <w:bookmarkEnd w:id="6"/>
      <w:bookmarkEnd w:id="7"/>
      <w:r w:rsidR="00745632">
        <w:t xml:space="preserve"> </w:t>
      </w:r>
    </w:p>
    <w:p w14:paraId="35454092" w14:textId="4AAA2C12" w:rsidR="00884580" w:rsidRDefault="00884580" w:rsidP="00494A13">
      <w:pPr>
        <w:spacing w:line="276" w:lineRule="auto"/>
        <w:jc w:val="both"/>
      </w:pPr>
      <w:r w:rsidRPr="00884580">
        <w:t>Dexis</w:t>
      </w:r>
      <w:r w:rsidR="008F1D85">
        <w:t xml:space="preserve"> Consulting Group (Dexis)</w:t>
      </w:r>
      <w:r w:rsidRPr="00884580">
        <w:t xml:space="preserve"> is a professional services firm that solves the most pressing social challenges in complex environments, paving the way for a more secure and prosperous world. Our vision is to be a leader among professional service firms working at the center of the U.S. Government’s most critical foreign assistance and national security challenges, recognized for our steadfast commitment to ingenuity, integrity, and investment in our people.</w:t>
      </w:r>
      <w:r w:rsidR="008F1D85" w:rsidRPr="008F1D85">
        <w:t xml:space="preserve"> We operate within an ISO 9001-certified quality management system and embrace new technology to optimize our work.</w:t>
      </w:r>
    </w:p>
    <w:p w14:paraId="1EC314D7" w14:textId="5DECC318" w:rsidR="00494A13" w:rsidRPr="00D2699C" w:rsidRDefault="7CE2036F" w:rsidP="00494A13">
      <w:pPr>
        <w:pStyle w:val="Heading1Proposal"/>
      </w:pPr>
      <w:bookmarkStart w:id="8" w:name="_Toc1546524613"/>
      <w:bookmarkStart w:id="9" w:name="_Toc164949900"/>
      <w:r>
        <w:t xml:space="preserve">3. </w:t>
      </w:r>
      <w:r w:rsidR="00494A13" w:rsidRPr="00D2699C">
        <w:t>P</w:t>
      </w:r>
      <w:r w:rsidR="00745632">
        <w:t>roposal Preparation Instructions</w:t>
      </w:r>
      <w:bookmarkEnd w:id="8"/>
      <w:bookmarkEnd w:id="9"/>
      <w:r w:rsidR="00745632">
        <w:t xml:space="preserve"> </w:t>
      </w:r>
    </w:p>
    <w:p w14:paraId="3E9E54CB" w14:textId="0656757B" w:rsidR="00494A13" w:rsidRPr="0028600E" w:rsidRDefault="00494A13" w:rsidP="00494A13">
      <w:pPr>
        <w:spacing w:line="276" w:lineRule="auto"/>
        <w:jc w:val="both"/>
      </w:pPr>
      <w:r w:rsidRPr="0028600E">
        <w:t xml:space="preserve">In responding to this RFP, </w:t>
      </w:r>
      <w:r w:rsidR="00C81B28">
        <w:t>o</w:t>
      </w:r>
      <w:r w:rsidRPr="0028600E">
        <w:t xml:space="preserve">fferors accept full responsibility to understand the RFP in its entirety, and in detail, including making any inquiries to </w:t>
      </w:r>
      <w:r w:rsidR="00D83207">
        <w:t>Dexis</w:t>
      </w:r>
      <w:r w:rsidRPr="0028600E">
        <w:t xml:space="preserve"> as necessary to gain such understanding. </w:t>
      </w:r>
      <w:r w:rsidR="00D83207">
        <w:t>Dexis</w:t>
      </w:r>
      <w:r w:rsidR="00726977" w:rsidRPr="0028600E">
        <w:t xml:space="preserve"> </w:t>
      </w:r>
      <w:r w:rsidRPr="0028600E">
        <w:t xml:space="preserve">reserves the right to disqualify any service provider who illustrates less than such understanding. Such disqualification shall be at no fault, cost, or liability to </w:t>
      </w:r>
      <w:r w:rsidR="0095191B">
        <w:t>Dexis</w:t>
      </w:r>
      <w:r w:rsidRPr="0028600E">
        <w:t>.</w:t>
      </w:r>
    </w:p>
    <w:p w14:paraId="7524462F" w14:textId="77777777" w:rsidR="007F483F" w:rsidRDefault="00494A13" w:rsidP="00494A13">
      <w:pPr>
        <w:spacing w:line="276" w:lineRule="auto"/>
        <w:jc w:val="both"/>
      </w:pPr>
      <w:r w:rsidRPr="0028600E">
        <w:t xml:space="preserve">All information </w:t>
      </w:r>
      <w:r w:rsidRPr="006B259D">
        <w:t xml:space="preserve">provided by </w:t>
      </w:r>
      <w:r w:rsidR="00D83207">
        <w:t>Dexis</w:t>
      </w:r>
      <w:r w:rsidR="00726977" w:rsidRPr="006B259D">
        <w:t xml:space="preserve"> </w:t>
      </w:r>
      <w:r w:rsidRPr="006B259D">
        <w:t xml:space="preserve">in this RFP is offered in good faith. Individual items are subject to change at any time. </w:t>
      </w:r>
      <w:r w:rsidR="00D83207">
        <w:t>Dexis</w:t>
      </w:r>
      <w:r w:rsidR="00726977" w:rsidRPr="0028600E">
        <w:t xml:space="preserve"> </w:t>
      </w:r>
      <w:r w:rsidRPr="0028600E">
        <w:t xml:space="preserve">makes no certification that any item is without </w:t>
      </w:r>
      <w:r w:rsidR="00A57308" w:rsidRPr="0028600E">
        <w:t>error and</w:t>
      </w:r>
      <w:r w:rsidRPr="0028600E">
        <w:t xml:space="preserve"> is not responsible or liable for any use of the information or for any claims asserted there from.</w:t>
      </w:r>
    </w:p>
    <w:p w14:paraId="5C96034E" w14:textId="6AA89BF6" w:rsidR="007F483F" w:rsidRPr="00A0266B" w:rsidRDefault="007F483F" w:rsidP="007F483F">
      <w:pPr>
        <w:pStyle w:val="Heading2Proposal"/>
      </w:pPr>
      <w:bookmarkStart w:id="10" w:name="_Toc164949901"/>
      <w:r w:rsidRPr="00A0266B">
        <w:t>3.</w:t>
      </w:r>
      <w:r>
        <w:t>1</w:t>
      </w:r>
      <w:r w:rsidRPr="00A0266B">
        <w:t xml:space="preserve"> </w:t>
      </w:r>
      <w:r>
        <w:t xml:space="preserve">Tentative </w:t>
      </w:r>
      <w:r w:rsidR="004F6BBE">
        <w:t>RFP Calendar</w:t>
      </w:r>
      <w:bookmarkEnd w:id="10"/>
    </w:p>
    <w:p w14:paraId="183ACAD0" w14:textId="77777777" w:rsidR="004F6BBE" w:rsidRPr="00745632" w:rsidRDefault="00494A13" w:rsidP="004F6BBE">
      <w:pPr>
        <w:spacing w:line="276" w:lineRule="auto"/>
        <w:jc w:val="both"/>
      </w:pPr>
      <w:r w:rsidRPr="0028600E">
        <w:t xml:space="preserve"> </w:t>
      </w:r>
      <w:r w:rsidR="004F6BBE">
        <w:t xml:space="preserve">The following calendar summarizes important dates in the solicitation process. Offerors must strictly follow these deadlines. </w:t>
      </w:r>
    </w:p>
    <w:tbl>
      <w:tblPr>
        <w:tblStyle w:val="TableGrid"/>
        <w:tblW w:w="0" w:type="auto"/>
        <w:tblInd w:w="715" w:type="dxa"/>
        <w:tblBorders>
          <w:insideH w:val="none" w:sz="0" w:space="0" w:color="auto"/>
          <w:insideV w:val="none" w:sz="0" w:space="0" w:color="auto"/>
        </w:tblBorders>
        <w:tblLook w:val="04A0" w:firstRow="1" w:lastRow="0" w:firstColumn="1" w:lastColumn="0" w:noHBand="0" w:noVBand="1"/>
      </w:tblPr>
      <w:tblGrid>
        <w:gridCol w:w="6390"/>
        <w:gridCol w:w="2245"/>
      </w:tblGrid>
      <w:tr w:rsidR="004F6BBE" w:rsidRPr="003F0C91" w14:paraId="1655E74E" w14:textId="77777777" w:rsidTr="00DF2663">
        <w:tc>
          <w:tcPr>
            <w:tcW w:w="6390" w:type="dxa"/>
          </w:tcPr>
          <w:p w14:paraId="22833D38" w14:textId="77777777" w:rsidR="004F6BBE" w:rsidRPr="003F0C91" w:rsidRDefault="004F6BBE" w:rsidP="00DF2663">
            <w:pPr>
              <w:widowControl w:val="0"/>
            </w:pPr>
            <w:r w:rsidRPr="003F0C91">
              <w:t>RFP announced</w:t>
            </w:r>
          </w:p>
        </w:tc>
        <w:tc>
          <w:tcPr>
            <w:tcW w:w="2245" w:type="dxa"/>
          </w:tcPr>
          <w:p w14:paraId="1FD054E7" w14:textId="1D1E9603" w:rsidR="004F6BBE" w:rsidRPr="003F0C91" w:rsidRDefault="004F6BBE" w:rsidP="00DF2663">
            <w:pPr>
              <w:widowControl w:val="0"/>
              <w:jc w:val="right"/>
            </w:pPr>
            <w:r w:rsidRPr="003F0C91">
              <w:t xml:space="preserve">April </w:t>
            </w:r>
            <w:r w:rsidR="007A1C35" w:rsidRPr="003F0C91">
              <w:t>26</w:t>
            </w:r>
            <w:r w:rsidRPr="003F0C91">
              <w:t xml:space="preserve">, 2024 </w:t>
            </w:r>
          </w:p>
        </w:tc>
      </w:tr>
      <w:tr w:rsidR="004F6BBE" w:rsidRPr="003F0C91" w14:paraId="070F2F0A" w14:textId="77777777" w:rsidTr="00DF2663">
        <w:tc>
          <w:tcPr>
            <w:tcW w:w="6390" w:type="dxa"/>
          </w:tcPr>
          <w:p w14:paraId="78975674" w14:textId="77777777" w:rsidR="004F6BBE" w:rsidRPr="003F0C91" w:rsidRDefault="004F6BBE" w:rsidP="00DF2663">
            <w:pPr>
              <w:widowControl w:val="0"/>
              <w:rPr>
                <w:szCs w:val="24"/>
              </w:rPr>
            </w:pPr>
            <w:r w:rsidRPr="003F0C91">
              <w:rPr>
                <w:szCs w:val="24"/>
              </w:rPr>
              <w:lastRenderedPageBreak/>
              <w:t>Deadline for written questions</w:t>
            </w:r>
          </w:p>
        </w:tc>
        <w:tc>
          <w:tcPr>
            <w:tcW w:w="2245" w:type="dxa"/>
          </w:tcPr>
          <w:p w14:paraId="60DC860B" w14:textId="10425517" w:rsidR="004F6BBE" w:rsidRPr="003F0C91" w:rsidRDefault="007A1C35" w:rsidP="00DF2663">
            <w:pPr>
              <w:widowControl w:val="0"/>
              <w:jc w:val="right"/>
            </w:pPr>
            <w:r w:rsidRPr="003F0C91">
              <w:t>May</w:t>
            </w:r>
            <w:r w:rsidR="004F6BBE" w:rsidRPr="003F0C91">
              <w:t xml:space="preserve"> </w:t>
            </w:r>
            <w:r w:rsidRPr="003F0C91">
              <w:t>3</w:t>
            </w:r>
            <w:r w:rsidR="004F6BBE" w:rsidRPr="003F0C91">
              <w:t>, 2024</w:t>
            </w:r>
          </w:p>
        </w:tc>
      </w:tr>
      <w:tr w:rsidR="004F6BBE" w:rsidRPr="003F0C91" w14:paraId="596F5419" w14:textId="77777777" w:rsidTr="00DF2663">
        <w:tc>
          <w:tcPr>
            <w:tcW w:w="6390" w:type="dxa"/>
          </w:tcPr>
          <w:p w14:paraId="6C8C3A58" w14:textId="77777777" w:rsidR="004F6BBE" w:rsidRPr="003F0C91" w:rsidRDefault="004F6BBE" w:rsidP="00DF2663">
            <w:pPr>
              <w:widowControl w:val="0"/>
              <w:rPr>
                <w:szCs w:val="24"/>
              </w:rPr>
            </w:pPr>
            <w:r w:rsidRPr="003F0C91">
              <w:rPr>
                <w:szCs w:val="24"/>
              </w:rPr>
              <w:t>Answers provided to questions/clarifications (estimated)</w:t>
            </w:r>
          </w:p>
        </w:tc>
        <w:tc>
          <w:tcPr>
            <w:tcW w:w="2245" w:type="dxa"/>
          </w:tcPr>
          <w:p w14:paraId="5AA72626" w14:textId="19C43E6E" w:rsidR="004F6BBE" w:rsidRPr="003F0C91" w:rsidRDefault="003F0C91" w:rsidP="00DF2663">
            <w:pPr>
              <w:widowControl w:val="0"/>
              <w:jc w:val="right"/>
            </w:pPr>
            <w:r w:rsidRPr="003F0C91">
              <w:t>May</w:t>
            </w:r>
            <w:r w:rsidR="004F6BBE" w:rsidRPr="003F0C91">
              <w:t xml:space="preserve"> </w:t>
            </w:r>
            <w:r w:rsidRPr="003F0C91">
              <w:t>10</w:t>
            </w:r>
            <w:r w:rsidR="004F6BBE" w:rsidRPr="003F0C91">
              <w:t>, 2024</w:t>
            </w:r>
          </w:p>
        </w:tc>
      </w:tr>
      <w:tr w:rsidR="004F6BBE" w:rsidRPr="003F0C91" w14:paraId="3E52B4D2" w14:textId="77777777" w:rsidTr="00DF2663">
        <w:tc>
          <w:tcPr>
            <w:tcW w:w="6390" w:type="dxa"/>
          </w:tcPr>
          <w:p w14:paraId="1EFA2A30" w14:textId="77777777" w:rsidR="004F6BBE" w:rsidRPr="003F0C91" w:rsidRDefault="004F6BBE" w:rsidP="00DF2663">
            <w:pPr>
              <w:widowControl w:val="0"/>
              <w:rPr>
                <w:szCs w:val="24"/>
              </w:rPr>
            </w:pPr>
            <w:r w:rsidRPr="003F0C91">
              <w:rPr>
                <w:szCs w:val="24"/>
              </w:rPr>
              <w:t>Proposal due date</w:t>
            </w:r>
          </w:p>
        </w:tc>
        <w:tc>
          <w:tcPr>
            <w:tcW w:w="2245" w:type="dxa"/>
          </w:tcPr>
          <w:p w14:paraId="7E312483" w14:textId="189BC792" w:rsidR="004F6BBE" w:rsidRPr="003F0C91" w:rsidRDefault="004F6BBE" w:rsidP="00DF2663">
            <w:pPr>
              <w:widowControl w:val="0"/>
              <w:jc w:val="right"/>
            </w:pPr>
            <w:r w:rsidRPr="003F0C91">
              <w:t>May 2</w:t>
            </w:r>
            <w:r w:rsidR="003F0C91" w:rsidRPr="003F0C91">
              <w:t>4</w:t>
            </w:r>
            <w:r w:rsidRPr="003F0C91">
              <w:t>, 2024</w:t>
            </w:r>
          </w:p>
        </w:tc>
      </w:tr>
      <w:tr w:rsidR="004F6BBE" w:rsidRPr="003F0C91" w14:paraId="37CF21B6" w14:textId="77777777" w:rsidTr="00DF2663">
        <w:tc>
          <w:tcPr>
            <w:tcW w:w="6390" w:type="dxa"/>
          </w:tcPr>
          <w:p w14:paraId="05EFA041" w14:textId="77777777" w:rsidR="004F6BBE" w:rsidRPr="003F0C91" w:rsidRDefault="004F6BBE" w:rsidP="00DF2663">
            <w:pPr>
              <w:widowControl w:val="0"/>
              <w:rPr>
                <w:szCs w:val="24"/>
              </w:rPr>
            </w:pPr>
            <w:r w:rsidRPr="003F0C91">
              <w:rPr>
                <w:szCs w:val="24"/>
              </w:rPr>
              <w:t>Subcontract award (estimated)</w:t>
            </w:r>
          </w:p>
        </w:tc>
        <w:tc>
          <w:tcPr>
            <w:tcW w:w="2245" w:type="dxa"/>
          </w:tcPr>
          <w:p w14:paraId="54E3876C" w14:textId="088516FD" w:rsidR="004F6BBE" w:rsidRPr="003F0C91" w:rsidRDefault="003F0C91" w:rsidP="00DF2663">
            <w:pPr>
              <w:widowControl w:val="0"/>
              <w:jc w:val="right"/>
            </w:pPr>
            <w:r w:rsidRPr="003F0C91">
              <w:t>June</w:t>
            </w:r>
            <w:r w:rsidR="004F6BBE" w:rsidRPr="003F0C91">
              <w:t xml:space="preserve"> </w:t>
            </w:r>
            <w:r w:rsidRPr="003F0C91">
              <w:t>7</w:t>
            </w:r>
            <w:r w:rsidR="004F6BBE" w:rsidRPr="003F0C91">
              <w:t>, 2024</w:t>
            </w:r>
          </w:p>
        </w:tc>
      </w:tr>
    </w:tbl>
    <w:p w14:paraId="204D170A" w14:textId="77777777" w:rsidR="004F6BBE" w:rsidRPr="00494A13" w:rsidRDefault="004F6BBE" w:rsidP="004F6BBE">
      <w:pPr>
        <w:spacing w:before="120" w:line="276" w:lineRule="auto"/>
        <w:jc w:val="both"/>
        <w:rPr>
          <w:szCs w:val="24"/>
        </w:rPr>
      </w:pPr>
      <w:r w:rsidRPr="003F0C91">
        <w:rPr>
          <w:szCs w:val="24"/>
        </w:rPr>
        <w:t xml:space="preserve">The dates above may be modified at the sole discretion of Dexis. Any changes will be communicated by </w:t>
      </w:r>
      <w:r w:rsidRPr="00494A13">
        <w:rPr>
          <w:szCs w:val="24"/>
          <w:highlight w:val="white"/>
        </w:rPr>
        <w:t xml:space="preserve">e-mail to all prospective </w:t>
      </w:r>
      <w:r>
        <w:rPr>
          <w:szCs w:val="24"/>
          <w:highlight w:val="white"/>
        </w:rPr>
        <w:t>o</w:t>
      </w:r>
      <w:r w:rsidRPr="00494A13">
        <w:rPr>
          <w:szCs w:val="24"/>
          <w:highlight w:val="white"/>
        </w:rPr>
        <w:t xml:space="preserve">fferors. </w:t>
      </w:r>
    </w:p>
    <w:p w14:paraId="3AAD2EC8" w14:textId="6569B2F5" w:rsidR="00494A13" w:rsidRPr="00A0266B" w:rsidRDefault="00494A13" w:rsidP="00494A13">
      <w:pPr>
        <w:pStyle w:val="Heading2Proposal"/>
      </w:pPr>
      <w:bookmarkStart w:id="11" w:name="_Toc276379942"/>
      <w:bookmarkStart w:id="12" w:name="_Toc164949902"/>
      <w:r w:rsidRPr="00A0266B">
        <w:t>3.</w:t>
      </w:r>
      <w:r w:rsidR="005B158A">
        <w:t>2</w:t>
      </w:r>
      <w:r w:rsidRPr="00A0266B">
        <w:t xml:space="preserve"> Communication</w:t>
      </w:r>
      <w:bookmarkEnd w:id="11"/>
      <w:bookmarkEnd w:id="12"/>
    </w:p>
    <w:p w14:paraId="20E8880C" w14:textId="5F362CED" w:rsidR="00494A13" w:rsidRPr="0028600E" w:rsidRDefault="002E0AB3" w:rsidP="00494A13">
      <w:pPr>
        <w:spacing w:after="120" w:line="276" w:lineRule="auto"/>
        <w:jc w:val="both"/>
      </w:pPr>
      <w:r w:rsidRPr="0028600E">
        <w:t xml:space="preserve">Applicable terms and conditions herein shall govern communications between </w:t>
      </w:r>
      <w:r>
        <w:t>Dexis</w:t>
      </w:r>
      <w:r w:rsidRPr="0028600E">
        <w:t xml:space="preserve"> and </w:t>
      </w:r>
      <w:r>
        <w:t>o</w:t>
      </w:r>
      <w:r w:rsidRPr="0028600E">
        <w:t xml:space="preserve">fferors in relation to this RFP. </w:t>
      </w:r>
      <w:r w:rsidR="00494A13" w:rsidRPr="0028600E">
        <w:t>All questions or clarifications regarding this RFP must be in writing and submitted to</w:t>
      </w:r>
      <w:r w:rsidR="77653823" w:rsidRPr="0028600E">
        <w:t xml:space="preserve"> </w:t>
      </w:r>
      <w:r w:rsidR="008740DF">
        <w:t xml:space="preserve">Natali Mkrtchyan </w:t>
      </w:r>
      <w:hyperlink r:id="rId15" w:history="1">
        <w:r w:rsidR="007A3490" w:rsidRPr="00C83BE4">
          <w:rPr>
            <w:rStyle w:val="Hyperlink"/>
          </w:rPr>
          <w:t>nmkrtchyan@dexisonline.com</w:t>
        </w:r>
      </w:hyperlink>
      <w:r w:rsidR="0049467F">
        <w:rPr>
          <w:rStyle w:val="Hyperlink"/>
          <w:rFonts w:ascii="Calibri" w:hAnsi="Calibri" w:cs="Calibri"/>
          <w:color w:val="0563C1"/>
          <w:bdr w:val="none" w:sz="0" w:space="0" w:color="auto" w:frame="1"/>
          <w:shd w:val="clear" w:color="auto" w:fill="FFFFFF"/>
        </w:rPr>
        <w:t xml:space="preserve"> by the deadline stated </w:t>
      </w:r>
      <w:r w:rsidR="00413E55">
        <w:rPr>
          <w:rStyle w:val="Hyperlink"/>
          <w:rFonts w:ascii="Calibri" w:hAnsi="Calibri" w:cs="Calibri"/>
          <w:color w:val="0563C1"/>
          <w:bdr w:val="none" w:sz="0" w:space="0" w:color="auto" w:frame="1"/>
          <w:shd w:val="clear" w:color="auto" w:fill="FFFFFF"/>
        </w:rPr>
        <w:t xml:space="preserve">in the Section </w:t>
      </w:r>
      <w:r w:rsidR="008F6928">
        <w:rPr>
          <w:rStyle w:val="Hyperlink"/>
          <w:rFonts w:ascii="Calibri" w:hAnsi="Calibri" w:cs="Calibri"/>
          <w:color w:val="0563C1"/>
          <w:bdr w:val="none" w:sz="0" w:space="0" w:color="auto" w:frame="1"/>
          <w:shd w:val="clear" w:color="auto" w:fill="FFFFFF"/>
        </w:rPr>
        <w:t>3</w:t>
      </w:r>
      <w:r w:rsidR="00413E55">
        <w:rPr>
          <w:rStyle w:val="Hyperlink"/>
          <w:rFonts w:ascii="Calibri" w:hAnsi="Calibri" w:cs="Calibri"/>
          <w:color w:val="0563C1"/>
          <w:bdr w:val="none" w:sz="0" w:space="0" w:color="auto" w:frame="1"/>
          <w:shd w:val="clear" w:color="auto" w:fill="FFFFFF"/>
        </w:rPr>
        <w:t xml:space="preserve">.1 </w:t>
      </w:r>
      <w:r w:rsidR="0049467F">
        <w:rPr>
          <w:rStyle w:val="Hyperlink"/>
          <w:rFonts w:ascii="Calibri" w:hAnsi="Calibri" w:cs="Calibri"/>
          <w:color w:val="0563C1"/>
          <w:bdr w:val="none" w:sz="0" w:space="0" w:color="auto" w:frame="1"/>
          <w:shd w:val="clear" w:color="auto" w:fill="FFFFFF"/>
        </w:rPr>
        <w:t>of this RFP</w:t>
      </w:r>
      <w:r w:rsidR="00C228B4">
        <w:t xml:space="preserve">. </w:t>
      </w:r>
      <w:r w:rsidR="00494A13" w:rsidRPr="0028600E">
        <w:t>Questions and requests for clarification, and the responses thereto, will be circulated to all RFP recipients who have indicated an interest in this RFP</w:t>
      </w:r>
      <w:r w:rsidR="00DF4386" w:rsidRPr="0028600E">
        <w:t xml:space="preserve">. </w:t>
      </w:r>
    </w:p>
    <w:p w14:paraId="13B80296" w14:textId="3C1091EF" w:rsidR="00494A13" w:rsidRPr="0028600E" w:rsidRDefault="00494A13" w:rsidP="00494A13">
      <w:pPr>
        <w:spacing w:line="276" w:lineRule="auto"/>
        <w:jc w:val="both"/>
      </w:pPr>
      <w:r w:rsidRPr="0028600E">
        <w:t xml:space="preserve">Only written answers from </w:t>
      </w:r>
      <w:r w:rsidR="00D83207">
        <w:t>Dexis</w:t>
      </w:r>
      <w:r w:rsidR="007527DE" w:rsidRPr="0028600E">
        <w:t xml:space="preserve"> </w:t>
      </w:r>
      <w:r w:rsidRPr="0028600E">
        <w:t>will be considered official and carry weight in the RFP process and subsequent evaluation. Any answers received outside th</w:t>
      </w:r>
      <w:r w:rsidR="00C43670">
        <w:t>is</w:t>
      </w:r>
      <w:r w:rsidRPr="0028600E">
        <w:t xml:space="preserve"> official channel, whether received verbally or in writing, from employees or representatives of </w:t>
      </w:r>
      <w:r w:rsidR="00E2714C">
        <w:t>Dexis</w:t>
      </w:r>
      <w:r w:rsidRPr="0028600E">
        <w:t xml:space="preserve">, </w:t>
      </w:r>
      <w:r w:rsidR="00DF4386">
        <w:t>AIP,</w:t>
      </w:r>
      <w:r w:rsidR="00F417AD">
        <w:t xml:space="preserve"> </w:t>
      </w:r>
      <w:r w:rsidRPr="0028600E">
        <w:t xml:space="preserve">or any other party, will not be considered official responses regarding this RFP. </w:t>
      </w:r>
    </w:p>
    <w:p w14:paraId="40F4C074" w14:textId="738F7DE1" w:rsidR="00494A13" w:rsidRPr="0046611A" w:rsidRDefault="00494A13" w:rsidP="00494A13">
      <w:pPr>
        <w:pStyle w:val="Heading2Proposal"/>
      </w:pPr>
      <w:bookmarkStart w:id="13" w:name="_Toc979364587"/>
      <w:bookmarkStart w:id="14" w:name="_Toc164949903"/>
      <w:r w:rsidRPr="0046611A">
        <w:t>3.</w:t>
      </w:r>
      <w:r w:rsidR="005B158A">
        <w:t>3</w:t>
      </w:r>
      <w:r w:rsidRPr="0046611A">
        <w:t xml:space="preserve"> Submission Instructions</w:t>
      </w:r>
      <w:bookmarkEnd w:id="13"/>
      <w:bookmarkEnd w:id="14"/>
    </w:p>
    <w:p w14:paraId="08880427" w14:textId="0DEFB6EE" w:rsidR="00494A13" w:rsidRDefault="00494A13" w:rsidP="00494A13">
      <w:pPr>
        <w:spacing w:line="276" w:lineRule="auto"/>
        <w:jc w:val="both"/>
      </w:pPr>
      <w:r>
        <w:t xml:space="preserve">Offers must be received via email by </w:t>
      </w:r>
      <w:r w:rsidR="00017526">
        <w:t>23:59</w:t>
      </w:r>
      <w:r w:rsidR="00EF3DF8">
        <w:t xml:space="preserve"> Armenian local time</w:t>
      </w:r>
      <w:r w:rsidR="00017526" w:rsidRPr="007A3490">
        <w:t xml:space="preserve">, </w:t>
      </w:r>
      <w:r w:rsidR="00D02419" w:rsidRPr="007A3490">
        <w:t>May 2</w:t>
      </w:r>
      <w:r w:rsidR="007A3490" w:rsidRPr="007A3490">
        <w:t>4</w:t>
      </w:r>
      <w:r w:rsidR="00017526" w:rsidRPr="007A3490">
        <w:t>, 202</w:t>
      </w:r>
      <w:r w:rsidR="312AB2A6" w:rsidRPr="007A3490">
        <w:t>4</w:t>
      </w:r>
      <w:r w:rsidRPr="007A3490">
        <w:t>.</w:t>
      </w:r>
      <w:r>
        <w:t xml:space="preserve"> </w:t>
      </w:r>
      <w:r w:rsidR="001E2725">
        <w:t xml:space="preserve">Offerors should send their </w:t>
      </w:r>
      <w:r w:rsidR="008932A6">
        <w:t xml:space="preserve">technical and cost </w:t>
      </w:r>
      <w:r w:rsidR="00AB2B9F">
        <w:t>proposals</w:t>
      </w:r>
      <w:r w:rsidR="008932A6">
        <w:t xml:space="preserve"> (with budget)</w:t>
      </w:r>
      <w:r w:rsidR="00AB2B9F">
        <w:t xml:space="preserve"> </w:t>
      </w:r>
      <w:r w:rsidR="001E2725">
        <w:t>by email to the individual identified in Section 3.1</w:t>
      </w:r>
      <w:r>
        <w:t xml:space="preserve">. Further details can be found in Annex </w:t>
      </w:r>
      <w:r w:rsidR="008618F9">
        <w:t>3,</w:t>
      </w:r>
      <w:r>
        <w:t xml:space="preserve"> Proposal Requirements.</w:t>
      </w:r>
    </w:p>
    <w:p w14:paraId="44E3ECD2" w14:textId="5908A36C" w:rsidR="00210B07" w:rsidRDefault="00494A13" w:rsidP="00494A13">
      <w:pPr>
        <w:spacing w:line="276" w:lineRule="auto"/>
        <w:jc w:val="both"/>
      </w:pPr>
      <w:r>
        <w:t xml:space="preserve">Offers must be on </w:t>
      </w:r>
      <w:r w:rsidR="00D02419">
        <w:t>the company</w:t>
      </w:r>
      <w:r>
        <w:t xml:space="preserve"> letterhead with the company’s contact name and address. The subject line of the offer transmission email must identify the RFP reference number </w:t>
      </w:r>
      <w:r w:rsidRPr="007A3490">
        <w:t>(</w:t>
      </w:r>
      <w:r w:rsidR="00BF70B0" w:rsidRPr="007A3490">
        <w:t>AIP 210</w:t>
      </w:r>
      <w:r w:rsidR="00C26172" w:rsidRPr="007A3490">
        <w:t>1</w:t>
      </w:r>
      <w:r w:rsidR="00BF70B0" w:rsidRPr="007A3490">
        <w:t>-2</w:t>
      </w:r>
      <w:r w:rsidR="007A3490" w:rsidRPr="007A3490">
        <w:t>4</w:t>
      </w:r>
      <w:r w:rsidR="00BF70B0" w:rsidRPr="007A3490">
        <w:t>-0</w:t>
      </w:r>
      <w:r w:rsidR="00C26172" w:rsidRPr="007A3490">
        <w:t>1</w:t>
      </w:r>
      <w:r w:rsidRPr="007A3490">
        <w:t>) and</w:t>
      </w:r>
      <w:r>
        <w:t xml:space="preserve"> the </w:t>
      </w:r>
      <w:r w:rsidR="00C81B28">
        <w:t>o</w:t>
      </w:r>
      <w:r>
        <w:t>fferor’s name</w:t>
      </w:r>
      <w:r w:rsidR="7FA7A425">
        <w:t xml:space="preserve"> (example (AIP 2101-2</w:t>
      </w:r>
      <w:r w:rsidR="00492F19">
        <w:t>4</w:t>
      </w:r>
      <w:r w:rsidR="7FA7A425">
        <w:t>-01_X company)</w:t>
      </w:r>
      <w:r>
        <w:t xml:space="preserve">. </w:t>
      </w:r>
      <w:r w:rsidR="00F169D7">
        <w:t>The certifications under Annex 2, 4 and 5</w:t>
      </w:r>
      <w:r w:rsidR="00BF7AC9">
        <w:t xml:space="preserve"> must be filled in and submitted together with the proposal.</w:t>
      </w:r>
    </w:p>
    <w:p w14:paraId="2486EE14" w14:textId="573AE81D" w:rsidR="008060EC" w:rsidRPr="00D425E2" w:rsidRDefault="008E3426" w:rsidP="008060E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16AA06B6">
        <w:rPr>
          <w:rStyle w:val="normaltextrun"/>
          <w:rFonts w:asciiTheme="minorHAnsi" w:hAnsiTheme="minorHAnsi" w:cstheme="minorBidi"/>
          <w:sz w:val="22"/>
          <w:szCs w:val="22"/>
        </w:rPr>
        <w:t xml:space="preserve">Applications that are submitted late or incomplete run the risk of not being considered for review. </w:t>
      </w:r>
      <w:r w:rsidR="008060EC" w:rsidRPr="16AA06B6">
        <w:rPr>
          <w:rStyle w:val="normaltextrun"/>
          <w:rFonts w:asciiTheme="minorHAnsi" w:hAnsiTheme="minorHAnsi" w:cstheme="minorBidi"/>
          <w:sz w:val="22"/>
          <w:szCs w:val="22"/>
        </w:rPr>
        <w:t xml:space="preserve">Late </w:t>
      </w:r>
      <w:r w:rsidR="00D12D05" w:rsidRPr="16AA06B6">
        <w:rPr>
          <w:rStyle w:val="normaltextrun"/>
          <w:rFonts w:asciiTheme="minorHAnsi" w:hAnsiTheme="minorHAnsi" w:cstheme="minorBidi"/>
          <w:sz w:val="22"/>
          <w:szCs w:val="22"/>
        </w:rPr>
        <w:t xml:space="preserve">proposals </w:t>
      </w:r>
      <w:r w:rsidR="00DB3A12" w:rsidRPr="16AA06B6">
        <w:rPr>
          <w:rStyle w:val="normaltextrun"/>
          <w:rFonts w:asciiTheme="minorHAnsi" w:hAnsiTheme="minorHAnsi" w:cstheme="minorBidi"/>
          <w:sz w:val="22"/>
          <w:szCs w:val="22"/>
        </w:rPr>
        <w:t xml:space="preserve">will be </w:t>
      </w:r>
      <w:r w:rsidR="008060EC" w:rsidRPr="16AA06B6">
        <w:rPr>
          <w:rStyle w:val="normaltextrun"/>
          <w:rFonts w:asciiTheme="minorHAnsi" w:hAnsiTheme="minorHAnsi" w:cstheme="minorBidi"/>
          <w:sz w:val="22"/>
          <w:szCs w:val="22"/>
        </w:rPr>
        <w:t xml:space="preserve">marked as “late” and are </w:t>
      </w:r>
      <w:r w:rsidR="00837026" w:rsidRPr="16AA06B6">
        <w:rPr>
          <w:rStyle w:val="normaltextrun"/>
          <w:rFonts w:asciiTheme="minorHAnsi" w:hAnsiTheme="minorHAnsi" w:cstheme="minorBidi"/>
          <w:sz w:val="22"/>
          <w:szCs w:val="22"/>
        </w:rPr>
        <w:t xml:space="preserve">generally </w:t>
      </w:r>
      <w:r w:rsidR="008060EC" w:rsidRPr="16AA06B6">
        <w:rPr>
          <w:rStyle w:val="normaltextrun"/>
          <w:rFonts w:asciiTheme="minorHAnsi" w:hAnsiTheme="minorHAnsi" w:cstheme="minorBidi"/>
          <w:sz w:val="22"/>
          <w:szCs w:val="22"/>
        </w:rPr>
        <w:t>ineligible for review or award</w:t>
      </w:r>
      <w:r w:rsidR="00837026" w:rsidRPr="16AA06B6">
        <w:rPr>
          <w:rStyle w:val="normaltextrun"/>
          <w:rFonts w:asciiTheme="minorHAnsi" w:hAnsiTheme="minorHAnsi" w:cstheme="minorBidi"/>
          <w:sz w:val="22"/>
          <w:szCs w:val="22"/>
        </w:rPr>
        <w:t>. H</w:t>
      </w:r>
      <w:r w:rsidR="008060EC" w:rsidRPr="16AA06B6">
        <w:rPr>
          <w:rStyle w:val="normaltextrun"/>
          <w:rFonts w:asciiTheme="minorHAnsi" w:hAnsiTheme="minorHAnsi" w:cstheme="minorBidi"/>
          <w:sz w:val="22"/>
          <w:szCs w:val="22"/>
        </w:rPr>
        <w:t xml:space="preserve">owever, Dexis reserves the right to accept and include late </w:t>
      </w:r>
      <w:r w:rsidR="008C6153" w:rsidRPr="16AA06B6">
        <w:rPr>
          <w:rStyle w:val="normaltextrun"/>
          <w:rFonts w:asciiTheme="minorHAnsi" w:hAnsiTheme="minorHAnsi" w:cstheme="minorBidi"/>
          <w:sz w:val="22"/>
          <w:szCs w:val="22"/>
        </w:rPr>
        <w:t xml:space="preserve">proposals </w:t>
      </w:r>
      <w:r w:rsidR="008060EC" w:rsidRPr="16AA06B6">
        <w:rPr>
          <w:rStyle w:val="normaltextrun"/>
          <w:rFonts w:asciiTheme="minorHAnsi" w:hAnsiTheme="minorHAnsi" w:cstheme="minorBidi"/>
          <w:sz w:val="22"/>
          <w:szCs w:val="22"/>
        </w:rPr>
        <w:t xml:space="preserve">in the review and award process when it is considered within the best interest of Dexis to do so and if </w:t>
      </w:r>
      <w:r w:rsidR="0090017F" w:rsidRPr="16AA06B6">
        <w:rPr>
          <w:rStyle w:val="normaltextrun"/>
          <w:rFonts w:asciiTheme="minorHAnsi" w:hAnsiTheme="minorHAnsi" w:cstheme="minorBidi"/>
          <w:sz w:val="22"/>
          <w:szCs w:val="22"/>
        </w:rPr>
        <w:t xml:space="preserve">none of the </w:t>
      </w:r>
      <w:r w:rsidR="008060EC" w:rsidRPr="16AA06B6">
        <w:rPr>
          <w:rStyle w:val="normaltextrun"/>
          <w:rFonts w:asciiTheme="minorHAnsi" w:hAnsiTheme="minorHAnsi" w:cstheme="minorBidi"/>
          <w:sz w:val="22"/>
          <w:szCs w:val="22"/>
        </w:rPr>
        <w:t xml:space="preserve">applications that were received on time have been opened and reviewed. </w:t>
      </w:r>
    </w:p>
    <w:p w14:paraId="663C328F" w14:textId="77777777" w:rsidR="00241544" w:rsidRPr="00D425E2" w:rsidRDefault="00241544" w:rsidP="008060EC">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281169C" w14:textId="7E6E1411" w:rsidR="00241544" w:rsidRPr="00D425E2" w:rsidRDefault="00241544" w:rsidP="008060E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D425E2">
        <w:rPr>
          <w:rStyle w:val="normaltextrun"/>
          <w:rFonts w:asciiTheme="minorHAnsi" w:hAnsiTheme="minorHAnsi" w:cstheme="minorHAnsi"/>
          <w:sz w:val="22"/>
          <w:szCs w:val="22"/>
        </w:rPr>
        <w:t>Offerors are responsible for ensuring their quotations</w:t>
      </w:r>
      <w:r w:rsidR="00435CA8" w:rsidRPr="00D425E2">
        <w:rPr>
          <w:rStyle w:val="normaltextrun"/>
          <w:rFonts w:asciiTheme="minorHAnsi" w:hAnsiTheme="minorHAnsi" w:cstheme="minorHAnsi"/>
          <w:sz w:val="22"/>
          <w:szCs w:val="22"/>
        </w:rPr>
        <w:t>/proposals</w:t>
      </w:r>
      <w:r w:rsidRPr="00D425E2">
        <w:rPr>
          <w:rStyle w:val="normaltextrun"/>
          <w:rFonts w:asciiTheme="minorHAnsi" w:hAnsiTheme="minorHAnsi" w:cstheme="minorHAnsi"/>
          <w:sz w:val="22"/>
          <w:szCs w:val="22"/>
        </w:rPr>
        <w:t xml:space="preserve"> are </w:t>
      </w:r>
      <w:r w:rsidR="00435CA8" w:rsidRPr="00D425E2">
        <w:rPr>
          <w:rStyle w:val="normaltextrun"/>
          <w:rFonts w:asciiTheme="minorHAnsi" w:hAnsiTheme="minorHAnsi" w:cstheme="minorHAnsi"/>
          <w:sz w:val="22"/>
          <w:szCs w:val="22"/>
        </w:rPr>
        <w:t>received according to the instructions stated herein.</w:t>
      </w:r>
    </w:p>
    <w:p w14:paraId="49BB0919" w14:textId="77777777" w:rsidR="00F245D6" w:rsidRPr="00D425E2" w:rsidRDefault="00F245D6" w:rsidP="008060EC">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720BB8E9" w14:textId="16CB5E4E" w:rsidR="00EE5EDB" w:rsidRDefault="00EE5EDB" w:rsidP="0058385F">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D425E2">
        <w:rPr>
          <w:rStyle w:val="normaltextrun"/>
          <w:rFonts w:asciiTheme="minorHAnsi" w:hAnsiTheme="minorHAnsi" w:cstheme="minorHAnsi"/>
          <w:sz w:val="22"/>
          <w:szCs w:val="22"/>
        </w:rPr>
        <w:t>Withdrawals of proposals may be done by written</w:t>
      </w:r>
      <w:r w:rsidR="00C6048F">
        <w:rPr>
          <w:rStyle w:val="normaltextrun"/>
          <w:rFonts w:asciiTheme="minorHAnsi" w:hAnsiTheme="minorHAnsi" w:cstheme="minorHAnsi"/>
          <w:sz w:val="22"/>
          <w:szCs w:val="22"/>
        </w:rPr>
        <w:t xml:space="preserve"> (email)</w:t>
      </w:r>
      <w:r w:rsidRPr="00D425E2">
        <w:rPr>
          <w:rStyle w:val="normaltextrun"/>
          <w:rFonts w:asciiTheme="minorHAnsi" w:hAnsiTheme="minorHAnsi" w:cstheme="minorHAnsi"/>
          <w:sz w:val="22"/>
          <w:szCs w:val="22"/>
        </w:rPr>
        <w:t xml:space="preserve"> notice</w:t>
      </w:r>
      <w:r w:rsidR="00740C15" w:rsidRPr="00D425E2">
        <w:rPr>
          <w:rStyle w:val="normaltextrun"/>
          <w:rFonts w:asciiTheme="minorHAnsi" w:hAnsiTheme="minorHAnsi" w:cstheme="minorHAnsi"/>
          <w:sz w:val="22"/>
          <w:szCs w:val="22"/>
        </w:rPr>
        <w:t xml:space="preserve"> at any time before award.</w:t>
      </w:r>
    </w:p>
    <w:p w14:paraId="3009AF0A" w14:textId="77777777" w:rsidR="00F73343" w:rsidRDefault="00F73343" w:rsidP="0058385F">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2C02B8A7" w14:textId="56AEFA2A" w:rsidR="00F73343" w:rsidRPr="0028600E" w:rsidRDefault="001A05CC" w:rsidP="00F73343">
      <w:pPr>
        <w:spacing w:line="276" w:lineRule="auto"/>
        <w:jc w:val="both"/>
      </w:pPr>
      <w:r>
        <w:t xml:space="preserve">NOTE: </w:t>
      </w:r>
      <w:r w:rsidR="00F73343">
        <w:t>Dexis</w:t>
      </w:r>
      <w:r w:rsidR="00F73343" w:rsidRPr="007C095C">
        <w:t xml:space="preserve"> reserves the right not to enter </w:t>
      </w:r>
      <w:r w:rsidR="00F73343">
        <w:t xml:space="preserve">into </w:t>
      </w:r>
      <w:r w:rsidR="00F73343" w:rsidRPr="007C095C">
        <w:t xml:space="preserve">any subcontract, to add, remove, or edit any aspect of the subcontract’s statement of work, prior to the negotiation of a subcontract without prior notification or liability. </w:t>
      </w:r>
      <w:r w:rsidR="00F73343">
        <w:t>Dexis</w:t>
      </w:r>
      <w:r w:rsidR="00F73343" w:rsidRPr="007C095C">
        <w:t xml:space="preserve"> is not</w:t>
      </w:r>
      <w:r w:rsidR="00F73343">
        <w:t xml:space="preserve"> obligated to execute a subcontract nor is it committed to paying any costs incurred in the preparation and submission of the proposals. </w:t>
      </w:r>
    </w:p>
    <w:p w14:paraId="1BB9047C" w14:textId="77777777" w:rsidR="00F73343" w:rsidRPr="00D425E2" w:rsidRDefault="00F73343" w:rsidP="0058385F">
      <w:pPr>
        <w:pStyle w:val="paragraph"/>
        <w:spacing w:before="0" w:beforeAutospacing="0" w:after="0" w:afterAutospacing="0"/>
        <w:jc w:val="both"/>
        <w:textAlignment w:val="baseline"/>
        <w:rPr>
          <w:rFonts w:asciiTheme="minorHAnsi" w:hAnsiTheme="minorHAnsi" w:cstheme="minorHAnsi"/>
          <w:strike/>
          <w:sz w:val="22"/>
          <w:szCs w:val="22"/>
        </w:rPr>
      </w:pPr>
    </w:p>
    <w:p w14:paraId="291136F5" w14:textId="12EDA3D1" w:rsidR="00494A13" w:rsidRPr="00E00248" w:rsidRDefault="00494A13" w:rsidP="0058385F">
      <w:pPr>
        <w:pStyle w:val="Heading2Proposal"/>
      </w:pPr>
      <w:bookmarkStart w:id="15" w:name="_Toc164949904"/>
      <w:r w:rsidRPr="00E00248">
        <w:t>3.</w:t>
      </w:r>
      <w:r w:rsidR="005B158A">
        <w:t>4</w:t>
      </w:r>
      <w:r w:rsidRPr="00E00248">
        <w:t xml:space="preserve"> Selection </w:t>
      </w:r>
      <w:r w:rsidR="4BD1F529">
        <w:t xml:space="preserve">and Evaluation </w:t>
      </w:r>
      <w:r w:rsidRPr="00E00248">
        <w:t>Criteria</w:t>
      </w:r>
      <w:bookmarkEnd w:id="15"/>
    </w:p>
    <w:p w14:paraId="147626AE" w14:textId="44B86EA0" w:rsidR="00494A13" w:rsidRPr="0028600E" w:rsidRDefault="00494A13" w:rsidP="00494A13">
      <w:pPr>
        <w:spacing w:line="276" w:lineRule="auto"/>
        <w:jc w:val="both"/>
      </w:pPr>
      <w:r>
        <w:t xml:space="preserve">The evaluation of each </w:t>
      </w:r>
      <w:r w:rsidR="00BE3248">
        <w:t xml:space="preserve">proposal submitted in </w:t>
      </w:r>
      <w:r>
        <w:t xml:space="preserve">response to this RFP will be based on </w:t>
      </w:r>
      <w:r w:rsidR="1738658C">
        <w:t xml:space="preserve">the technical approach and creativity, scope of proposed activities, organization’s capacity and past performance, financial proposal and cost reasonableness. </w:t>
      </w:r>
      <w:r>
        <w:t xml:space="preserve">The purpose of this RFP is to identify those suppliers that have the interest, capability, and financial strength to supply </w:t>
      </w:r>
      <w:r w:rsidR="0095191B">
        <w:t>Dexis</w:t>
      </w:r>
      <w:r>
        <w:t xml:space="preserve"> with </w:t>
      </w:r>
      <w:bookmarkStart w:id="16" w:name="Text15"/>
      <w:r>
        <w:t xml:space="preserve">the product and/or service </w:t>
      </w:r>
      <w:bookmarkEnd w:id="16"/>
      <w:r>
        <w:t xml:space="preserve">identified in the </w:t>
      </w:r>
      <w:r w:rsidR="00910B67">
        <w:t>Statement of Work</w:t>
      </w:r>
      <w:r>
        <w:t>.</w:t>
      </w:r>
    </w:p>
    <w:p w14:paraId="6FC33425" w14:textId="4DABEAA8" w:rsidR="00770672" w:rsidRDefault="00770672" w:rsidP="006C1FF4">
      <w:r>
        <w:t xml:space="preserve">Proposals will be evaluated </w:t>
      </w:r>
      <w:bookmarkStart w:id="17" w:name="_Int_phgGQb5J"/>
      <w:r>
        <w:t>on the basis of</w:t>
      </w:r>
      <w:bookmarkEnd w:id="17"/>
      <w:r>
        <w:t xml:space="preserve"> the following criteria:</w:t>
      </w:r>
    </w:p>
    <w:p w14:paraId="3770B5EF" w14:textId="295A64E4" w:rsidR="009166A6" w:rsidRPr="00943BCA" w:rsidRDefault="009166A6" w:rsidP="07DBCDFB"/>
    <w:tbl>
      <w:tblPr>
        <w:tblStyle w:val="TableGrid"/>
        <w:tblW w:w="0" w:type="auto"/>
        <w:jc w:val="center"/>
        <w:tblLook w:val="04A0" w:firstRow="1" w:lastRow="0" w:firstColumn="1" w:lastColumn="0" w:noHBand="0" w:noVBand="1"/>
      </w:tblPr>
      <w:tblGrid>
        <w:gridCol w:w="5845"/>
        <w:gridCol w:w="1800"/>
      </w:tblGrid>
      <w:tr w:rsidR="006C1FF4" w:rsidRPr="003D2F7A" w14:paraId="52355A70" w14:textId="77777777" w:rsidTr="16AA06B6">
        <w:trPr>
          <w:jc w:val="center"/>
        </w:trPr>
        <w:tc>
          <w:tcPr>
            <w:tcW w:w="5845" w:type="dxa"/>
          </w:tcPr>
          <w:p w14:paraId="54282228" w14:textId="09E448F1" w:rsidR="006C1FF4" w:rsidRPr="003D2F7A" w:rsidRDefault="0F6BA2C4" w:rsidP="07DBCDFB">
            <w:pPr>
              <w:rPr>
                <w:b/>
                <w:bCs/>
              </w:rPr>
            </w:pPr>
            <w:r w:rsidRPr="07DBCDFB">
              <w:rPr>
                <w:b/>
                <w:bCs/>
              </w:rPr>
              <w:t>Criteria</w:t>
            </w:r>
          </w:p>
        </w:tc>
        <w:tc>
          <w:tcPr>
            <w:tcW w:w="1800" w:type="dxa"/>
          </w:tcPr>
          <w:p w14:paraId="22B3439B" w14:textId="557DD887" w:rsidR="006C1FF4" w:rsidRPr="003D2F7A" w:rsidRDefault="0F6BA2C4" w:rsidP="07DBCDFB">
            <w:pPr>
              <w:rPr>
                <w:b/>
                <w:bCs/>
              </w:rPr>
            </w:pPr>
            <w:r w:rsidRPr="07DBCDFB">
              <w:rPr>
                <w:b/>
                <w:bCs/>
              </w:rPr>
              <w:t>Maximum Points</w:t>
            </w:r>
          </w:p>
        </w:tc>
      </w:tr>
      <w:tr w:rsidR="006C1FF4" w:rsidRPr="003D2F7A" w14:paraId="65C62620" w14:textId="77777777" w:rsidTr="16AA06B6">
        <w:trPr>
          <w:jc w:val="center"/>
        </w:trPr>
        <w:tc>
          <w:tcPr>
            <w:tcW w:w="5845" w:type="dxa"/>
          </w:tcPr>
          <w:p w14:paraId="63DB5F50" w14:textId="1B077290" w:rsidR="006C1FF4" w:rsidRPr="000A1F47" w:rsidRDefault="00620321" w:rsidP="07DBCDFB">
            <w:pPr>
              <w:rPr>
                <w:b/>
                <w:bCs/>
              </w:rPr>
            </w:pPr>
            <w:r w:rsidRPr="000A1F47">
              <w:t>T</w:t>
            </w:r>
            <w:r w:rsidR="0F6BA2C4" w:rsidRPr="000A1F47">
              <w:t xml:space="preserve">echnical </w:t>
            </w:r>
            <w:r w:rsidR="00990457">
              <w:t>A</w:t>
            </w:r>
            <w:r w:rsidR="0F6BA2C4" w:rsidRPr="000A1F47">
              <w:t>pproach</w:t>
            </w:r>
            <w:r w:rsidRPr="000A1F47">
              <w:t xml:space="preserve"> and </w:t>
            </w:r>
            <w:r w:rsidR="00990457">
              <w:t>C</w:t>
            </w:r>
            <w:r w:rsidRPr="000A1F47">
              <w:t>reativity</w:t>
            </w:r>
          </w:p>
        </w:tc>
        <w:tc>
          <w:tcPr>
            <w:tcW w:w="1800" w:type="dxa"/>
          </w:tcPr>
          <w:p w14:paraId="71E47E17" w14:textId="28005319" w:rsidR="006C1FF4" w:rsidRPr="000A1F47" w:rsidRDefault="000A08B2" w:rsidP="07DBCDFB">
            <w:r>
              <w:t>4</w:t>
            </w:r>
            <w:r w:rsidR="0F6BA2C4" w:rsidRPr="000A1F47">
              <w:t>0</w:t>
            </w:r>
          </w:p>
        </w:tc>
      </w:tr>
      <w:tr w:rsidR="00DB4DD6" w:rsidRPr="003D2F7A" w14:paraId="01B6484F" w14:textId="77777777" w:rsidTr="16AA06B6">
        <w:trPr>
          <w:jc w:val="center"/>
        </w:trPr>
        <w:tc>
          <w:tcPr>
            <w:tcW w:w="5845" w:type="dxa"/>
          </w:tcPr>
          <w:p w14:paraId="3EA66871" w14:textId="5949550E" w:rsidR="00DB4DD6" w:rsidRPr="000A1F47" w:rsidRDefault="49AC000B" w:rsidP="07DBCDFB">
            <w:r>
              <w:t xml:space="preserve">Scope of </w:t>
            </w:r>
            <w:r w:rsidR="4A691BB6">
              <w:t>P</w:t>
            </w:r>
            <w:r w:rsidR="51ED3C79">
              <w:t xml:space="preserve">roposed </w:t>
            </w:r>
            <w:r w:rsidR="4A691BB6">
              <w:t>A</w:t>
            </w:r>
            <w:r w:rsidR="51ED3C79">
              <w:t>ctivities</w:t>
            </w:r>
          </w:p>
        </w:tc>
        <w:tc>
          <w:tcPr>
            <w:tcW w:w="1800" w:type="dxa"/>
          </w:tcPr>
          <w:p w14:paraId="110180C9" w14:textId="504C3E90" w:rsidR="00DB4DD6" w:rsidRPr="000A1F47" w:rsidRDefault="00407972" w:rsidP="07DBCDFB">
            <w:r>
              <w:t>10</w:t>
            </w:r>
          </w:p>
        </w:tc>
      </w:tr>
      <w:tr w:rsidR="006C1FF4" w:rsidRPr="003D2F7A" w14:paraId="440A6667" w14:textId="77777777" w:rsidTr="16AA06B6">
        <w:trPr>
          <w:jc w:val="center"/>
        </w:trPr>
        <w:tc>
          <w:tcPr>
            <w:tcW w:w="5845" w:type="dxa"/>
          </w:tcPr>
          <w:p w14:paraId="7DB17782" w14:textId="6D50D5F2" w:rsidR="006C1FF4" w:rsidRPr="000A1F47" w:rsidRDefault="0F6BA2C4" w:rsidP="07DBCDFB">
            <w:pPr>
              <w:rPr>
                <w:b/>
                <w:bCs/>
              </w:rPr>
            </w:pPr>
            <w:r w:rsidRPr="000A1F47">
              <w:t xml:space="preserve">Organization’s </w:t>
            </w:r>
            <w:r w:rsidR="00990457">
              <w:t>C</w:t>
            </w:r>
            <w:r w:rsidRPr="000A1F47">
              <w:t xml:space="preserve">apacity and </w:t>
            </w:r>
            <w:r w:rsidR="00990457">
              <w:t>P</w:t>
            </w:r>
            <w:r w:rsidRPr="000A1F47">
              <w:t xml:space="preserve">ast </w:t>
            </w:r>
            <w:r w:rsidR="00990457">
              <w:t>P</w:t>
            </w:r>
            <w:r w:rsidRPr="000A1F47">
              <w:t>erformance</w:t>
            </w:r>
            <w:r w:rsidR="00311889" w:rsidRPr="000A1F47">
              <w:t xml:space="preserve"> </w:t>
            </w:r>
          </w:p>
        </w:tc>
        <w:tc>
          <w:tcPr>
            <w:tcW w:w="1800" w:type="dxa"/>
          </w:tcPr>
          <w:p w14:paraId="1C42A6EC" w14:textId="6DB792DF" w:rsidR="006C1FF4" w:rsidRPr="000A1F47" w:rsidRDefault="000A08B2" w:rsidP="07DBCDFB">
            <w:r>
              <w:t>2</w:t>
            </w:r>
            <w:r w:rsidR="0F6BA2C4" w:rsidRPr="000A1F47">
              <w:t>0</w:t>
            </w:r>
          </w:p>
        </w:tc>
      </w:tr>
      <w:tr w:rsidR="006C1FF4" w:rsidRPr="003D2F7A" w14:paraId="65085A59" w14:textId="77777777" w:rsidTr="16AA06B6">
        <w:trPr>
          <w:jc w:val="center"/>
        </w:trPr>
        <w:tc>
          <w:tcPr>
            <w:tcW w:w="5845" w:type="dxa"/>
          </w:tcPr>
          <w:p w14:paraId="672B8735" w14:textId="7A508A1B" w:rsidR="006C1FF4" w:rsidRPr="000A1F47" w:rsidRDefault="0F6BA2C4" w:rsidP="07DBCDFB">
            <w:pPr>
              <w:rPr>
                <w:b/>
                <w:bCs/>
              </w:rPr>
            </w:pPr>
            <w:r w:rsidRPr="000A1F47">
              <w:t xml:space="preserve">Financial </w:t>
            </w:r>
            <w:r w:rsidR="00727389">
              <w:t>P</w:t>
            </w:r>
            <w:r w:rsidRPr="000A1F47">
              <w:t xml:space="preserve">roposal and </w:t>
            </w:r>
            <w:r w:rsidR="00727389">
              <w:t>C</w:t>
            </w:r>
            <w:r w:rsidRPr="000A1F47">
              <w:t xml:space="preserve">ost </w:t>
            </w:r>
            <w:r w:rsidR="00727389">
              <w:t>R</w:t>
            </w:r>
            <w:r w:rsidRPr="000A1F47">
              <w:t>easonableness</w:t>
            </w:r>
          </w:p>
        </w:tc>
        <w:tc>
          <w:tcPr>
            <w:tcW w:w="1800" w:type="dxa"/>
          </w:tcPr>
          <w:p w14:paraId="0BEED905" w14:textId="4193705C" w:rsidR="006C1FF4" w:rsidRPr="000A1F47" w:rsidRDefault="00C82049" w:rsidP="07DBCDFB">
            <w:r w:rsidRPr="000A1F47">
              <w:t>3</w:t>
            </w:r>
            <w:r w:rsidR="0F6BA2C4" w:rsidRPr="000A1F47">
              <w:t>0</w:t>
            </w:r>
          </w:p>
        </w:tc>
      </w:tr>
      <w:tr w:rsidR="006C1FF4" w:rsidRPr="003D2F7A" w14:paraId="7C79BDEE" w14:textId="77777777" w:rsidTr="16AA06B6">
        <w:trPr>
          <w:jc w:val="center"/>
        </w:trPr>
        <w:tc>
          <w:tcPr>
            <w:tcW w:w="5845" w:type="dxa"/>
          </w:tcPr>
          <w:p w14:paraId="0C7EF7C1" w14:textId="606B6FB7" w:rsidR="006C1FF4" w:rsidRPr="00871AA4" w:rsidRDefault="0F6BA2C4" w:rsidP="07DBCDFB">
            <w:pPr>
              <w:rPr>
                <w:b/>
                <w:bCs/>
              </w:rPr>
            </w:pPr>
            <w:r w:rsidRPr="00871AA4">
              <w:rPr>
                <w:b/>
                <w:bCs/>
              </w:rPr>
              <w:t>Total</w:t>
            </w:r>
          </w:p>
        </w:tc>
        <w:tc>
          <w:tcPr>
            <w:tcW w:w="1800" w:type="dxa"/>
          </w:tcPr>
          <w:p w14:paraId="7DF35E68" w14:textId="5B94AFF5" w:rsidR="006C1FF4" w:rsidRPr="003D2F7A" w:rsidRDefault="0F6BA2C4" w:rsidP="07DBCDFB">
            <w:pPr>
              <w:rPr>
                <w:b/>
                <w:bCs/>
              </w:rPr>
            </w:pPr>
            <w:r w:rsidRPr="07DBCDFB">
              <w:rPr>
                <w:b/>
                <w:bCs/>
              </w:rPr>
              <w:t>100</w:t>
            </w:r>
          </w:p>
        </w:tc>
      </w:tr>
    </w:tbl>
    <w:p w14:paraId="1E1AB171" w14:textId="77777777" w:rsidR="003D2F7A" w:rsidRPr="003D2F7A" w:rsidRDefault="003D2F7A" w:rsidP="003D2F7A">
      <w:pPr>
        <w:rPr>
          <w:b/>
          <w:color w:val="004E9A"/>
          <w:sz w:val="28"/>
        </w:rPr>
      </w:pPr>
    </w:p>
    <w:p w14:paraId="1E8C1B98" w14:textId="7278DAF8" w:rsidR="00745632" w:rsidRDefault="00494A13" w:rsidP="00745632">
      <w:pPr>
        <w:spacing w:line="276" w:lineRule="auto"/>
        <w:jc w:val="both"/>
      </w:pPr>
      <w:r>
        <w:t xml:space="preserve">Offerors whom </w:t>
      </w:r>
      <w:r w:rsidR="00D277AF">
        <w:t>Dexis</w:t>
      </w:r>
      <w:r>
        <w:t xml:space="preserve"> determines to possess the capacity and past performance to compete for this subcontract will be selected to move into the</w:t>
      </w:r>
      <w:r w:rsidR="32699304">
        <w:t xml:space="preserve"> evaluation stage.</w:t>
      </w:r>
      <w:r>
        <w:t xml:space="preserve"> Written notification will be provided via e-mail. Offerors not selected will not be notified. </w:t>
      </w:r>
    </w:p>
    <w:p w14:paraId="08712AC2" w14:textId="77777777" w:rsidR="0086464E" w:rsidRDefault="0086464E" w:rsidP="00745632">
      <w:pPr>
        <w:spacing w:line="276" w:lineRule="auto"/>
        <w:jc w:val="both"/>
      </w:pPr>
    </w:p>
    <w:p w14:paraId="7C5DA0BD" w14:textId="7146218B" w:rsidR="00745632" w:rsidRPr="00745632" w:rsidRDefault="00E45BAB" w:rsidP="00745632">
      <w:pPr>
        <w:pStyle w:val="Heading1Proposal"/>
        <w:rPr>
          <w:color w:val="auto"/>
          <w:sz w:val="22"/>
          <w:szCs w:val="22"/>
        </w:rPr>
      </w:pPr>
      <w:bookmarkStart w:id="18" w:name="_Toc185995894"/>
      <w:bookmarkStart w:id="19" w:name="_Toc164949905"/>
      <w:r>
        <w:t>Statement</w:t>
      </w:r>
      <w:r w:rsidRPr="00745632">
        <w:t xml:space="preserve"> </w:t>
      </w:r>
      <w:r w:rsidR="00745632">
        <w:t>of Work</w:t>
      </w:r>
      <w:bookmarkEnd w:id="18"/>
      <w:bookmarkEnd w:id="19"/>
    </w:p>
    <w:p w14:paraId="15572506" w14:textId="33101C89" w:rsidR="00494A13" w:rsidRPr="00F32D80" w:rsidRDefault="00494A13" w:rsidP="00C6330F">
      <w:pPr>
        <w:pStyle w:val="Heading2Proposal"/>
      </w:pPr>
      <w:bookmarkStart w:id="20" w:name="_Toc1243087301"/>
      <w:bookmarkStart w:id="21" w:name="_Toc164949906"/>
      <w:r w:rsidRPr="00F32D80">
        <w:t>4.1 Description of Services</w:t>
      </w:r>
      <w:bookmarkEnd w:id="20"/>
      <w:bookmarkEnd w:id="21"/>
    </w:p>
    <w:p w14:paraId="38F7EFB7" w14:textId="77777777" w:rsidR="00206C23" w:rsidRPr="00206C23" w:rsidRDefault="00206C23" w:rsidP="2BBB2AE1">
      <w:pPr>
        <w:jc w:val="both"/>
      </w:pPr>
      <w:r w:rsidRPr="2BBB2AE1">
        <w:t>In 2018, the A Law "On Public Service" was adopted, the seventh chapter of which is completely dedicated to the integrity system. The ban on accepting gifts by public servants was included in the integrity system and as a component of the integrity system was one of the tools for ensuring transparency in the public service and managing corruption risks.</w:t>
      </w:r>
    </w:p>
    <w:p w14:paraId="1AB40072" w14:textId="77777777" w:rsidR="00206C23" w:rsidRPr="00206C23" w:rsidRDefault="00206C23" w:rsidP="2BBB2AE1">
      <w:pPr>
        <w:jc w:val="both"/>
      </w:pPr>
      <w:r w:rsidRPr="2BBB2AE1">
        <w:t>The Corruption Prevention Commission, with the support of the RA Ministry of Justice has developed a concept and action plan for the improvement of the framework for the prohibition of accepting gifts by public officials and public servants, which is reflected in the Action Plan of the RA Government. According to the Action Plan public officials and public servants are obliged to record the permissible gifts received by them in the gift registry. In this regard it is crucial to develop an electronic gift registry to monitor the gifts received by the public officials and enhance the integrity system in the public sector.</w:t>
      </w:r>
    </w:p>
    <w:p w14:paraId="0681DB67" w14:textId="495F908C" w:rsidR="00206C23" w:rsidRPr="00206C23" w:rsidRDefault="6F2E1C72" w:rsidP="2BBB2AE1">
      <w:pPr>
        <w:jc w:val="both"/>
      </w:pPr>
      <w:r>
        <w:t xml:space="preserve">The implementation of the digital </w:t>
      </w:r>
      <w:r w:rsidR="58ECEF80">
        <w:t>system</w:t>
      </w:r>
      <w:r>
        <w:t xml:space="preserve"> of gifts will provide automated solutions for the registration of gifts, their evaluation, and publication of the information, and </w:t>
      </w:r>
      <w:r w:rsidR="786C816E">
        <w:t xml:space="preserve">will </w:t>
      </w:r>
      <w:r>
        <w:t>ensure the interoperability of the system with other digital databases.</w:t>
      </w:r>
    </w:p>
    <w:p w14:paraId="3ECAA48F" w14:textId="72391483" w:rsidR="00206C23" w:rsidRPr="00206C23" w:rsidRDefault="6F2E1C72" w:rsidP="2BBB2AE1">
      <w:pPr>
        <w:jc w:val="both"/>
      </w:pPr>
      <w:r>
        <w:lastRenderedPageBreak/>
        <w:t xml:space="preserve">As a result of the design and construction of the </w:t>
      </w:r>
      <w:r w:rsidR="0A14A8FF">
        <w:t>System</w:t>
      </w:r>
      <w:r>
        <w:t>, it is assumed that full digital supervision should be ensured over the registration of gifts received by public officials and civil servants in the course of performing their official duties and related to this function.</w:t>
      </w:r>
    </w:p>
    <w:p w14:paraId="7F17C6E1" w14:textId="68308F55" w:rsidR="00206C23" w:rsidRPr="00206C23" w:rsidRDefault="6F2E1C72" w:rsidP="2BBB2AE1">
      <w:pPr>
        <w:jc w:val="both"/>
      </w:pPr>
      <w:r>
        <w:t xml:space="preserve">The new electronic declaration system has been operational since February 1, 2023. As a result of the design and construction of the electronic declaration </w:t>
      </w:r>
      <w:r w:rsidR="1465A60D">
        <w:t>system</w:t>
      </w:r>
      <w:r>
        <w:t xml:space="preserve">, the possibility of completing and submitting declarations electronically is provided. The digital </w:t>
      </w:r>
      <w:r w:rsidR="48CD04C5">
        <w:t>system</w:t>
      </w:r>
      <w:r>
        <w:t xml:space="preserve"> for registering gifts will be developed based on the e-declaration system of the Commission, by introducing it as a</w:t>
      </w:r>
      <w:r w:rsidR="6E107C80">
        <w:t>n integrated</w:t>
      </w:r>
      <w:r>
        <w:t xml:space="preserve"> </w:t>
      </w:r>
      <w:r w:rsidR="39632283">
        <w:t>system</w:t>
      </w:r>
      <w:r w:rsidR="498FACC0">
        <w:t xml:space="preserve"> of the asset declaration platform</w:t>
      </w:r>
      <w:r>
        <w:t>.</w:t>
      </w:r>
    </w:p>
    <w:p w14:paraId="4E35AA23" w14:textId="77777777" w:rsidR="00206C23" w:rsidRPr="00206C23" w:rsidRDefault="00206C23" w:rsidP="2BBB2AE1">
      <w:pPr>
        <w:jc w:val="both"/>
      </w:pPr>
      <w:r w:rsidRPr="2BBB2AE1">
        <w:t>The database of the gift registry system will be stored the same way as the Declaration System (DS) is presently stored, which is presently located at a secure facility with access granted to only authorized personnel.</w:t>
      </w:r>
    </w:p>
    <w:p w14:paraId="49597AA4" w14:textId="7BCCD90D" w:rsidR="00206C23" w:rsidRDefault="00206C23" w:rsidP="2BBB2AE1">
      <w:pPr>
        <w:jc w:val="both"/>
      </w:pPr>
      <w:r w:rsidRPr="2BBB2AE1">
        <w:t>From the perspective of public officials, the portal will be intuitive and easy to use, and will operate similarly to the DS and any other regularly used secure online systems with self-service registration.</w:t>
      </w:r>
    </w:p>
    <w:p w14:paraId="16EF27C8" w14:textId="344DE74A" w:rsidR="009D10B6" w:rsidRDefault="009D10B6" w:rsidP="009D10B6">
      <w:pPr>
        <w:jc w:val="center"/>
        <w:rPr>
          <w:rFonts w:cstheme="minorHAnsi"/>
          <w:b/>
          <w:sz w:val="28"/>
          <w:szCs w:val="28"/>
        </w:rPr>
      </w:pPr>
      <w:r w:rsidRPr="008C6D01">
        <w:rPr>
          <w:rFonts w:cstheme="minorHAnsi"/>
          <w:b/>
          <w:sz w:val="28"/>
          <w:szCs w:val="28"/>
        </w:rPr>
        <w:t>Activities</w:t>
      </w:r>
    </w:p>
    <w:p w14:paraId="6FD5E225" w14:textId="27911FAF" w:rsidR="009D10B6" w:rsidRDefault="00506627" w:rsidP="005E6E00">
      <w:pPr>
        <w:pStyle w:val="ListParagraph"/>
        <w:numPr>
          <w:ilvl w:val="0"/>
          <w:numId w:val="9"/>
        </w:numPr>
        <w:rPr>
          <w:rFonts w:cstheme="minorHAnsi"/>
          <w:b/>
          <w:bCs/>
        </w:rPr>
      </w:pPr>
      <w:r>
        <w:rPr>
          <w:rFonts w:cstheme="minorHAnsi"/>
          <w:b/>
          <w:bCs/>
        </w:rPr>
        <w:t>Registration</w:t>
      </w:r>
    </w:p>
    <w:p w14:paraId="1B98CB1D" w14:textId="77777777" w:rsidR="00DC60C5" w:rsidRPr="00966B73" w:rsidRDefault="00DC60C5" w:rsidP="0058385F">
      <w:pPr>
        <w:pStyle w:val="ListParagraph"/>
        <w:ind w:left="1080"/>
        <w:rPr>
          <w:rFonts w:cstheme="minorHAnsi"/>
          <w:b/>
          <w:bCs/>
        </w:rPr>
      </w:pPr>
    </w:p>
    <w:p w14:paraId="789D477D" w14:textId="77777777" w:rsidR="0091448B" w:rsidRPr="00770249" w:rsidRDefault="0091448B" w:rsidP="0091448B">
      <w:pPr>
        <w:pStyle w:val="paragraph"/>
        <w:spacing w:before="0" w:beforeAutospacing="0" w:after="0" w:afterAutospacing="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The requirements for registration shall be the same as for the registration of the DS. Existing functionality shall be leveraged. According to the registration process for the DS public officials, who have official government email accounts assigned to them, will use their government emails and social security numbers (unique identifiers) to register for the portal and will be prompted to make a strong password and set up two-factor verification via their mobile phones - an efficient method with relatively low costs. However, a preferable and secure authentication process using Electronic ID (e-ID), or Mobile ID (m-ID) shall also be implemented. Those who do not have an official government email will use their personal email addresses to register in the declaration system. Once the registration process is completed, the system will send an automated notification to the public official, with the request to verify their account and set up a password for login. In terms of cyber security, the critical success factor is to make it relatively easy for public officials to enter information on the portal, but impossible to extract information from the system.</w:t>
      </w:r>
      <w:r w:rsidRPr="00770249">
        <w:rPr>
          <w:rStyle w:val="eop"/>
          <w:rFonts w:asciiTheme="minorHAnsi" w:eastAsia="MS Mincho" w:hAnsiTheme="minorHAnsi" w:cstheme="minorHAnsi"/>
          <w:sz w:val="22"/>
          <w:szCs w:val="22"/>
        </w:rPr>
        <w:t> </w:t>
      </w:r>
    </w:p>
    <w:p w14:paraId="44CC7A19" w14:textId="77777777" w:rsidR="0091448B" w:rsidRPr="00770249" w:rsidRDefault="0091448B" w:rsidP="0091448B">
      <w:pPr>
        <w:pStyle w:val="paragraph"/>
        <w:spacing w:before="0" w:beforeAutospacing="0" w:after="0" w:afterAutospacing="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 </w:t>
      </w:r>
      <w:r w:rsidRPr="00770249">
        <w:rPr>
          <w:rStyle w:val="eop"/>
          <w:rFonts w:asciiTheme="minorHAnsi" w:eastAsia="MS Mincho" w:hAnsiTheme="minorHAnsi" w:cstheme="minorHAnsi"/>
          <w:sz w:val="22"/>
          <w:szCs w:val="22"/>
        </w:rPr>
        <w:t> </w:t>
      </w:r>
    </w:p>
    <w:p w14:paraId="7374FC4D" w14:textId="0973F582" w:rsidR="0091448B" w:rsidRPr="00770249" w:rsidRDefault="0091448B" w:rsidP="61E2B4CF">
      <w:pPr>
        <w:pStyle w:val="paragraph"/>
        <w:spacing w:before="0" w:beforeAutospacing="0" w:after="0" w:afterAutospacing="0"/>
        <w:textAlignment w:val="baseline"/>
        <w:rPr>
          <w:rStyle w:val="eop"/>
          <w:rFonts w:asciiTheme="minorHAnsi" w:eastAsia="MS Mincho" w:hAnsiTheme="minorHAnsi" w:cstheme="minorBidi"/>
          <w:sz w:val="22"/>
          <w:szCs w:val="22"/>
        </w:rPr>
      </w:pPr>
      <w:r w:rsidRPr="61E2B4CF">
        <w:rPr>
          <w:rStyle w:val="normaltextrun"/>
          <w:rFonts w:asciiTheme="minorHAnsi" w:hAnsiTheme="minorHAnsi" w:cstheme="minorBidi"/>
          <w:sz w:val="22"/>
          <w:szCs w:val="22"/>
        </w:rPr>
        <w:t>Public officials</w:t>
      </w:r>
      <w:r w:rsidR="464DBF7F" w:rsidRPr="61E2B4CF">
        <w:rPr>
          <w:rStyle w:val="normaltextrun"/>
          <w:rFonts w:asciiTheme="minorHAnsi" w:hAnsiTheme="minorHAnsi" w:cstheme="minorBidi"/>
          <w:sz w:val="22"/>
          <w:szCs w:val="22"/>
        </w:rPr>
        <w:t>,</w:t>
      </w:r>
      <w:r w:rsidRPr="61E2B4CF">
        <w:rPr>
          <w:rStyle w:val="normaltextrun"/>
          <w:rFonts w:asciiTheme="minorHAnsi" w:hAnsiTheme="minorHAnsi" w:cstheme="minorBidi"/>
          <w:sz w:val="22"/>
          <w:szCs w:val="22"/>
        </w:rPr>
        <w:t xml:space="preserve"> who already have an account in the Declaration System will only need to log in to their accounts. Two separate flows will be opened for declarants in one account, and two workflows will be enabled as per the eligibility of the user for declarations and or/gift registry. </w:t>
      </w:r>
      <w:r w:rsidRPr="61E2B4CF">
        <w:rPr>
          <w:rStyle w:val="eop"/>
          <w:rFonts w:asciiTheme="minorHAnsi" w:eastAsia="MS Mincho" w:hAnsiTheme="minorHAnsi" w:cstheme="minorBidi"/>
          <w:sz w:val="22"/>
          <w:szCs w:val="22"/>
        </w:rPr>
        <w:t> </w:t>
      </w:r>
    </w:p>
    <w:p w14:paraId="6A001366" w14:textId="77777777" w:rsidR="0091448B" w:rsidRPr="00770249" w:rsidRDefault="0091448B" w:rsidP="0091448B">
      <w:pPr>
        <w:pStyle w:val="paragraph"/>
        <w:spacing w:before="0" w:beforeAutospacing="0" w:after="0" w:afterAutospacing="0"/>
        <w:textAlignment w:val="baseline"/>
        <w:rPr>
          <w:rFonts w:asciiTheme="minorHAnsi" w:hAnsiTheme="minorHAnsi" w:cstheme="minorHAnsi"/>
          <w:sz w:val="22"/>
          <w:szCs w:val="22"/>
        </w:rPr>
      </w:pPr>
      <w:r w:rsidRPr="00770249">
        <w:rPr>
          <w:rStyle w:val="eop"/>
          <w:rFonts w:asciiTheme="minorHAnsi" w:eastAsia="MS Mincho" w:hAnsiTheme="minorHAnsi" w:cstheme="minorHAnsi"/>
          <w:sz w:val="22"/>
          <w:szCs w:val="22"/>
        </w:rPr>
        <w:t> </w:t>
      </w:r>
    </w:p>
    <w:p w14:paraId="1FF532F5" w14:textId="77777777" w:rsidR="0091448B" w:rsidRPr="00770249" w:rsidRDefault="0091448B" w:rsidP="0091448B">
      <w:pPr>
        <w:pStyle w:val="paragraph"/>
        <w:spacing w:before="0" w:beforeAutospacing="0" w:after="0" w:afterAutospacing="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For the initial login to the account, the combination of a last name and public service number will be used.</w:t>
      </w:r>
      <w:r w:rsidRPr="00770249">
        <w:rPr>
          <w:rStyle w:val="eop"/>
          <w:rFonts w:asciiTheme="minorHAnsi" w:eastAsia="MS Mincho" w:hAnsiTheme="minorHAnsi" w:cstheme="minorHAnsi"/>
          <w:sz w:val="22"/>
          <w:szCs w:val="22"/>
        </w:rPr>
        <w:t> </w:t>
      </w:r>
    </w:p>
    <w:p w14:paraId="1CB0A0FF" w14:textId="77777777" w:rsidR="0091448B" w:rsidRPr="00770249" w:rsidRDefault="0091448B" w:rsidP="0091448B">
      <w:pPr>
        <w:pStyle w:val="paragraph"/>
        <w:spacing w:before="0" w:beforeAutospacing="0" w:after="0" w:afterAutospacing="0"/>
        <w:textAlignment w:val="baseline"/>
        <w:rPr>
          <w:rFonts w:asciiTheme="minorHAnsi" w:hAnsiTheme="minorHAnsi" w:cstheme="minorHAnsi"/>
          <w:sz w:val="22"/>
          <w:szCs w:val="22"/>
        </w:rPr>
      </w:pPr>
      <w:r w:rsidRPr="00770249">
        <w:rPr>
          <w:rStyle w:val="eop"/>
          <w:rFonts w:asciiTheme="minorHAnsi" w:eastAsia="MS Mincho" w:hAnsiTheme="minorHAnsi" w:cstheme="minorHAnsi"/>
          <w:sz w:val="22"/>
          <w:szCs w:val="22"/>
        </w:rPr>
        <w:t> </w:t>
      </w:r>
    </w:p>
    <w:p w14:paraId="3F1D0EC2" w14:textId="77777777" w:rsidR="0091448B" w:rsidRPr="00770249" w:rsidRDefault="0091448B" w:rsidP="0091448B">
      <w:pPr>
        <w:pStyle w:val="paragraph"/>
        <w:spacing w:before="0" w:beforeAutospacing="0" w:after="0" w:afterAutospacing="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After a public official is successfully registered, the system will generate a personal authentication code (e.g. 8 digits) and send it via their email, and a text message with a One Time Password (OTP) to verify the registered phone number. Public officials will then validate their login using the personal authentication code, after which they will be prompted to create a strong password. Multifactor authentication shall be implemented and enabled using at least one knowledge factor and, one additional factor as mentioned below:</w:t>
      </w:r>
      <w:r w:rsidRPr="00770249">
        <w:rPr>
          <w:rStyle w:val="eop"/>
          <w:rFonts w:asciiTheme="minorHAnsi" w:eastAsia="MS Mincho" w:hAnsiTheme="minorHAnsi" w:cstheme="minorHAnsi"/>
          <w:sz w:val="22"/>
          <w:szCs w:val="22"/>
        </w:rPr>
        <w:t> </w:t>
      </w:r>
    </w:p>
    <w:p w14:paraId="58CC0430" w14:textId="77777777" w:rsidR="0091448B" w:rsidRPr="00770249" w:rsidRDefault="0091448B" w:rsidP="0091448B">
      <w:pPr>
        <w:pStyle w:val="paragraph"/>
        <w:spacing w:before="0" w:beforeAutospacing="0" w:after="0" w:afterAutospacing="0"/>
        <w:textAlignment w:val="baseline"/>
        <w:rPr>
          <w:rFonts w:asciiTheme="minorHAnsi" w:hAnsiTheme="minorHAnsi" w:cstheme="minorHAnsi"/>
          <w:sz w:val="22"/>
          <w:szCs w:val="22"/>
        </w:rPr>
      </w:pPr>
      <w:r w:rsidRPr="00770249">
        <w:rPr>
          <w:rStyle w:val="eop"/>
          <w:rFonts w:asciiTheme="minorHAnsi" w:eastAsia="MS Mincho" w:hAnsiTheme="minorHAnsi" w:cstheme="minorHAnsi"/>
          <w:sz w:val="22"/>
          <w:szCs w:val="22"/>
        </w:rPr>
        <w:t> </w:t>
      </w:r>
    </w:p>
    <w:p w14:paraId="25C98BDE" w14:textId="77777777" w:rsidR="0091448B" w:rsidRPr="00770249" w:rsidRDefault="0091448B" w:rsidP="005E6E00">
      <w:pPr>
        <w:pStyle w:val="paragraph"/>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lastRenderedPageBreak/>
        <w:t>Possession factors:</w:t>
      </w:r>
      <w:r w:rsidRPr="00770249">
        <w:rPr>
          <w:rStyle w:val="eop"/>
          <w:rFonts w:asciiTheme="minorHAnsi" w:eastAsia="MS Mincho" w:hAnsiTheme="minorHAnsi" w:cstheme="minorHAnsi"/>
          <w:sz w:val="22"/>
          <w:szCs w:val="22"/>
        </w:rPr>
        <w:t> </w:t>
      </w:r>
    </w:p>
    <w:p w14:paraId="400782BD" w14:textId="77777777" w:rsidR="0091448B" w:rsidRPr="00770249" w:rsidRDefault="0091448B" w:rsidP="005E6E00">
      <w:pPr>
        <w:pStyle w:val="paragraph"/>
        <w:numPr>
          <w:ilvl w:val="0"/>
          <w:numId w:val="13"/>
        </w:numPr>
        <w:spacing w:before="0" w:beforeAutospacing="0" w:after="0" w:afterAutospacing="0"/>
        <w:ind w:left="1800" w:firstLine="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Electronic ID (e-ID, mobile ID), if the public official has an ID card reader available, or a corresponding service enabled by the mobile service provider. This shall be considered the recommended option whenever possible.</w:t>
      </w:r>
      <w:r w:rsidRPr="00770249">
        <w:rPr>
          <w:rStyle w:val="eop"/>
          <w:rFonts w:asciiTheme="minorHAnsi" w:eastAsia="MS Mincho" w:hAnsiTheme="minorHAnsi" w:cstheme="minorHAnsi"/>
          <w:sz w:val="22"/>
          <w:szCs w:val="22"/>
        </w:rPr>
        <w:t> </w:t>
      </w:r>
    </w:p>
    <w:p w14:paraId="7B2F643F" w14:textId="77777777" w:rsidR="0091448B" w:rsidRPr="00770249" w:rsidRDefault="0091448B" w:rsidP="005E6E00">
      <w:pPr>
        <w:pStyle w:val="paragraph"/>
        <w:numPr>
          <w:ilvl w:val="0"/>
          <w:numId w:val="13"/>
        </w:numPr>
        <w:spacing w:before="0" w:beforeAutospacing="0" w:after="0" w:afterAutospacing="0"/>
        <w:ind w:left="1800" w:firstLine="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One Time Password (OTP) sent as a text message (SMS) to the public official’s registered mobile phone, emailed to the registered mail address, generated by an authentication app installed on the declarant’s mobile phone (Google Authenticator, Microsoft Authenticator, etc.), or made available to the public official via automated voice call to the registered phone number.</w:t>
      </w:r>
      <w:r w:rsidRPr="00770249">
        <w:rPr>
          <w:rStyle w:val="eop"/>
          <w:rFonts w:asciiTheme="minorHAnsi" w:eastAsia="MS Mincho" w:hAnsiTheme="minorHAnsi" w:cstheme="minorHAnsi"/>
          <w:sz w:val="22"/>
          <w:szCs w:val="22"/>
        </w:rPr>
        <w:t> </w:t>
      </w:r>
    </w:p>
    <w:p w14:paraId="6425D20D" w14:textId="77777777" w:rsidR="0091448B" w:rsidRPr="00770249" w:rsidRDefault="0091448B" w:rsidP="005E6E00">
      <w:pPr>
        <w:pStyle w:val="paragraph"/>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Knowledge factors:</w:t>
      </w:r>
      <w:r w:rsidRPr="00770249">
        <w:rPr>
          <w:rStyle w:val="eop"/>
          <w:rFonts w:asciiTheme="minorHAnsi" w:eastAsia="MS Mincho" w:hAnsiTheme="minorHAnsi" w:cstheme="minorHAnsi"/>
          <w:sz w:val="22"/>
          <w:szCs w:val="22"/>
        </w:rPr>
        <w:t> </w:t>
      </w:r>
    </w:p>
    <w:p w14:paraId="19F81EA8" w14:textId="77777777" w:rsidR="0091448B" w:rsidRPr="00770249" w:rsidRDefault="0091448B" w:rsidP="005E6E00">
      <w:pPr>
        <w:pStyle w:val="paragraph"/>
        <w:numPr>
          <w:ilvl w:val="0"/>
          <w:numId w:val="13"/>
        </w:numPr>
        <w:spacing w:before="0" w:beforeAutospacing="0" w:after="0" w:afterAutospacing="0"/>
        <w:ind w:left="1800" w:firstLine="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 xml:space="preserve">Strong password compliant with the complexity and length requirements of best practices and standards (e.g. </w:t>
      </w:r>
      <w:hyperlink r:id="rId16" w:tgtFrame="_blank" w:history="1">
        <w:r w:rsidRPr="00770249">
          <w:rPr>
            <w:rStyle w:val="normaltextrun"/>
            <w:rFonts w:asciiTheme="minorHAnsi" w:hAnsiTheme="minorHAnsi" w:cstheme="minorHAnsi"/>
            <w:color w:val="0563C1"/>
            <w:sz w:val="22"/>
            <w:szCs w:val="22"/>
            <w:u w:val="single"/>
          </w:rPr>
          <w:t>NIST Special Publication 800-63B</w:t>
        </w:r>
      </w:hyperlink>
      <w:r w:rsidRPr="00770249">
        <w:rPr>
          <w:rStyle w:val="normaltextrun"/>
          <w:rFonts w:asciiTheme="minorHAnsi" w:hAnsiTheme="minorHAnsi" w:cstheme="minorHAnsi"/>
          <w:sz w:val="22"/>
          <w:szCs w:val="22"/>
        </w:rPr>
        <w:t>)</w:t>
      </w:r>
      <w:r w:rsidRPr="00770249">
        <w:rPr>
          <w:rStyle w:val="eop"/>
          <w:rFonts w:asciiTheme="minorHAnsi" w:eastAsia="MS Mincho" w:hAnsiTheme="minorHAnsi" w:cstheme="minorHAnsi"/>
          <w:sz w:val="22"/>
          <w:szCs w:val="22"/>
        </w:rPr>
        <w:t> </w:t>
      </w:r>
    </w:p>
    <w:p w14:paraId="5EBCD604" w14:textId="77777777" w:rsidR="0091448B" w:rsidRPr="00770249" w:rsidRDefault="0091448B" w:rsidP="005E6E00">
      <w:pPr>
        <w:pStyle w:val="paragraph"/>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Inherent factors:</w:t>
      </w:r>
      <w:r w:rsidRPr="00770249">
        <w:rPr>
          <w:rStyle w:val="eop"/>
          <w:rFonts w:asciiTheme="minorHAnsi" w:eastAsia="MS Mincho" w:hAnsiTheme="minorHAnsi" w:cstheme="minorHAnsi"/>
          <w:sz w:val="22"/>
          <w:szCs w:val="22"/>
        </w:rPr>
        <w:t> </w:t>
      </w:r>
    </w:p>
    <w:p w14:paraId="0D6B4022" w14:textId="77777777" w:rsidR="0091448B" w:rsidRPr="00770249" w:rsidRDefault="0091448B" w:rsidP="005E6E00">
      <w:pPr>
        <w:pStyle w:val="paragraph"/>
        <w:numPr>
          <w:ilvl w:val="0"/>
          <w:numId w:val="13"/>
        </w:numPr>
        <w:spacing w:before="0" w:beforeAutospacing="0" w:after="0" w:afterAutospacing="0"/>
        <w:ind w:left="1800" w:firstLine="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Biometric data (e.g. fingerprint, face, voice).</w:t>
      </w:r>
      <w:r w:rsidRPr="00770249">
        <w:rPr>
          <w:rStyle w:val="eop"/>
          <w:rFonts w:asciiTheme="minorHAnsi" w:eastAsia="MS Mincho" w:hAnsiTheme="minorHAnsi" w:cstheme="minorHAnsi"/>
          <w:sz w:val="22"/>
          <w:szCs w:val="22"/>
        </w:rPr>
        <w:t> </w:t>
      </w:r>
    </w:p>
    <w:p w14:paraId="6688024F" w14:textId="77777777" w:rsidR="0091448B" w:rsidRPr="00770249" w:rsidRDefault="0091448B" w:rsidP="0091448B">
      <w:pPr>
        <w:pStyle w:val="paragraph"/>
        <w:spacing w:before="0" w:beforeAutospacing="0" w:after="0" w:afterAutospacing="0"/>
        <w:textAlignment w:val="baseline"/>
        <w:rPr>
          <w:rFonts w:asciiTheme="minorHAnsi" w:hAnsiTheme="minorHAnsi" w:cstheme="minorHAnsi"/>
          <w:sz w:val="22"/>
          <w:szCs w:val="22"/>
        </w:rPr>
      </w:pPr>
      <w:r w:rsidRPr="00770249">
        <w:rPr>
          <w:rStyle w:val="eop"/>
          <w:rFonts w:asciiTheme="minorHAnsi" w:eastAsia="MS Mincho" w:hAnsiTheme="minorHAnsi" w:cstheme="minorHAnsi"/>
          <w:sz w:val="22"/>
          <w:szCs w:val="22"/>
        </w:rPr>
        <w:t> </w:t>
      </w:r>
    </w:p>
    <w:p w14:paraId="0ACD861E" w14:textId="77777777" w:rsidR="0091448B" w:rsidRPr="00770249" w:rsidRDefault="0091448B" w:rsidP="0091448B">
      <w:pPr>
        <w:pStyle w:val="paragraph"/>
        <w:spacing w:before="0" w:beforeAutospacing="0" w:after="0" w:afterAutospacing="0"/>
        <w:textAlignment w:val="baseline"/>
        <w:rPr>
          <w:rFonts w:asciiTheme="minorHAnsi" w:hAnsiTheme="minorHAnsi" w:cstheme="minorHAnsi"/>
          <w:sz w:val="22"/>
          <w:szCs w:val="22"/>
        </w:rPr>
      </w:pPr>
      <w:r w:rsidRPr="00770249">
        <w:rPr>
          <w:rStyle w:val="normaltextrun"/>
          <w:rFonts w:asciiTheme="minorHAnsi" w:hAnsiTheme="minorHAnsi" w:cstheme="minorHAnsi"/>
          <w:sz w:val="22"/>
          <w:szCs w:val="22"/>
        </w:rPr>
        <w:t>The system shall provide the flexibility to enable or disable use of any factor for the registration/login process (by the administrator).</w:t>
      </w:r>
      <w:r w:rsidRPr="00770249">
        <w:rPr>
          <w:rStyle w:val="eop"/>
          <w:rFonts w:asciiTheme="minorHAnsi" w:eastAsia="MS Mincho" w:hAnsiTheme="minorHAnsi" w:cstheme="minorHAnsi"/>
          <w:sz w:val="22"/>
          <w:szCs w:val="22"/>
        </w:rPr>
        <w:t> </w:t>
      </w:r>
    </w:p>
    <w:p w14:paraId="099ED237" w14:textId="77777777" w:rsidR="0091448B" w:rsidRPr="00770249" w:rsidRDefault="0091448B" w:rsidP="0091448B">
      <w:pPr>
        <w:pStyle w:val="paragraph"/>
        <w:spacing w:before="0" w:beforeAutospacing="0" w:after="0" w:afterAutospacing="0"/>
        <w:textAlignment w:val="baseline"/>
        <w:rPr>
          <w:rFonts w:asciiTheme="minorHAnsi" w:hAnsiTheme="minorHAnsi" w:cstheme="minorHAnsi"/>
          <w:sz w:val="22"/>
          <w:szCs w:val="22"/>
        </w:rPr>
      </w:pPr>
      <w:r w:rsidRPr="00770249">
        <w:rPr>
          <w:rStyle w:val="eop"/>
          <w:rFonts w:asciiTheme="minorHAnsi" w:eastAsia="MS Mincho" w:hAnsiTheme="minorHAnsi" w:cstheme="minorHAnsi"/>
          <w:sz w:val="22"/>
          <w:szCs w:val="22"/>
        </w:rPr>
        <w:t> </w:t>
      </w:r>
    </w:p>
    <w:p w14:paraId="2CF34CFE" w14:textId="77777777" w:rsidR="0091448B" w:rsidRDefault="0091448B" w:rsidP="0091448B">
      <w:pPr>
        <w:pStyle w:val="paragraph"/>
        <w:spacing w:before="0" w:beforeAutospacing="0" w:after="0" w:afterAutospacing="0"/>
        <w:textAlignment w:val="baseline"/>
        <w:rPr>
          <w:rFonts w:ascii="Segoe UI" w:hAnsi="Segoe UI" w:cs="Segoe UI"/>
          <w:sz w:val="18"/>
          <w:szCs w:val="18"/>
        </w:rPr>
      </w:pPr>
      <w:r w:rsidRPr="00770249">
        <w:rPr>
          <w:rStyle w:val="normaltextrun"/>
          <w:rFonts w:asciiTheme="minorHAnsi" w:hAnsiTheme="minorHAnsi" w:cstheme="minorHAnsi"/>
          <w:sz w:val="22"/>
          <w:szCs w:val="22"/>
        </w:rPr>
        <w:t>After the first successful login, the system shall check the presence of a public official’s unique identifier (social security number) in the roster of public officials, which is automatically updated using interconnected state databases (directly or using the Government Interoperability Platform (GIP)), or by focal points through their dedicated dashboard. If no record is available about the public official in the roster, the system will add a new record and</w:t>
      </w:r>
      <w:r w:rsidRPr="00770249">
        <w:rPr>
          <w:rStyle w:val="normaltextrun"/>
          <w:rFonts w:ascii="Calibri" w:hAnsi="Calibri" w:cs="Calibri"/>
          <w:sz w:val="22"/>
          <w:szCs w:val="22"/>
        </w:rPr>
        <w:t xml:space="preserve"> notify the CPC, and the corresponding agency (through a dashboard for focal points.</w:t>
      </w:r>
      <w:r>
        <w:rPr>
          <w:rStyle w:val="eop"/>
          <w:rFonts w:ascii="Calibri" w:eastAsia="MS Mincho" w:hAnsi="Calibri" w:cs="Calibri"/>
        </w:rPr>
        <w:t> </w:t>
      </w:r>
    </w:p>
    <w:p w14:paraId="47D26B01" w14:textId="77777777" w:rsidR="00367C42" w:rsidRDefault="00367C42" w:rsidP="00367C42">
      <w:pPr>
        <w:pStyle w:val="paragraph"/>
        <w:spacing w:before="0" w:beforeAutospacing="0" w:after="0" w:afterAutospacing="0"/>
        <w:textAlignment w:val="baseline"/>
        <w:rPr>
          <w:rStyle w:val="eop"/>
          <w:rFonts w:ascii="Calibri" w:eastAsia="MS Mincho" w:hAnsi="Calibri" w:cs="Calibri"/>
          <w:sz w:val="22"/>
          <w:szCs w:val="22"/>
        </w:rPr>
      </w:pPr>
    </w:p>
    <w:p w14:paraId="70A166A0" w14:textId="3E330EFA" w:rsidR="00367C42" w:rsidRPr="00367C42" w:rsidRDefault="00367C42" w:rsidP="00367C42">
      <w:pPr>
        <w:pStyle w:val="paragraph"/>
        <w:spacing w:before="0" w:beforeAutospacing="0" w:after="0" w:afterAutospacing="0"/>
        <w:textAlignment w:val="baseline"/>
        <w:rPr>
          <w:rFonts w:ascii="Segoe UI" w:hAnsi="Segoe UI" w:cs="Segoe UI"/>
          <w:sz w:val="22"/>
          <w:szCs w:val="22"/>
        </w:rPr>
      </w:pPr>
      <w:r w:rsidRPr="00367C42">
        <w:rPr>
          <w:rFonts w:ascii="Calibri" w:hAnsi="Calibri" w:cs="Calibri"/>
          <w:sz w:val="22"/>
          <w:szCs w:val="22"/>
        </w:rPr>
        <w:t>The registration process will align with the declaration system’s requirements, utilizing existing functionality. </w:t>
      </w:r>
    </w:p>
    <w:p w14:paraId="7AEB016E" w14:textId="77777777" w:rsidR="00367C42" w:rsidRPr="00367C42" w:rsidRDefault="00367C42" w:rsidP="00367C42">
      <w:pPr>
        <w:spacing w:after="0" w:line="240" w:lineRule="auto"/>
        <w:textAlignment w:val="baseline"/>
        <w:rPr>
          <w:rFonts w:ascii="Segoe UI" w:eastAsia="Times New Roman" w:hAnsi="Segoe UI" w:cs="Segoe UI"/>
        </w:rPr>
      </w:pPr>
      <w:r w:rsidRPr="00367C42">
        <w:rPr>
          <w:rFonts w:ascii="Calibri" w:eastAsia="Times New Roman" w:hAnsi="Calibri" w:cs="Calibri"/>
        </w:rPr>
        <w:t> </w:t>
      </w:r>
    </w:p>
    <w:p w14:paraId="24A2DC2A" w14:textId="77777777" w:rsidR="00367C42" w:rsidRPr="00367C42" w:rsidRDefault="00367C42" w:rsidP="00367C42">
      <w:pPr>
        <w:spacing w:after="0" w:line="240" w:lineRule="auto"/>
        <w:textAlignment w:val="baseline"/>
        <w:rPr>
          <w:rFonts w:ascii="Segoe UI" w:eastAsia="Times New Roman" w:hAnsi="Segoe UI" w:cs="Segoe UI"/>
        </w:rPr>
      </w:pPr>
      <w:r w:rsidRPr="00367C42">
        <w:rPr>
          <w:rFonts w:ascii="Calibri" w:eastAsia="Times New Roman" w:hAnsi="Calibri" w:cs="Calibri"/>
        </w:rPr>
        <w:t>The registration process should enable automatic extraction of information from state databases, linking the related individual via social security numbers. Meanwhile, the system should allow declarants to review the personal information extracted from state databases and make modifications, including personal information, as demonstrated in the sections below: </w:t>
      </w:r>
    </w:p>
    <w:p w14:paraId="16E4ECD6" w14:textId="77777777" w:rsidR="00367C42" w:rsidRPr="00367C42" w:rsidRDefault="00367C42" w:rsidP="00367C42">
      <w:pPr>
        <w:spacing w:after="0" w:line="240" w:lineRule="auto"/>
        <w:textAlignment w:val="baseline"/>
        <w:rPr>
          <w:rFonts w:ascii="Segoe UI" w:eastAsia="Times New Roman" w:hAnsi="Segoe UI" w:cs="Segoe UI"/>
        </w:rPr>
      </w:pPr>
      <w:r w:rsidRPr="00367C42">
        <w:rPr>
          <w:rFonts w:ascii="Calibri" w:eastAsia="Times New Roman" w:hAnsi="Calibri" w:cs="Calibri"/>
        </w:rPr>
        <w:t> </w:t>
      </w:r>
    </w:p>
    <w:p w14:paraId="675E7C58" w14:textId="77777777" w:rsidR="00367C42" w:rsidRPr="00367C42" w:rsidRDefault="00367C42" w:rsidP="00367C42">
      <w:pPr>
        <w:spacing w:after="0" w:line="240" w:lineRule="auto"/>
        <w:jc w:val="both"/>
        <w:textAlignment w:val="baseline"/>
        <w:rPr>
          <w:rFonts w:ascii="Segoe UI" w:eastAsia="Times New Roman" w:hAnsi="Segoe UI" w:cs="Segoe UI"/>
        </w:rPr>
      </w:pPr>
      <w:r w:rsidRPr="00367C42">
        <w:rPr>
          <w:rFonts w:ascii="Calibri" w:eastAsia="Times New Roman" w:hAnsi="Calibri" w:cs="Calibri"/>
        </w:rPr>
        <w:t>1. Please fill in the following fields in order to register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5"/>
      </w:tblGrid>
      <w:tr w:rsidR="00367C42" w:rsidRPr="00367C42" w14:paraId="455576F3" w14:textId="77777777" w:rsidTr="00367C42">
        <w:trPr>
          <w:trHeight w:val="300"/>
        </w:trPr>
        <w:tc>
          <w:tcPr>
            <w:tcW w:w="53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D53B6C" w14:textId="77777777" w:rsidR="00367C42" w:rsidRPr="00367C42" w:rsidRDefault="00367C42" w:rsidP="00367C42">
            <w:pPr>
              <w:spacing w:after="0" w:line="240" w:lineRule="auto"/>
              <w:jc w:val="both"/>
              <w:textAlignment w:val="baseline"/>
              <w:divId w:val="1697387313"/>
              <w:rPr>
                <w:rFonts w:ascii="Times New Roman" w:eastAsia="Times New Roman" w:hAnsi="Times New Roman" w:cs="Times New Roman"/>
              </w:rPr>
            </w:pPr>
            <w:r w:rsidRPr="00367C42">
              <w:rPr>
                <w:rFonts w:ascii="Calibri" w:eastAsia="Times New Roman" w:hAnsi="Calibri" w:cs="Calibri"/>
              </w:rPr>
              <w:t>Full name  </w:t>
            </w:r>
          </w:p>
        </w:tc>
      </w:tr>
      <w:tr w:rsidR="00367C42" w:rsidRPr="00367C42" w14:paraId="5EA2A66E" w14:textId="77777777" w:rsidTr="00367C42">
        <w:trPr>
          <w:trHeight w:val="300"/>
        </w:trPr>
        <w:tc>
          <w:tcPr>
            <w:tcW w:w="53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12483" w14:textId="77777777" w:rsidR="00367C42" w:rsidRPr="00367C42" w:rsidRDefault="00367C42" w:rsidP="00367C42">
            <w:pPr>
              <w:spacing w:after="0" w:line="240" w:lineRule="auto"/>
              <w:textAlignment w:val="baseline"/>
              <w:rPr>
                <w:rFonts w:ascii="Times New Roman" w:eastAsia="Times New Roman" w:hAnsi="Times New Roman" w:cs="Times New Roman"/>
              </w:rPr>
            </w:pPr>
            <w:r w:rsidRPr="00367C42">
              <w:rPr>
                <w:rFonts w:ascii="Calibri" w:eastAsia="Times New Roman" w:hAnsi="Calibri" w:cs="Calibri"/>
              </w:rPr>
              <w:t>Social security number </w:t>
            </w:r>
          </w:p>
        </w:tc>
      </w:tr>
      <w:tr w:rsidR="00367C42" w:rsidRPr="00367C42" w14:paraId="0EE41C6B" w14:textId="77777777" w:rsidTr="00367C42">
        <w:trPr>
          <w:trHeight w:val="300"/>
        </w:trPr>
        <w:tc>
          <w:tcPr>
            <w:tcW w:w="53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7B915" w14:textId="77777777" w:rsidR="00367C42" w:rsidRPr="00367C42" w:rsidRDefault="00367C42" w:rsidP="00367C42">
            <w:pPr>
              <w:spacing w:after="0" w:line="240" w:lineRule="auto"/>
              <w:textAlignment w:val="baseline"/>
              <w:rPr>
                <w:rFonts w:ascii="Times New Roman" w:eastAsia="Times New Roman" w:hAnsi="Times New Roman" w:cs="Times New Roman"/>
              </w:rPr>
            </w:pPr>
            <w:r w:rsidRPr="00367C42">
              <w:rPr>
                <w:rFonts w:ascii="Calibri" w:eastAsia="Times New Roman" w:hAnsi="Calibri" w:cs="Calibri"/>
              </w:rPr>
              <w:t>Phone number </w:t>
            </w:r>
          </w:p>
        </w:tc>
      </w:tr>
      <w:tr w:rsidR="00367C42" w:rsidRPr="00367C42" w14:paraId="38FB9031" w14:textId="77777777" w:rsidTr="00367C42">
        <w:trPr>
          <w:trHeight w:val="300"/>
        </w:trPr>
        <w:tc>
          <w:tcPr>
            <w:tcW w:w="53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22FAC7" w14:textId="77777777" w:rsidR="00367C42" w:rsidRPr="00367C42" w:rsidRDefault="00367C42" w:rsidP="00367C42">
            <w:pPr>
              <w:spacing w:after="0" w:line="240" w:lineRule="auto"/>
              <w:textAlignment w:val="baseline"/>
              <w:rPr>
                <w:rFonts w:ascii="Times New Roman" w:eastAsia="Times New Roman" w:hAnsi="Times New Roman" w:cs="Times New Roman"/>
              </w:rPr>
            </w:pPr>
            <w:r w:rsidRPr="00367C42">
              <w:rPr>
                <w:rFonts w:ascii="Calibri" w:eastAsia="Times New Roman" w:hAnsi="Calibri" w:cs="Calibri"/>
              </w:rPr>
              <w:t>Official e-mail address  </w:t>
            </w:r>
          </w:p>
        </w:tc>
      </w:tr>
      <w:tr w:rsidR="00367C42" w:rsidRPr="00367C42" w14:paraId="55115F38" w14:textId="77777777" w:rsidTr="00367C42">
        <w:trPr>
          <w:trHeight w:val="300"/>
        </w:trPr>
        <w:tc>
          <w:tcPr>
            <w:tcW w:w="53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D770DC" w14:textId="77777777" w:rsidR="00367C42" w:rsidRPr="00367C42" w:rsidRDefault="00367C42" w:rsidP="00367C42">
            <w:pPr>
              <w:spacing w:after="0" w:line="240" w:lineRule="auto"/>
              <w:textAlignment w:val="baseline"/>
              <w:rPr>
                <w:rFonts w:ascii="Times New Roman" w:eastAsia="Times New Roman" w:hAnsi="Times New Roman" w:cs="Times New Roman"/>
              </w:rPr>
            </w:pPr>
            <w:r w:rsidRPr="00367C42">
              <w:rPr>
                <w:rFonts w:ascii="Calibri" w:eastAsia="Times New Roman" w:hAnsi="Calibri" w:cs="Calibri"/>
              </w:rPr>
              <w:t>Personal e-mail address (if you do not have official email) </w:t>
            </w:r>
          </w:p>
        </w:tc>
      </w:tr>
      <w:tr w:rsidR="00367C42" w:rsidRPr="00367C42" w14:paraId="1810B663" w14:textId="77777777" w:rsidTr="00367C42">
        <w:trPr>
          <w:trHeight w:val="300"/>
        </w:trPr>
        <w:tc>
          <w:tcPr>
            <w:tcW w:w="53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7EC322" w14:textId="77777777" w:rsidR="00367C42" w:rsidRPr="00367C42" w:rsidRDefault="00367C42" w:rsidP="00367C42">
            <w:pPr>
              <w:spacing w:after="0" w:line="240" w:lineRule="auto"/>
              <w:textAlignment w:val="baseline"/>
              <w:rPr>
                <w:rFonts w:ascii="Times New Roman" w:eastAsia="Times New Roman" w:hAnsi="Times New Roman" w:cs="Times New Roman"/>
              </w:rPr>
            </w:pPr>
            <w:r w:rsidRPr="00367C42">
              <w:rPr>
                <w:rFonts w:ascii="Calibri" w:eastAsia="Times New Roman" w:hAnsi="Calibri" w:cs="Calibri"/>
              </w:rPr>
              <w:t>Additional information (title, department, etc.) </w:t>
            </w:r>
          </w:p>
        </w:tc>
      </w:tr>
    </w:tbl>
    <w:p w14:paraId="5431AEEF" w14:textId="77777777" w:rsidR="00367C42" w:rsidRPr="00367C42" w:rsidRDefault="00367C42" w:rsidP="00367C42">
      <w:pPr>
        <w:spacing w:after="0" w:line="240" w:lineRule="auto"/>
        <w:textAlignment w:val="baseline"/>
        <w:rPr>
          <w:rFonts w:ascii="Segoe UI" w:eastAsia="Times New Roman" w:hAnsi="Segoe UI" w:cs="Segoe UI"/>
        </w:rPr>
      </w:pPr>
      <w:r w:rsidRPr="00367C42">
        <w:rPr>
          <w:rFonts w:ascii="Calibri" w:eastAsia="Times New Roman" w:hAnsi="Calibri" w:cs="Calibri"/>
        </w:rPr>
        <w:t> </w:t>
      </w:r>
    </w:p>
    <w:p w14:paraId="1110DECB" w14:textId="77777777" w:rsidR="00367C42" w:rsidRDefault="00367C42" w:rsidP="00367C42">
      <w:pPr>
        <w:spacing w:after="0" w:line="240" w:lineRule="auto"/>
        <w:textAlignment w:val="baseline"/>
        <w:rPr>
          <w:rFonts w:ascii="Calibri" w:eastAsia="Times New Roman" w:hAnsi="Calibri" w:cs="Calibri"/>
        </w:rPr>
      </w:pPr>
      <w:r w:rsidRPr="00367C42">
        <w:rPr>
          <w:rFonts w:ascii="Calibri" w:eastAsia="Times New Roman" w:hAnsi="Calibri" w:cs="Calibri"/>
        </w:rPr>
        <w:t>Following registration, public officials will gain access to their personal account. </w:t>
      </w:r>
    </w:p>
    <w:p w14:paraId="6A3D1244" w14:textId="77777777" w:rsidR="004B2D69" w:rsidRDefault="004B2D69" w:rsidP="00367C42">
      <w:pPr>
        <w:spacing w:after="0" w:line="240" w:lineRule="auto"/>
        <w:textAlignment w:val="baseline"/>
        <w:rPr>
          <w:rFonts w:ascii="Calibri" w:eastAsia="Times New Roman" w:hAnsi="Calibri" w:cs="Calibri"/>
        </w:rPr>
      </w:pPr>
    </w:p>
    <w:p w14:paraId="4F3EA761" w14:textId="30A5F620" w:rsidR="004B2D69" w:rsidRPr="00367C42" w:rsidRDefault="004B2D69" w:rsidP="00367C42">
      <w:pPr>
        <w:spacing w:after="0" w:line="240" w:lineRule="auto"/>
        <w:textAlignment w:val="baseline"/>
        <w:rPr>
          <w:rFonts w:ascii="Segoe UI" w:eastAsia="Times New Roman" w:hAnsi="Segoe UI" w:cs="Segoe UI"/>
        </w:rPr>
      </w:pPr>
      <w:r>
        <w:rPr>
          <w:rStyle w:val="normaltextrun"/>
          <w:rFonts w:ascii="Calibri" w:hAnsi="Calibri" w:cs="Calibri"/>
          <w:color w:val="000000"/>
          <w:shd w:val="clear" w:color="auto" w:fill="FFFFFF"/>
        </w:rPr>
        <w:t>The requirements for login will adhere to the stipulated provisions of login of the declaration system, making use of the current features and capabilities in place. Existing functionality should be leveraged.</w:t>
      </w:r>
    </w:p>
    <w:p w14:paraId="0CDD6AEB" w14:textId="4F3FCEAA" w:rsidR="0091448B" w:rsidRDefault="0091448B" w:rsidP="0091448B">
      <w:pPr>
        <w:pStyle w:val="paragraph"/>
        <w:spacing w:before="0" w:beforeAutospacing="0" w:after="0" w:afterAutospacing="0"/>
        <w:textAlignment w:val="baseline"/>
        <w:rPr>
          <w:rFonts w:ascii="Segoe UI" w:hAnsi="Segoe UI" w:cs="Segoe UI"/>
          <w:sz w:val="18"/>
          <w:szCs w:val="18"/>
        </w:rPr>
      </w:pPr>
    </w:p>
    <w:p w14:paraId="0955B178" w14:textId="77777777" w:rsidR="0091448B" w:rsidRPr="0091448B" w:rsidRDefault="0091448B" w:rsidP="004B2D69">
      <w:pPr>
        <w:pStyle w:val="ListParagraph"/>
        <w:autoSpaceDE w:val="0"/>
        <w:autoSpaceDN w:val="0"/>
        <w:adjustRightInd w:val="0"/>
        <w:spacing w:after="0" w:line="240" w:lineRule="auto"/>
        <w:jc w:val="both"/>
        <w:rPr>
          <w:rFonts w:ascii="Calibri" w:hAnsi="Calibri" w:cs="Calibri"/>
          <w:color w:val="000000" w:themeColor="text1"/>
        </w:rPr>
      </w:pPr>
    </w:p>
    <w:p w14:paraId="7728EC57" w14:textId="3B3B485F" w:rsidR="009D10B6" w:rsidRDefault="009D10B6" w:rsidP="009D10B6">
      <w:pPr>
        <w:autoSpaceDE w:val="0"/>
        <w:autoSpaceDN w:val="0"/>
        <w:adjustRightInd w:val="0"/>
        <w:spacing w:after="0" w:line="240" w:lineRule="auto"/>
        <w:jc w:val="both"/>
      </w:pPr>
    </w:p>
    <w:p w14:paraId="3DFF6E5C" w14:textId="5E2F8B2F" w:rsidR="00407E3F" w:rsidRPr="0058385F" w:rsidRDefault="004B2D69" w:rsidP="005E6E00">
      <w:pPr>
        <w:pStyle w:val="ListParagraph"/>
        <w:numPr>
          <w:ilvl w:val="0"/>
          <w:numId w:val="9"/>
        </w:numPr>
        <w:rPr>
          <w:b/>
        </w:rPr>
      </w:pPr>
      <w:r>
        <w:rPr>
          <w:b/>
        </w:rPr>
        <w:t>Profile</w:t>
      </w:r>
    </w:p>
    <w:p w14:paraId="4B451FF4" w14:textId="77777777" w:rsidR="00554537" w:rsidRPr="00554537" w:rsidRDefault="00554537" w:rsidP="00554537">
      <w:pPr>
        <w:autoSpaceDE w:val="0"/>
        <w:autoSpaceDN w:val="0"/>
        <w:adjustRightInd w:val="0"/>
        <w:spacing w:after="0" w:line="240" w:lineRule="auto"/>
        <w:jc w:val="both"/>
        <w:rPr>
          <w:rFonts w:cstheme="minorHAnsi"/>
        </w:rPr>
      </w:pPr>
      <w:r w:rsidRPr="00554537">
        <w:rPr>
          <w:rFonts w:cstheme="minorHAnsi"/>
        </w:rPr>
        <w:t xml:space="preserve">The requirements for Profile shall be the same as for the Profile of the DS. Existing functionality shall be leveraged. Particularly, after the first successful login, the public official will be redirected to his/her profile page.  </w:t>
      </w:r>
    </w:p>
    <w:p w14:paraId="566DD04A" w14:textId="51F33702" w:rsidR="00554537" w:rsidRPr="00554537" w:rsidRDefault="00554537" w:rsidP="00554537">
      <w:pPr>
        <w:autoSpaceDE w:val="0"/>
        <w:autoSpaceDN w:val="0"/>
        <w:adjustRightInd w:val="0"/>
        <w:spacing w:after="0" w:line="240" w:lineRule="auto"/>
        <w:jc w:val="both"/>
        <w:rPr>
          <w:rFonts w:cstheme="minorHAnsi"/>
        </w:rPr>
      </w:pPr>
    </w:p>
    <w:p w14:paraId="4DDC91BB" w14:textId="77777777" w:rsidR="00554537" w:rsidRPr="00554537" w:rsidRDefault="00554537" w:rsidP="00554537">
      <w:pPr>
        <w:autoSpaceDE w:val="0"/>
        <w:autoSpaceDN w:val="0"/>
        <w:adjustRightInd w:val="0"/>
        <w:spacing w:after="0" w:line="240" w:lineRule="auto"/>
        <w:jc w:val="both"/>
        <w:rPr>
          <w:rFonts w:cstheme="minorHAnsi"/>
        </w:rPr>
      </w:pPr>
      <w:r w:rsidRPr="00554537">
        <w:rPr>
          <w:rFonts w:cstheme="minorHAnsi"/>
        </w:rPr>
        <w:t xml:space="preserve">After registration, email, and phone number verification and first successful login via multifactor authentication, a public official will be redirected to their profile page, where a set of profile related data fields consisting of both mandatory and optional fields (flexibly set by the CPC administrator or any other user with corresponding privileges), will be loaded, and prefilled based on information available from interconnected databases.  </w:t>
      </w:r>
    </w:p>
    <w:p w14:paraId="5132653E" w14:textId="77777777" w:rsidR="00554537" w:rsidRPr="00554537" w:rsidRDefault="00554537" w:rsidP="00554537">
      <w:pPr>
        <w:autoSpaceDE w:val="0"/>
        <w:autoSpaceDN w:val="0"/>
        <w:adjustRightInd w:val="0"/>
        <w:spacing w:after="0" w:line="240" w:lineRule="auto"/>
        <w:jc w:val="both"/>
        <w:rPr>
          <w:rFonts w:cstheme="minorHAnsi"/>
        </w:rPr>
      </w:pPr>
    </w:p>
    <w:p w14:paraId="5E754D5F" w14:textId="476E0E09" w:rsidR="00554537" w:rsidRPr="00554537" w:rsidRDefault="00554537" w:rsidP="00554537">
      <w:pPr>
        <w:autoSpaceDE w:val="0"/>
        <w:autoSpaceDN w:val="0"/>
        <w:adjustRightInd w:val="0"/>
        <w:spacing w:after="0" w:line="240" w:lineRule="auto"/>
        <w:jc w:val="both"/>
        <w:rPr>
          <w:rFonts w:cstheme="minorHAnsi"/>
        </w:rPr>
      </w:pPr>
      <w:r w:rsidRPr="00554537">
        <w:rPr>
          <w:rFonts w:cstheme="minorHAnsi"/>
        </w:rPr>
        <w:t xml:space="preserve">A public official will be required to review, and where necessary, modify or fill out their profile information which is automatically extracted from state databases, including information such as their official title and department and other relevant information such as level of seniority, term in office, and other details as needed. After completion, profile information will be submitted and locked. However, if a public official changes their role and workplace, it is important for the account to be able to be modified either by the CPC or focal points (e.g. the HR department of the agency). Such changes can include new government email, updates to her/his profile information (title, term of office, seniority, etc.). </w:t>
      </w:r>
    </w:p>
    <w:p w14:paraId="55262920" w14:textId="77777777" w:rsidR="00554537" w:rsidRPr="00554537" w:rsidRDefault="00554537" w:rsidP="00554537">
      <w:pPr>
        <w:autoSpaceDE w:val="0"/>
        <w:autoSpaceDN w:val="0"/>
        <w:adjustRightInd w:val="0"/>
        <w:spacing w:after="0" w:line="240" w:lineRule="auto"/>
        <w:jc w:val="both"/>
        <w:rPr>
          <w:rFonts w:cstheme="minorHAnsi"/>
        </w:rPr>
      </w:pPr>
    </w:p>
    <w:p w14:paraId="634B44D2" w14:textId="340494E1" w:rsidR="00554537" w:rsidRDefault="00554537" w:rsidP="00554537">
      <w:pPr>
        <w:autoSpaceDE w:val="0"/>
        <w:autoSpaceDN w:val="0"/>
        <w:adjustRightInd w:val="0"/>
        <w:spacing w:after="0" w:line="240" w:lineRule="auto"/>
        <w:jc w:val="both"/>
        <w:rPr>
          <w:rFonts w:cstheme="minorHAnsi"/>
        </w:rPr>
      </w:pPr>
      <w:r w:rsidRPr="00554537">
        <w:rPr>
          <w:rFonts w:cstheme="minorHAnsi"/>
        </w:rPr>
        <w:t>During the autofill process, wherever the system detects overlapping information loaded from interconnected databases, the user shall be prompted to choose the correct value for that field. If any auto filled field is modified by the public official, then the original value should also be made available (e.g. flagging the field and showing the original value via hover on box) for the CPC official whenever reviewing the form. Whenever a value which is extracted from databases is changed by the public official, s/he will be prompted to provide a reason for the change (e.g. using a pop-up window where most common reasons will be listed, and the user will be asked to choose one, or fill in any other reason in an optional field).</w:t>
      </w:r>
    </w:p>
    <w:p w14:paraId="2C0992CB" w14:textId="77777777" w:rsidR="006708B5" w:rsidRDefault="006708B5" w:rsidP="00554537">
      <w:pPr>
        <w:autoSpaceDE w:val="0"/>
        <w:autoSpaceDN w:val="0"/>
        <w:adjustRightInd w:val="0"/>
        <w:spacing w:after="0" w:line="240" w:lineRule="auto"/>
        <w:jc w:val="both"/>
        <w:rPr>
          <w:rFonts w:cstheme="minorHAnsi"/>
        </w:rPr>
      </w:pPr>
    </w:p>
    <w:p w14:paraId="4C91DE7E" w14:textId="1260D073" w:rsidR="006708B5" w:rsidRDefault="006708B5" w:rsidP="00554537">
      <w:pPr>
        <w:autoSpaceDE w:val="0"/>
        <w:autoSpaceDN w:val="0"/>
        <w:adjustRightInd w:val="0"/>
        <w:spacing w:after="0" w:line="240" w:lineRule="auto"/>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After successful registration, accounts of public officials shall remain active, even after leaving the office, without modification rights of any documents already submitted. This will enable the CPC to ask for further information after the resignation of a public official, as needed. The CPC shall also be able to define a user account suspension/deactivation policy (either based on specific user, user category, or a predetermined custom group) within the system as needed (e.g. such as suspending/deactivating a user’s account 2 years after leaving the office). It will not be possible to remove any users (of any type) from the system as it will result in the loss of an audit trail.</w:t>
      </w:r>
      <w:r>
        <w:rPr>
          <w:rStyle w:val="eop"/>
          <w:rFonts w:ascii="Calibri" w:hAnsi="Calibri" w:cs="Calibri"/>
          <w:color w:val="000000"/>
          <w:shd w:val="clear" w:color="auto" w:fill="FFFFFF"/>
        </w:rPr>
        <w:t> </w:t>
      </w:r>
    </w:p>
    <w:p w14:paraId="77DFE53D" w14:textId="77777777" w:rsidR="006708B5" w:rsidRDefault="006708B5" w:rsidP="00554537">
      <w:pPr>
        <w:autoSpaceDE w:val="0"/>
        <w:autoSpaceDN w:val="0"/>
        <w:adjustRightInd w:val="0"/>
        <w:spacing w:after="0" w:line="240" w:lineRule="auto"/>
        <w:jc w:val="both"/>
        <w:rPr>
          <w:rStyle w:val="eop"/>
          <w:rFonts w:ascii="Calibri" w:hAnsi="Calibri" w:cs="Calibri"/>
          <w:color w:val="000000"/>
          <w:shd w:val="clear" w:color="auto" w:fill="FFFFFF"/>
        </w:rPr>
      </w:pPr>
    </w:p>
    <w:p w14:paraId="36C4875E" w14:textId="4EE48284" w:rsidR="006708B5" w:rsidRDefault="006708B5" w:rsidP="005E6E00">
      <w:pPr>
        <w:pStyle w:val="ListParagraph"/>
        <w:numPr>
          <w:ilvl w:val="0"/>
          <w:numId w:val="9"/>
        </w:numPr>
        <w:rPr>
          <w:b/>
        </w:rPr>
      </w:pPr>
      <w:r>
        <w:rPr>
          <w:b/>
        </w:rPr>
        <w:t>Gift Registration Process</w:t>
      </w:r>
    </w:p>
    <w:p w14:paraId="140DDE25"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normaltextrun"/>
          <w:rFonts w:ascii="Calibri" w:hAnsi="Calibri" w:cs="Calibri"/>
          <w:sz w:val="22"/>
          <w:szCs w:val="22"/>
        </w:rPr>
        <w:t>Once logged in, public officials will gain access to their web-based submission portal or workspace where they will be able to consult the history of their gifts, exchange documents or messages with CPC; view regulations/changes in incident legislation, etc. Public officials who are also declarants will gain access to both spaces – gift registration and asset declaration. </w:t>
      </w:r>
      <w:r w:rsidRPr="001C6709">
        <w:rPr>
          <w:rStyle w:val="eop"/>
          <w:rFonts w:ascii="Calibri" w:eastAsia="MS Mincho" w:hAnsi="Calibri" w:cs="Calibri"/>
          <w:sz w:val="22"/>
          <w:szCs w:val="22"/>
        </w:rPr>
        <w:t> </w:t>
      </w:r>
    </w:p>
    <w:p w14:paraId="730FF58C"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eop"/>
          <w:rFonts w:ascii="Calibri" w:eastAsia="MS Mincho" w:hAnsi="Calibri" w:cs="Calibri"/>
          <w:sz w:val="22"/>
          <w:szCs w:val="22"/>
        </w:rPr>
        <w:t> </w:t>
      </w:r>
    </w:p>
    <w:p w14:paraId="464C0055"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normaltextrun"/>
          <w:rFonts w:ascii="Calibri" w:hAnsi="Calibri" w:cs="Calibri"/>
          <w:sz w:val="22"/>
          <w:szCs w:val="22"/>
        </w:rPr>
        <w:t>The gifts which are not exceeding the amount of forty thousand AMD should not be registered</w:t>
      </w:r>
      <w:r w:rsidRPr="001C6709">
        <w:rPr>
          <w:rStyle w:val="normaltextrun"/>
          <w:rFonts w:ascii="Calibri" w:hAnsi="Calibri" w:cs="Calibri"/>
          <w:sz w:val="22"/>
          <w:szCs w:val="22"/>
          <w:lang w:val="hy-AM"/>
        </w:rPr>
        <w:t xml:space="preserve"> except for periodic (five or more) cases of receiving a gift from the same source within six months․ </w:t>
      </w:r>
      <w:r w:rsidRPr="001C6709">
        <w:rPr>
          <w:rStyle w:val="eop"/>
          <w:rFonts w:ascii="Calibri" w:eastAsia="MS Mincho" w:hAnsi="Calibri" w:cs="Calibri"/>
          <w:sz w:val="22"/>
          <w:szCs w:val="22"/>
        </w:rPr>
        <w:t> </w:t>
      </w:r>
    </w:p>
    <w:p w14:paraId="6CB59C1C"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eop"/>
          <w:rFonts w:ascii="Calibri" w:eastAsia="MS Mincho" w:hAnsi="Calibri" w:cs="Calibri"/>
          <w:sz w:val="22"/>
          <w:szCs w:val="22"/>
        </w:rPr>
        <w:t> </w:t>
      </w:r>
    </w:p>
    <w:p w14:paraId="0E32D935"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normaltextrun"/>
          <w:rFonts w:ascii="Calibri" w:hAnsi="Calibri" w:cs="Calibri"/>
          <w:sz w:val="22"/>
          <w:szCs w:val="22"/>
        </w:rPr>
        <w:lastRenderedPageBreak/>
        <w:t>Ceremonial gifts</w:t>
      </w:r>
      <w:r w:rsidRPr="001C6709">
        <w:rPr>
          <w:rStyle w:val="normaltextrun"/>
          <w:rFonts w:ascii="Calibri" w:hAnsi="Calibri" w:cs="Calibri"/>
          <w:sz w:val="22"/>
          <w:szCs w:val="22"/>
          <w:lang w:val="hy-AM"/>
        </w:rPr>
        <w:t xml:space="preserve"> </w:t>
      </w:r>
      <w:r w:rsidRPr="001C6709">
        <w:rPr>
          <w:rStyle w:val="normaltextrun"/>
          <w:rFonts w:ascii="Calibri" w:hAnsi="Calibri" w:cs="Calibri"/>
          <w:sz w:val="22"/>
          <w:szCs w:val="22"/>
        </w:rPr>
        <w:t>given publicly by foreign states, international organizations or other entities are not subject to registration.</w:t>
      </w:r>
      <w:r w:rsidRPr="001C6709">
        <w:rPr>
          <w:rStyle w:val="normaltextrun"/>
          <w:rFonts w:ascii="Calibri" w:hAnsi="Calibri" w:cs="Calibri"/>
          <w:sz w:val="22"/>
          <w:szCs w:val="22"/>
          <w:lang w:val="hy-AM"/>
        </w:rPr>
        <w:t xml:space="preserve"> Cases covered by at least one mass media or on the official website of a public authority are considered public․ </w:t>
      </w:r>
      <w:r w:rsidRPr="001C6709">
        <w:rPr>
          <w:rStyle w:val="eop"/>
          <w:rFonts w:ascii="Calibri" w:eastAsia="MS Mincho" w:hAnsi="Calibri" w:cs="Calibri"/>
          <w:sz w:val="22"/>
          <w:szCs w:val="22"/>
        </w:rPr>
        <w:t> </w:t>
      </w:r>
    </w:p>
    <w:p w14:paraId="4FC3839F"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eop"/>
          <w:rFonts w:ascii="Calibri" w:eastAsia="MS Mincho" w:hAnsi="Calibri" w:cs="Calibri"/>
          <w:sz w:val="22"/>
          <w:szCs w:val="22"/>
        </w:rPr>
        <w:t> </w:t>
      </w:r>
    </w:p>
    <w:p w14:paraId="1A9D3B89"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normaltextrun"/>
          <w:rFonts w:ascii="Calibri" w:hAnsi="Calibri" w:cs="Calibri"/>
          <w:sz w:val="22"/>
          <w:szCs w:val="22"/>
        </w:rPr>
        <w:t>P</w:t>
      </w:r>
      <w:r w:rsidRPr="001C6709">
        <w:rPr>
          <w:rStyle w:val="normaltextrun"/>
          <w:rFonts w:ascii="Calibri" w:hAnsi="Calibri" w:cs="Calibri"/>
          <w:sz w:val="22"/>
          <w:szCs w:val="22"/>
          <w:lang w:val="hy-AM"/>
        </w:rPr>
        <w:t xml:space="preserve">ublic </w:t>
      </w:r>
      <w:r w:rsidRPr="001C6709">
        <w:rPr>
          <w:rStyle w:val="normaltextrun"/>
          <w:rFonts w:ascii="Calibri" w:hAnsi="Calibri" w:cs="Calibri"/>
          <w:sz w:val="22"/>
          <w:szCs w:val="22"/>
        </w:rPr>
        <w:t>officials</w:t>
      </w:r>
      <w:r w:rsidRPr="001C6709">
        <w:rPr>
          <w:rStyle w:val="normaltextrun"/>
          <w:rFonts w:ascii="Calibri" w:hAnsi="Calibri" w:cs="Calibri"/>
          <w:sz w:val="22"/>
          <w:szCs w:val="22"/>
          <w:lang w:val="hy-AM"/>
        </w:rPr>
        <w:t xml:space="preserve"> are obliged to register the permissible gifts received by them </w:t>
      </w:r>
      <w:r w:rsidRPr="001C6709">
        <w:rPr>
          <w:rStyle w:val="normaltextrun"/>
          <w:rFonts w:ascii="Calibri" w:hAnsi="Calibri" w:cs="Calibri"/>
          <w:sz w:val="22"/>
          <w:szCs w:val="22"/>
        </w:rPr>
        <w:t>periodically</w:t>
      </w:r>
      <w:r w:rsidRPr="001C6709">
        <w:rPr>
          <w:rStyle w:val="normaltextrun"/>
          <w:rFonts w:ascii="Calibri" w:hAnsi="Calibri" w:cs="Calibri"/>
          <w:sz w:val="22"/>
          <w:szCs w:val="22"/>
          <w:lang w:val="hy-AM"/>
        </w:rPr>
        <w:t xml:space="preserve"> (five or more times from the same source), by filling in the gift registration forms, in the register no later than within ten days after receiving the gift from the same source for the fifth time within six months.</w:t>
      </w:r>
      <w:r w:rsidRPr="001C6709">
        <w:rPr>
          <w:rStyle w:val="eop"/>
          <w:rFonts w:ascii="Calibri" w:eastAsia="MS Mincho" w:hAnsi="Calibri" w:cs="Calibri"/>
          <w:sz w:val="22"/>
          <w:szCs w:val="22"/>
        </w:rPr>
        <w:t> </w:t>
      </w:r>
    </w:p>
    <w:p w14:paraId="1D01C945"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normaltextrun"/>
          <w:rFonts w:ascii="Calibri" w:hAnsi="Calibri" w:cs="Calibri"/>
          <w:sz w:val="22"/>
          <w:szCs w:val="22"/>
        </w:rPr>
        <w:t>Fields of gift registration will always be automatically filled, either based on the information available in interconnected databases, or previous form submissions. Users will be able to choose the preferred option for auto filling fields and data sources will be visible to the public official wherever a field is prefilled. </w:t>
      </w:r>
      <w:r w:rsidRPr="001C6709">
        <w:rPr>
          <w:rStyle w:val="eop"/>
          <w:rFonts w:ascii="Calibri" w:eastAsia="MS Mincho" w:hAnsi="Calibri" w:cs="Calibri"/>
          <w:sz w:val="22"/>
          <w:szCs w:val="22"/>
        </w:rPr>
        <w:t> </w:t>
      </w:r>
    </w:p>
    <w:p w14:paraId="68930F04"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eop"/>
          <w:rFonts w:ascii="Calibri" w:eastAsia="MS Mincho" w:hAnsi="Calibri" w:cs="Calibri"/>
          <w:sz w:val="22"/>
          <w:szCs w:val="22"/>
        </w:rPr>
        <w:t> </w:t>
      </w:r>
    </w:p>
    <w:p w14:paraId="6CB3FA12"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normaltextrun"/>
          <w:rFonts w:ascii="Calibri" w:hAnsi="Calibri" w:cs="Calibri"/>
          <w:sz w:val="22"/>
          <w:szCs w:val="22"/>
        </w:rPr>
        <w:t>The module will contain automatically retrieved lines from other databases, as well as ready-made descriptions and prompts to fill in the necessary information, for example, types of grouped gifts, their descriptions, etc. With prompts, and automatically completed fields, it will be possible to ensure compliance with legal provisions and gift accounting rules, which in turn will help to present accurate and complete data.  </w:t>
      </w:r>
      <w:r w:rsidRPr="001C6709">
        <w:rPr>
          <w:rStyle w:val="eop"/>
          <w:rFonts w:ascii="Calibri" w:eastAsia="MS Mincho" w:hAnsi="Calibri" w:cs="Calibri"/>
          <w:sz w:val="22"/>
          <w:szCs w:val="22"/>
        </w:rPr>
        <w:t> </w:t>
      </w:r>
    </w:p>
    <w:p w14:paraId="4F8D7AC6" w14:textId="77777777" w:rsidR="001C6709" w:rsidRPr="001C6709" w:rsidRDefault="001C6709" w:rsidP="001C6709">
      <w:pPr>
        <w:pStyle w:val="paragraph"/>
        <w:spacing w:before="0" w:beforeAutospacing="0" w:after="0" w:afterAutospacing="0"/>
        <w:ind w:firstLine="2625"/>
        <w:textAlignment w:val="baseline"/>
        <w:rPr>
          <w:rFonts w:ascii="Calibri" w:hAnsi="Calibri" w:cs="Calibri"/>
          <w:sz w:val="22"/>
          <w:szCs w:val="22"/>
        </w:rPr>
      </w:pPr>
      <w:r w:rsidRPr="001C6709">
        <w:rPr>
          <w:rStyle w:val="eop"/>
          <w:rFonts w:ascii="Calibri" w:eastAsia="MS Mincho" w:hAnsi="Calibri" w:cs="Calibri"/>
          <w:sz w:val="22"/>
          <w:szCs w:val="22"/>
        </w:rPr>
        <w:t> </w:t>
      </w:r>
    </w:p>
    <w:p w14:paraId="01ABF00D" w14:textId="77777777" w:rsidR="001C6709" w:rsidRPr="001C6709" w:rsidRDefault="001C6709" w:rsidP="001C6709">
      <w:pPr>
        <w:pStyle w:val="paragraph"/>
        <w:spacing w:before="0" w:beforeAutospacing="0" w:after="0" w:afterAutospacing="0"/>
        <w:textAlignment w:val="baseline"/>
        <w:rPr>
          <w:rFonts w:ascii="Calibri" w:hAnsi="Calibri" w:cs="Calibri"/>
          <w:sz w:val="22"/>
          <w:szCs w:val="22"/>
        </w:rPr>
      </w:pPr>
      <w:r w:rsidRPr="001C6709">
        <w:rPr>
          <w:rStyle w:val="normaltextrun"/>
          <w:rFonts w:ascii="Calibri" w:hAnsi="Calibri" w:cs="Calibri"/>
          <w:sz w:val="22"/>
          <w:szCs w:val="22"/>
        </w:rPr>
        <w:t>Gift registration form is composed of the following main sections:</w:t>
      </w:r>
      <w:r w:rsidRPr="001C6709">
        <w:rPr>
          <w:rStyle w:val="eop"/>
          <w:rFonts w:ascii="Calibri" w:eastAsia="MS Mincho" w:hAnsi="Calibri" w:cs="Calibri"/>
          <w:sz w:val="22"/>
          <w:szCs w:val="22"/>
        </w:rPr>
        <w:t> </w:t>
      </w:r>
    </w:p>
    <w:p w14:paraId="3C24C856" w14:textId="77777777" w:rsidR="001C6709" w:rsidRPr="001C6709" w:rsidRDefault="001C6709" w:rsidP="005E6E00">
      <w:pPr>
        <w:pStyle w:val="paragraph"/>
        <w:numPr>
          <w:ilvl w:val="0"/>
          <w:numId w:val="14"/>
        </w:numPr>
        <w:spacing w:before="0" w:beforeAutospacing="0" w:after="0" w:afterAutospacing="0"/>
        <w:ind w:left="1080" w:firstLine="0"/>
        <w:textAlignment w:val="baseline"/>
        <w:rPr>
          <w:rFonts w:ascii="Calibri" w:hAnsi="Calibri" w:cs="Calibri"/>
          <w:sz w:val="22"/>
          <w:szCs w:val="22"/>
        </w:rPr>
      </w:pPr>
      <w:r w:rsidRPr="001C6709">
        <w:rPr>
          <w:rStyle w:val="normaltextrun"/>
          <w:rFonts w:ascii="Calibri" w:hAnsi="Calibri" w:cs="Calibri"/>
          <w:sz w:val="22"/>
          <w:szCs w:val="22"/>
          <w:lang w:val="en-GB"/>
        </w:rPr>
        <w:t>Personal data </w:t>
      </w:r>
      <w:r w:rsidRPr="001C6709">
        <w:rPr>
          <w:rStyle w:val="eop"/>
          <w:rFonts w:ascii="Calibri" w:eastAsia="MS Mincho" w:hAnsi="Calibri" w:cs="Calibri"/>
          <w:sz w:val="22"/>
          <w:szCs w:val="22"/>
        </w:rPr>
        <w:t> </w:t>
      </w:r>
    </w:p>
    <w:p w14:paraId="6A266C20" w14:textId="77777777" w:rsidR="001C6709" w:rsidRPr="001C6709" w:rsidRDefault="001C6709" w:rsidP="005E6E00">
      <w:pPr>
        <w:pStyle w:val="paragraph"/>
        <w:numPr>
          <w:ilvl w:val="0"/>
          <w:numId w:val="14"/>
        </w:numPr>
        <w:spacing w:before="0" w:beforeAutospacing="0" w:after="0" w:afterAutospacing="0"/>
        <w:ind w:left="1080" w:firstLine="0"/>
        <w:textAlignment w:val="baseline"/>
        <w:rPr>
          <w:rFonts w:ascii="Calibri" w:hAnsi="Calibri" w:cs="Calibri"/>
          <w:sz w:val="22"/>
          <w:szCs w:val="22"/>
        </w:rPr>
      </w:pPr>
      <w:r w:rsidRPr="001C6709">
        <w:rPr>
          <w:rStyle w:val="normaltextrun"/>
          <w:rFonts w:ascii="Calibri" w:hAnsi="Calibri" w:cs="Calibri"/>
          <w:sz w:val="22"/>
          <w:szCs w:val="22"/>
          <w:lang w:val="en-GB"/>
        </w:rPr>
        <w:t>Position held </w:t>
      </w:r>
      <w:r w:rsidRPr="001C6709">
        <w:rPr>
          <w:rStyle w:val="eop"/>
          <w:rFonts w:ascii="Calibri" w:eastAsia="MS Mincho" w:hAnsi="Calibri" w:cs="Calibri"/>
          <w:sz w:val="22"/>
          <w:szCs w:val="22"/>
        </w:rPr>
        <w:t> </w:t>
      </w:r>
    </w:p>
    <w:p w14:paraId="5F0EF325" w14:textId="77777777" w:rsidR="001C6709" w:rsidRPr="001C6709" w:rsidRDefault="001C6709" w:rsidP="005E6E00">
      <w:pPr>
        <w:pStyle w:val="paragraph"/>
        <w:numPr>
          <w:ilvl w:val="0"/>
          <w:numId w:val="15"/>
        </w:numPr>
        <w:spacing w:before="0" w:beforeAutospacing="0" w:after="0" w:afterAutospacing="0"/>
        <w:ind w:left="1080" w:firstLine="0"/>
        <w:textAlignment w:val="baseline"/>
        <w:rPr>
          <w:rFonts w:ascii="Calibri" w:hAnsi="Calibri" w:cs="Calibri"/>
          <w:sz w:val="22"/>
          <w:szCs w:val="22"/>
        </w:rPr>
      </w:pPr>
      <w:r w:rsidRPr="001C6709">
        <w:rPr>
          <w:rStyle w:val="normaltextrun"/>
          <w:rFonts w:ascii="Calibri" w:hAnsi="Calibri" w:cs="Calibri"/>
          <w:sz w:val="22"/>
          <w:szCs w:val="22"/>
          <w:lang w:val="en-GB"/>
        </w:rPr>
        <w:t>Information on Related Persons</w:t>
      </w:r>
      <w:r w:rsidRPr="001C6709">
        <w:rPr>
          <w:rStyle w:val="eop"/>
          <w:rFonts w:ascii="Calibri" w:eastAsia="MS Mincho" w:hAnsi="Calibri" w:cs="Calibri"/>
          <w:sz w:val="22"/>
          <w:szCs w:val="22"/>
        </w:rPr>
        <w:t> </w:t>
      </w:r>
    </w:p>
    <w:p w14:paraId="5B92C561" w14:textId="77777777" w:rsidR="001C6709" w:rsidRPr="001C6709" w:rsidRDefault="001C6709" w:rsidP="005E6E00">
      <w:pPr>
        <w:pStyle w:val="paragraph"/>
        <w:numPr>
          <w:ilvl w:val="0"/>
          <w:numId w:val="15"/>
        </w:numPr>
        <w:spacing w:before="0" w:beforeAutospacing="0" w:after="0" w:afterAutospacing="0"/>
        <w:ind w:left="1080" w:firstLine="0"/>
        <w:textAlignment w:val="baseline"/>
        <w:rPr>
          <w:rFonts w:ascii="Calibri" w:hAnsi="Calibri" w:cs="Calibri"/>
          <w:sz w:val="22"/>
          <w:szCs w:val="22"/>
        </w:rPr>
      </w:pPr>
      <w:r w:rsidRPr="001C6709">
        <w:rPr>
          <w:rStyle w:val="normaltextrun"/>
          <w:rFonts w:ascii="Calibri" w:hAnsi="Calibri" w:cs="Calibri"/>
          <w:sz w:val="22"/>
          <w:szCs w:val="22"/>
          <w:lang w:val="en-GB"/>
        </w:rPr>
        <w:t>Information on the Gift Giver</w:t>
      </w:r>
      <w:r w:rsidRPr="001C6709">
        <w:rPr>
          <w:rStyle w:val="eop"/>
          <w:rFonts w:ascii="Calibri" w:eastAsia="MS Mincho" w:hAnsi="Calibri" w:cs="Calibri"/>
          <w:sz w:val="22"/>
          <w:szCs w:val="22"/>
        </w:rPr>
        <w:t> </w:t>
      </w:r>
    </w:p>
    <w:p w14:paraId="28AB0C81" w14:textId="77777777" w:rsidR="001C6709" w:rsidRPr="001C6709" w:rsidRDefault="001C6709" w:rsidP="005E6E00">
      <w:pPr>
        <w:pStyle w:val="paragraph"/>
        <w:numPr>
          <w:ilvl w:val="0"/>
          <w:numId w:val="15"/>
        </w:numPr>
        <w:spacing w:before="0" w:beforeAutospacing="0" w:after="0" w:afterAutospacing="0"/>
        <w:ind w:left="1080" w:firstLine="0"/>
        <w:textAlignment w:val="baseline"/>
        <w:rPr>
          <w:rFonts w:ascii="Calibri" w:hAnsi="Calibri" w:cs="Calibri"/>
          <w:sz w:val="22"/>
          <w:szCs w:val="22"/>
        </w:rPr>
      </w:pPr>
      <w:r w:rsidRPr="001C6709">
        <w:rPr>
          <w:rStyle w:val="normaltextrun"/>
          <w:rFonts w:ascii="Calibri" w:hAnsi="Calibri" w:cs="Calibri"/>
          <w:sz w:val="22"/>
          <w:szCs w:val="22"/>
          <w:lang w:val="en-GB"/>
        </w:rPr>
        <w:t>Gift Information</w:t>
      </w:r>
      <w:r w:rsidRPr="001C6709">
        <w:rPr>
          <w:rStyle w:val="eop"/>
          <w:rFonts w:ascii="Calibri" w:eastAsia="MS Mincho" w:hAnsi="Calibri" w:cs="Calibri"/>
          <w:sz w:val="22"/>
          <w:szCs w:val="22"/>
        </w:rPr>
        <w:t> </w:t>
      </w:r>
    </w:p>
    <w:p w14:paraId="65A20227" w14:textId="77777777" w:rsidR="001C6709" w:rsidRPr="001C6709" w:rsidRDefault="001C6709" w:rsidP="001C6709">
      <w:pPr>
        <w:rPr>
          <w:b/>
        </w:rPr>
      </w:pPr>
    </w:p>
    <w:p w14:paraId="7192B1FF" w14:textId="77777777" w:rsidR="00F507B2" w:rsidRPr="00F507B2" w:rsidRDefault="00F507B2" w:rsidP="00F507B2">
      <w:pPr>
        <w:spacing w:after="0" w:line="240" w:lineRule="auto"/>
        <w:textAlignment w:val="baseline"/>
        <w:rPr>
          <w:rFonts w:eastAsia="Times New Roman" w:cstheme="minorHAnsi"/>
          <w:color w:val="1F4E79"/>
        </w:rPr>
      </w:pPr>
      <w:r w:rsidRPr="00F507B2">
        <w:rPr>
          <w:rFonts w:eastAsia="Times New Roman" w:cstheme="minorHAnsi"/>
          <w:color w:val="1F4E79"/>
        </w:rPr>
        <w:t>Personal data </w:t>
      </w:r>
    </w:p>
    <w:p w14:paraId="1A44934B" w14:textId="33461DDD"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 </w:t>
      </w:r>
    </w:p>
    <w:p w14:paraId="53D35A32"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By entering into the Register, the public official fill in the following personal data: </w:t>
      </w:r>
    </w:p>
    <w:p w14:paraId="6E38019C"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F507B2" w:rsidRPr="00F507B2" w14:paraId="1E8BDEBA"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75A2A884" w14:textId="77777777" w:rsidR="00F507B2" w:rsidRPr="00F507B2" w:rsidRDefault="00F507B2" w:rsidP="005E6E00">
            <w:pPr>
              <w:numPr>
                <w:ilvl w:val="0"/>
                <w:numId w:val="16"/>
              </w:numPr>
              <w:spacing w:after="0" w:line="240" w:lineRule="auto"/>
              <w:ind w:left="1080" w:firstLine="0"/>
              <w:jc w:val="both"/>
              <w:textAlignment w:val="baseline"/>
              <w:rPr>
                <w:rFonts w:eastAsia="Times New Roman" w:cstheme="minorHAnsi"/>
              </w:rPr>
            </w:pPr>
            <w:r w:rsidRPr="00F507B2">
              <w:rPr>
                <w:rFonts w:eastAsia="Times New Roman" w:cstheme="minorHAnsi"/>
                <w:color w:val="000000"/>
                <w:lang w:val="hy-AM"/>
              </w:rPr>
              <w:t>name, surname, patronymic</w:t>
            </w:r>
            <w:r w:rsidRPr="00F507B2">
              <w:rPr>
                <w:rFonts w:eastAsia="Times New Roman" w:cstheme="minorHAnsi"/>
                <w:color w:val="000000"/>
              </w:rPr>
              <w:t> </w:t>
            </w:r>
          </w:p>
          <w:p w14:paraId="7C27D10D"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 </w:t>
            </w:r>
          </w:p>
        </w:tc>
      </w:tr>
      <w:tr w:rsidR="00F507B2" w:rsidRPr="00F507B2" w14:paraId="64689893"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76EC5AE9" w14:textId="77777777" w:rsidR="00F507B2" w:rsidRPr="00F507B2" w:rsidRDefault="00F507B2" w:rsidP="005E6E00">
            <w:pPr>
              <w:numPr>
                <w:ilvl w:val="0"/>
                <w:numId w:val="17"/>
              </w:numPr>
              <w:spacing w:after="0" w:line="240" w:lineRule="auto"/>
              <w:ind w:left="1080" w:firstLine="0"/>
              <w:jc w:val="both"/>
              <w:textAlignment w:val="baseline"/>
              <w:rPr>
                <w:rFonts w:eastAsia="Times New Roman" w:cstheme="minorHAnsi"/>
              </w:rPr>
            </w:pPr>
            <w:r w:rsidRPr="00F507B2">
              <w:rPr>
                <w:rFonts w:eastAsia="Times New Roman" w:cstheme="minorHAnsi"/>
                <w:color w:val="000000"/>
                <w:lang w:val="hy-AM"/>
              </w:rPr>
              <w:t>date of birth</w:t>
            </w:r>
            <w:r w:rsidRPr="00F507B2">
              <w:rPr>
                <w:rFonts w:eastAsia="Times New Roman" w:cstheme="minorHAnsi"/>
                <w:color w:val="000000"/>
              </w:rPr>
              <w:t> </w:t>
            </w:r>
          </w:p>
        </w:tc>
      </w:tr>
      <w:tr w:rsidR="00F507B2" w:rsidRPr="00F507B2" w14:paraId="1D03143B"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1BB22A07" w14:textId="77777777" w:rsidR="00F507B2" w:rsidRPr="00F507B2" w:rsidRDefault="00F507B2" w:rsidP="005E6E00">
            <w:pPr>
              <w:numPr>
                <w:ilvl w:val="0"/>
                <w:numId w:val="18"/>
              </w:numPr>
              <w:spacing w:after="0" w:line="240" w:lineRule="auto"/>
              <w:ind w:left="1080" w:firstLine="0"/>
              <w:jc w:val="both"/>
              <w:textAlignment w:val="baseline"/>
              <w:rPr>
                <w:rFonts w:eastAsia="Times New Roman" w:cstheme="minorHAnsi"/>
              </w:rPr>
            </w:pPr>
            <w:r w:rsidRPr="00F507B2">
              <w:rPr>
                <w:rFonts w:eastAsia="Times New Roman" w:cstheme="minorHAnsi"/>
                <w:color w:val="000000"/>
              </w:rPr>
              <w:t>Social Security number </w:t>
            </w:r>
          </w:p>
        </w:tc>
      </w:tr>
      <w:tr w:rsidR="00F507B2" w:rsidRPr="00F507B2" w14:paraId="1D40573C"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1A2BCC11" w14:textId="77777777" w:rsidR="00F507B2" w:rsidRPr="00F507B2" w:rsidRDefault="00F507B2" w:rsidP="005E6E00">
            <w:pPr>
              <w:numPr>
                <w:ilvl w:val="0"/>
                <w:numId w:val="19"/>
              </w:numPr>
              <w:spacing w:after="0" w:line="240" w:lineRule="auto"/>
              <w:ind w:left="1080" w:firstLine="0"/>
              <w:jc w:val="both"/>
              <w:textAlignment w:val="baseline"/>
              <w:rPr>
                <w:rFonts w:eastAsia="Times New Roman" w:cstheme="minorHAnsi"/>
              </w:rPr>
            </w:pPr>
            <w:r w:rsidRPr="00F507B2">
              <w:rPr>
                <w:rFonts w:eastAsia="Times New Roman" w:cstheme="minorHAnsi"/>
                <w:color w:val="000000"/>
                <w:lang w:val="hy-AM"/>
              </w:rPr>
              <w:t>identity document (identification card, non-biometric passport, biometric passport)</w:t>
            </w:r>
            <w:r w:rsidRPr="00F507B2">
              <w:rPr>
                <w:rFonts w:eastAsia="Times New Roman" w:cstheme="minorHAnsi"/>
                <w:color w:val="000000"/>
              </w:rPr>
              <w:t> </w:t>
            </w:r>
          </w:p>
        </w:tc>
      </w:tr>
      <w:tr w:rsidR="00F507B2" w:rsidRPr="00F507B2" w14:paraId="0B656673"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485F4EF8" w14:textId="77777777" w:rsidR="00F507B2" w:rsidRPr="00F507B2" w:rsidRDefault="00F507B2" w:rsidP="005E6E00">
            <w:pPr>
              <w:numPr>
                <w:ilvl w:val="0"/>
                <w:numId w:val="20"/>
              </w:numPr>
              <w:spacing w:after="0" w:line="240" w:lineRule="auto"/>
              <w:ind w:left="1080" w:firstLine="0"/>
              <w:jc w:val="both"/>
              <w:textAlignment w:val="baseline"/>
              <w:rPr>
                <w:rFonts w:eastAsia="Times New Roman" w:cstheme="minorHAnsi"/>
              </w:rPr>
            </w:pPr>
            <w:r w:rsidRPr="00F507B2">
              <w:rPr>
                <w:rFonts w:eastAsia="Times New Roman" w:cstheme="minorHAnsi"/>
                <w:color w:val="000000"/>
                <w:lang w:val="hy-AM"/>
              </w:rPr>
              <w:t>address and contacts (</w:t>
            </w:r>
            <w:r w:rsidRPr="00F507B2">
              <w:rPr>
                <w:rFonts w:eastAsia="Times New Roman" w:cstheme="minorHAnsi"/>
                <w:color w:val="000000"/>
              </w:rPr>
              <w:t>registration</w:t>
            </w:r>
            <w:r w:rsidRPr="00F507B2">
              <w:rPr>
                <w:rFonts w:eastAsia="Times New Roman" w:cstheme="minorHAnsi"/>
                <w:color w:val="000000"/>
                <w:lang w:val="hy-AM"/>
              </w:rPr>
              <w:t xml:space="preserve"> address, actual residential address, , </w:t>
            </w:r>
            <w:r w:rsidRPr="00F507B2">
              <w:rPr>
                <w:rFonts w:eastAsia="Times New Roman" w:cstheme="minorHAnsi"/>
                <w:color w:val="000000"/>
              </w:rPr>
              <w:t> </w:t>
            </w:r>
          </w:p>
        </w:tc>
      </w:tr>
      <w:tr w:rsidR="00F507B2" w:rsidRPr="00F507B2" w14:paraId="500DB044"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4C1801E6" w14:textId="77777777" w:rsidR="00F507B2" w:rsidRPr="00F507B2" w:rsidRDefault="00F507B2" w:rsidP="005E6E00">
            <w:pPr>
              <w:numPr>
                <w:ilvl w:val="0"/>
                <w:numId w:val="21"/>
              </w:numPr>
              <w:spacing w:after="0" w:line="240" w:lineRule="auto"/>
              <w:ind w:left="1080" w:firstLine="0"/>
              <w:jc w:val="both"/>
              <w:textAlignment w:val="baseline"/>
              <w:rPr>
                <w:rFonts w:eastAsia="Times New Roman" w:cstheme="minorHAnsi"/>
              </w:rPr>
            </w:pPr>
            <w:r w:rsidRPr="00F507B2">
              <w:rPr>
                <w:rFonts w:eastAsia="Times New Roman" w:cstheme="minorHAnsi"/>
                <w:color w:val="000000"/>
                <w:lang w:val="hy-AM"/>
              </w:rPr>
              <w:t xml:space="preserve">mobile and </w:t>
            </w:r>
            <w:r w:rsidRPr="00F507B2">
              <w:rPr>
                <w:rFonts w:eastAsia="Times New Roman" w:cstheme="minorHAnsi"/>
                <w:color w:val="000000"/>
              </w:rPr>
              <w:t>landline(if applicable) phone</w:t>
            </w:r>
            <w:r w:rsidRPr="00F507B2">
              <w:rPr>
                <w:rFonts w:eastAsia="Times New Roman" w:cstheme="minorHAnsi"/>
                <w:color w:val="000000"/>
                <w:lang w:val="hy-AM"/>
              </w:rPr>
              <w:t xml:space="preserve"> numbers</w:t>
            </w:r>
            <w:r w:rsidRPr="00F507B2">
              <w:rPr>
                <w:rFonts w:eastAsia="Times New Roman" w:cstheme="minorHAnsi"/>
                <w:color w:val="000000"/>
              </w:rPr>
              <w:t> </w:t>
            </w:r>
          </w:p>
        </w:tc>
      </w:tr>
    </w:tbl>
    <w:p w14:paraId="38300722"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 </w:t>
      </w:r>
    </w:p>
    <w:p w14:paraId="258E6271"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All the possible lines are filled in automatically after the person enters the social security number (through downloading from the electronic databases of the competent authority, with the possibility of editing). </w:t>
      </w:r>
    </w:p>
    <w:p w14:paraId="626360A4"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lastRenderedPageBreak/>
        <w:t>It is essential to avoid questions which will require answers in free format text, so that the further analysis of the information will be more straightforward.  </w:t>
      </w:r>
    </w:p>
    <w:p w14:paraId="197F5A62"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 </w:t>
      </w:r>
    </w:p>
    <w:p w14:paraId="45BB1D2B" w14:textId="77777777" w:rsidR="00F507B2" w:rsidRPr="00F507B2" w:rsidRDefault="00F507B2" w:rsidP="00F507B2">
      <w:pPr>
        <w:spacing w:after="0" w:line="240" w:lineRule="auto"/>
        <w:textAlignment w:val="baseline"/>
        <w:rPr>
          <w:rFonts w:eastAsia="Times New Roman" w:cstheme="minorHAnsi"/>
          <w:color w:val="1F4E79"/>
        </w:rPr>
      </w:pPr>
      <w:r w:rsidRPr="00F507B2">
        <w:rPr>
          <w:rFonts w:eastAsia="Times New Roman" w:cstheme="minorHAnsi"/>
          <w:color w:val="1F4E79"/>
        </w:rPr>
        <w:t> </w:t>
      </w:r>
    </w:p>
    <w:p w14:paraId="365AE3F9" w14:textId="23F47C42" w:rsidR="00F507B2" w:rsidRPr="00F507B2" w:rsidRDefault="00F507B2" w:rsidP="00F507B2">
      <w:pPr>
        <w:spacing w:after="0" w:line="240" w:lineRule="auto"/>
        <w:textAlignment w:val="baseline"/>
        <w:rPr>
          <w:rFonts w:eastAsia="Times New Roman" w:cstheme="minorHAnsi"/>
          <w:color w:val="1F4E79"/>
        </w:rPr>
      </w:pPr>
      <w:r w:rsidRPr="00F507B2">
        <w:rPr>
          <w:rFonts w:eastAsia="Times New Roman" w:cstheme="minorHAnsi"/>
          <w:color w:val="1F4E79"/>
        </w:rPr>
        <w:t>Position held </w:t>
      </w:r>
    </w:p>
    <w:p w14:paraId="57E889C4"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 </w:t>
      </w:r>
    </w:p>
    <w:p w14:paraId="0EFA1AE5"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After filling in personal data, the public official will provide information about the position held by him in public service. </w:t>
      </w:r>
    </w:p>
    <w:p w14:paraId="2BE66BE1"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 </w:t>
      </w:r>
    </w:p>
    <w:p w14:paraId="41C5626B"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In this section public official should fill in the following data on the positions held by him/her: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F507B2" w:rsidRPr="00F507B2" w14:paraId="366707BE"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4C5D67E1" w14:textId="77777777" w:rsidR="00F507B2" w:rsidRPr="00F507B2" w:rsidRDefault="00F507B2" w:rsidP="005E6E00">
            <w:pPr>
              <w:numPr>
                <w:ilvl w:val="0"/>
                <w:numId w:val="22"/>
              </w:numPr>
              <w:spacing w:after="0" w:line="240" w:lineRule="auto"/>
              <w:ind w:left="1080" w:firstLine="0"/>
              <w:jc w:val="both"/>
              <w:textAlignment w:val="baseline"/>
              <w:divId w:val="1165777510"/>
              <w:rPr>
                <w:rFonts w:eastAsia="Times New Roman" w:cstheme="minorHAnsi"/>
              </w:rPr>
            </w:pPr>
            <w:r w:rsidRPr="00F507B2">
              <w:rPr>
                <w:rFonts w:eastAsia="Times New Roman" w:cstheme="minorHAnsi"/>
                <w:color w:val="000000"/>
                <w:lang w:val="hy-AM"/>
              </w:rPr>
              <w:t>name of the body</w:t>
            </w:r>
            <w:r w:rsidRPr="00F507B2">
              <w:rPr>
                <w:rFonts w:eastAsia="Times New Roman" w:cstheme="minorHAnsi"/>
                <w:color w:val="000000"/>
              </w:rPr>
              <w:t>;  </w:t>
            </w:r>
          </w:p>
        </w:tc>
      </w:tr>
      <w:tr w:rsidR="00F507B2" w:rsidRPr="00F507B2" w14:paraId="1A91C2CA"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29A0D82B" w14:textId="77777777" w:rsidR="00F507B2" w:rsidRPr="00F507B2" w:rsidRDefault="00F507B2" w:rsidP="005E6E00">
            <w:pPr>
              <w:numPr>
                <w:ilvl w:val="0"/>
                <w:numId w:val="23"/>
              </w:numPr>
              <w:spacing w:after="0" w:line="240" w:lineRule="auto"/>
              <w:ind w:left="1080" w:firstLine="0"/>
              <w:textAlignment w:val="baseline"/>
              <w:rPr>
                <w:rFonts w:eastAsia="Times New Roman" w:cstheme="minorHAnsi"/>
              </w:rPr>
            </w:pPr>
            <w:r w:rsidRPr="00F507B2">
              <w:rPr>
                <w:rFonts w:eastAsia="Times New Roman" w:cstheme="minorHAnsi"/>
                <w:color w:val="000000"/>
                <w:shd w:val="clear" w:color="auto" w:fill="FFFFFF"/>
                <w:lang w:val="hy-AM"/>
              </w:rPr>
              <w:t>position</w:t>
            </w:r>
            <w:r w:rsidRPr="00F507B2">
              <w:rPr>
                <w:rFonts w:eastAsia="Times New Roman" w:cstheme="minorHAnsi"/>
                <w:color w:val="000000"/>
                <w:shd w:val="clear" w:color="auto" w:fill="FFFFFF"/>
                <w:lang w:val="en-GB"/>
              </w:rPr>
              <w:t xml:space="preserve"> held; </w:t>
            </w:r>
            <w:r w:rsidRPr="00F507B2">
              <w:rPr>
                <w:rFonts w:eastAsia="Times New Roman" w:cstheme="minorHAnsi"/>
                <w:color w:val="000000"/>
              </w:rPr>
              <w:t> </w:t>
            </w:r>
          </w:p>
        </w:tc>
      </w:tr>
      <w:tr w:rsidR="00F507B2" w:rsidRPr="00F507B2" w14:paraId="12256982"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64EA78B3" w14:textId="77777777" w:rsidR="00F507B2" w:rsidRPr="00F507B2" w:rsidRDefault="00F507B2" w:rsidP="005E6E00">
            <w:pPr>
              <w:numPr>
                <w:ilvl w:val="0"/>
                <w:numId w:val="24"/>
              </w:numPr>
              <w:spacing w:after="0" w:line="240" w:lineRule="auto"/>
              <w:ind w:left="1080" w:firstLine="0"/>
              <w:jc w:val="both"/>
              <w:textAlignment w:val="baseline"/>
              <w:rPr>
                <w:rFonts w:eastAsia="Times New Roman" w:cstheme="minorHAnsi"/>
              </w:rPr>
            </w:pPr>
            <w:r w:rsidRPr="00F507B2">
              <w:rPr>
                <w:rFonts w:eastAsia="Times New Roman" w:cstheme="minorHAnsi"/>
                <w:color w:val="000000"/>
                <w:lang w:val="hy-AM"/>
              </w:rPr>
              <w:t>type of position</w:t>
            </w:r>
            <w:r w:rsidRPr="00F507B2">
              <w:rPr>
                <w:rFonts w:eastAsia="Times New Roman" w:cstheme="minorHAnsi"/>
                <w:color w:val="000000"/>
              </w:rPr>
              <w:t>;  </w:t>
            </w:r>
          </w:p>
        </w:tc>
      </w:tr>
      <w:tr w:rsidR="00F507B2" w:rsidRPr="00F507B2" w14:paraId="7511C9B6"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404D6B15" w14:textId="77777777" w:rsidR="00F507B2" w:rsidRPr="00F507B2" w:rsidRDefault="00F507B2" w:rsidP="005E6E00">
            <w:pPr>
              <w:numPr>
                <w:ilvl w:val="0"/>
                <w:numId w:val="25"/>
              </w:numPr>
              <w:spacing w:after="0" w:line="240" w:lineRule="auto"/>
              <w:ind w:left="1080" w:firstLine="0"/>
              <w:jc w:val="both"/>
              <w:textAlignment w:val="baseline"/>
              <w:rPr>
                <w:rFonts w:eastAsia="Times New Roman" w:cstheme="minorHAnsi"/>
              </w:rPr>
            </w:pPr>
            <w:r w:rsidRPr="00F507B2">
              <w:rPr>
                <w:rFonts w:eastAsia="Times New Roman" w:cstheme="minorHAnsi"/>
                <w:color w:val="000000"/>
                <w:lang w:val="hy-AM"/>
              </w:rPr>
              <w:t xml:space="preserve">the </w:t>
            </w:r>
            <w:r w:rsidRPr="00F507B2">
              <w:rPr>
                <w:rFonts w:eastAsia="Times New Roman" w:cstheme="minorHAnsi"/>
                <w:color w:val="000000"/>
              </w:rPr>
              <w:t xml:space="preserve">start </w:t>
            </w:r>
            <w:r w:rsidRPr="00F507B2">
              <w:rPr>
                <w:rFonts w:eastAsia="Times New Roman" w:cstheme="minorHAnsi"/>
                <w:color w:val="000000"/>
                <w:lang w:val="hy-AM"/>
              </w:rPr>
              <w:t xml:space="preserve">date of </w:t>
            </w:r>
            <w:r w:rsidRPr="00F507B2">
              <w:rPr>
                <w:rFonts w:eastAsia="Times New Roman" w:cstheme="minorHAnsi"/>
                <w:color w:val="000000"/>
              </w:rPr>
              <w:t>holding office</w:t>
            </w:r>
            <w:r w:rsidRPr="00F507B2">
              <w:rPr>
                <w:rFonts w:eastAsia="Times New Roman" w:cstheme="minorHAnsi"/>
                <w:color w:val="000000"/>
                <w:lang w:val="hy-AM"/>
              </w:rPr>
              <w:t xml:space="preserve"> (auto</w:t>
            </w:r>
            <w:r w:rsidRPr="00F507B2">
              <w:rPr>
                <w:rFonts w:eastAsia="Times New Roman" w:cstheme="minorHAnsi"/>
                <w:color w:val="000000"/>
              </w:rPr>
              <w:t>-</w:t>
            </w:r>
            <w:r w:rsidRPr="00F507B2">
              <w:rPr>
                <w:rFonts w:eastAsia="Times New Roman" w:cstheme="minorHAnsi"/>
                <w:color w:val="000000"/>
                <w:lang w:val="hy-AM"/>
              </w:rPr>
              <w:t>loadable)</w:t>
            </w:r>
            <w:r w:rsidRPr="00F507B2">
              <w:rPr>
                <w:rFonts w:eastAsia="Times New Roman" w:cstheme="minorHAnsi"/>
                <w:color w:val="000000"/>
              </w:rPr>
              <w:t>;  </w:t>
            </w:r>
          </w:p>
        </w:tc>
      </w:tr>
      <w:tr w:rsidR="00F507B2" w:rsidRPr="00F507B2" w14:paraId="73723D73"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46743717" w14:textId="77777777" w:rsidR="00F507B2" w:rsidRPr="00F507B2" w:rsidRDefault="00F507B2" w:rsidP="005E6E00">
            <w:pPr>
              <w:numPr>
                <w:ilvl w:val="0"/>
                <w:numId w:val="26"/>
              </w:numPr>
              <w:spacing w:after="0" w:line="240" w:lineRule="auto"/>
              <w:ind w:left="1080" w:firstLine="0"/>
              <w:jc w:val="both"/>
              <w:textAlignment w:val="baseline"/>
              <w:rPr>
                <w:rFonts w:eastAsia="Times New Roman" w:cstheme="minorHAnsi"/>
              </w:rPr>
            </w:pPr>
            <w:r w:rsidRPr="00F507B2">
              <w:rPr>
                <w:rFonts w:eastAsia="Times New Roman" w:cstheme="minorHAnsi"/>
                <w:color w:val="000000"/>
              </w:rPr>
              <w:t>termination</w:t>
            </w:r>
            <w:r w:rsidRPr="00F507B2">
              <w:rPr>
                <w:rFonts w:eastAsia="Times New Roman" w:cstheme="minorHAnsi"/>
                <w:color w:val="000000"/>
                <w:lang w:val="hy-AM"/>
              </w:rPr>
              <w:t xml:space="preserve"> date</w:t>
            </w:r>
            <w:r w:rsidRPr="00F507B2">
              <w:rPr>
                <w:rFonts w:eastAsia="Times New Roman" w:cstheme="minorHAnsi"/>
                <w:color w:val="000000"/>
              </w:rPr>
              <w:t xml:space="preserve"> </w:t>
            </w:r>
            <w:r w:rsidRPr="00F507B2">
              <w:rPr>
                <w:rFonts w:eastAsia="Times New Roman" w:cstheme="minorHAnsi"/>
                <w:color w:val="000000"/>
                <w:lang w:val="hy-AM"/>
              </w:rPr>
              <w:t>of the position (</w:t>
            </w:r>
            <w:r w:rsidRPr="00F507B2">
              <w:rPr>
                <w:rFonts w:eastAsia="Times New Roman" w:cstheme="minorHAnsi"/>
                <w:color w:val="000000"/>
              </w:rPr>
              <w:t>auto loadable</w:t>
            </w:r>
            <w:r w:rsidRPr="00F507B2">
              <w:rPr>
                <w:rFonts w:eastAsia="Times New Roman" w:cstheme="minorHAnsi"/>
                <w:color w:val="000000"/>
                <w:lang w:val="hy-AM"/>
              </w:rPr>
              <w:t>)</w:t>
            </w:r>
            <w:r w:rsidRPr="00F507B2">
              <w:rPr>
                <w:rFonts w:eastAsia="Times New Roman" w:cstheme="minorHAnsi"/>
                <w:color w:val="000000"/>
              </w:rPr>
              <w:t>;  </w:t>
            </w:r>
          </w:p>
        </w:tc>
      </w:tr>
      <w:tr w:rsidR="00F507B2" w:rsidRPr="00F507B2" w14:paraId="71AA9758" w14:textId="77777777" w:rsidTr="00F507B2">
        <w:trPr>
          <w:trHeight w:val="300"/>
        </w:trPr>
        <w:tc>
          <w:tcPr>
            <w:tcW w:w="4305" w:type="dxa"/>
            <w:tcBorders>
              <w:top w:val="single" w:sz="6" w:space="0" w:color="000000"/>
              <w:left w:val="single" w:sz="6" w:space="0" w:color="000000"/>
              <w:bottom w:val="single" w:sz="6" w:space="0" w:color="000000"/>
              <w:right w:val="single" w:sz="6" w:space="0" w:color="000000"/>
            </w:tcBorders>
            <w:shd w:val="clear" w:color="auto" w:fill="auto"/>
            <w:hideMark/>
          </w:tcPr>
          <w:p w14:paraId="00AC6BA7" w14:textId="77777777" w:rsidR="00F507B2" w:rsidRPr="00F507B2" w:rsidRDefault="00F507B2" w:rsidP="005E6E00">
            <w:pPr>
              <w:numPr>
                <w:ilvl w:val="0"/>
                <w:numId w:val="27"/>
              </w:numPr>
              <w:spacing w:after="0" w:line="240" w:lineRule="auto"/>
              <w:ind w:left="1080" w:firstLine="0"/>
              <w:jc w:val="both"/>
              <w:textAlignment w:val="baseline"/>
              <w:rPr>
                <w:rFonts w:eastAsia="Times New Roman" w:cstheme="minorHAnsi"/>
              </w:rPr>
            </w:pPr>
            <w:r w:rsidRPr="00F507B2">
              <w:rPr>
                <w:rFonts w:eastAsia="Times New Roman" w:cstheme="minorHAnsi"/>
                <w:color w:val="000000"/>
                <w:lang w:val="hy-AM"/>
              </w:rPr>
              <w:t> e-mail address</w:t>
            </w:r>
            <w:r w:rsidRPr="00F507B2">
              <w:rPr>
                <w:rFonts w:eastAsia="Times New Roman" w:cstheme="minorHAnsi"/>
                <w:color w:val="000000"/>
              </w:rPr>
              <w:t>.  </w:t>
            </w:r>
          </w:p>
        </w:tc>
      </w:tr>
    </w:tbl>
    <w:p w14:paraId="387CF538" w14:textId="77777777" w:rsidR="00F507B2" w:rsidRPr="00F507B2" w:rsidRDefault="00F507B2" w:rsidP="00F507B2">
      <w:pPr>
        <w:spacing w:after="0" w:line="240" w:lineRule="auto"/>
        <w:textAlignment w:val="baseline"/>
        <w:rPr>
          <w:rFonts w:eastAsia="Times New Roman" w:cstheme="minorHAnsi"/>
        </w:rPr>
      </w:pPr>
      <w:r w:rsidRPr="00F507B2">
        <w:rPr>
          <w:rFonts w:eastAsia="Times New Roman" w:cstheme="minorHAnsi"/>
        </w:rPr>
        <w:t> </w:t>
      </w:r>
    </w:p>
    <w:p w14:paraId="2CD83A17" w14:textId="77777777" w:rsidR="00F507B2" w:rsidRDefault="00F507B2" w:rsidP="00F507B2">
      <w:pPr>
        <w:spacing w:after="0" w:line="240" w:lineRule="auto"/>
        <w:textAlignment w:val="baseline"/>
        <w:rPr>
          <w:rFonts w:eastAsia="Times New Roman" w:cstheme="minorHAnsi"/>
        </w:rPr>
      </w:pPr>
      <w:r w:rsidRPr="00F507B2">
        <w:rPr>
          <w:rFonts w:eastAsia="Times New Roman" w:cstheme="minorHAnsi"/>
        </w:rPr>
        <w:t>All the possible lines are filled in automatically after the person enters the social security number (through downloading from the electronic databases of the competent authority, with the possibility of editing). </w:t>
      </w:r>
    </w:p>
    <w:p w14:paraId="27AB84C2" w14:textId="77777777" w:rsidR="00E760BB" w:rsidRPr="00E760BB" w:rsidRDefault="00E760BB" w:rsidP="00F507B2">
      <w:pPr>
        <w:spacing w:after="0" w:line="240" w:lineRule="auto"/>
        <w:textAlignment w:val="baseline"/>
        <w:rPr>
          <w:rFonts w:eastAsia="Times New Roman" w:cstheme="minorHAnsi"/>
        </w:rPr>
      </w:pPr>
    </w:p>
    <w:p w14:paraId="403833CC" w14:textId="77777777" w:rsidR="00E760BB" w:rsidRPr="00E760BB" w:rsidRDefault="00E760BB" w:rsidP="00E760BB">
      <w:pPr>
        <w:spacing w:after="0" w:line="240" w:lineRule="auto"/>
        <w:textAlignment w:val="baseline"/>
        <w:rPr>
          <w:rFonts w:eastAsia="Times New Roman" w:cstheme="minorHAnsi"/>
          <w:color w:val="2E74B5"/>
        </w:rPr>
      </w:pPr>
      <w:r w:rsidRPr="00E760BB">
        <w:rPr>
          <w:rFonts w:eastAsia="Times New Roman" w:cstheme="minorHAnsi"/>
          <w:color w:val="2E74B5"/>
        </w:rPr>
        <w:t>Gift Giver Information  </w:t>
      </w:r>
    </w:p>
    <w:p w14:paraId="4727F665" w14:textId="77777777" w:rsidR="00E760BB" w:rsidRPr="00E760BB" w:rsidRDefault="00E760BB" w:rsidP="00E760BB">
      <w:pPr>
        <w:spacing w:after="0" w:line="240" w:lineRule="auto"/>
        <w:textAlignment w:val="baseline"/>
        <w:rPr>
          <w:rFonts w:eastAsia="Times New Roman" w:cstheme="minorHAnsi"/>
        </w:rPr>
      </w:pPr>
      <w:r w:rsidRPr="00E760BB">
        <w:rPr>
          <w:rFonts w:eastAsia="Times New Roman" w:cstheme="minorHAnsi"/>
        </w:rPr>
        <w:t xml:space="preserve">In this section public official should fill in </w:t>
      </w:r>
      <w:r w:rsidRPr="00E760BB">
        <w:rPr>
          <w:rFonts w:eastAsia="Times New Roman" w:cstheme="minorHAnsi"/>
          <w:lang w:val="hy-AM"/>
        </w:rPr>
        <w:t>the</w:t>
      </w:r>
      <w:r w:rsidRPr="00E760BB">
        <w:rPr>
          <w:rFonts w:eastAsia="Times New Roman" w:cstheme="minorHAnsi"/>
        </w:rPr>
        <w:t xml:space="preserve"> information about the person who gave the gift by indicating: </w:t>
      </w:r>
    </w:p>
    <w:p w14:paraId="63246000" w14:textId="77777777" w:rsidR="00E760BB" w:rsidRPr="00E760BB" w:rsidRDefault="00E760BB" w:rsidP="00E760BB">
      <w:pPr>
        <w:spacing w:after="0" w:line="240" w:lineRule="auto"/>
        <w:textAlignment w:val="baseline"/>
        <w:rPr>
          <w:rFonts w:eastAsia="Times New Roman" w:cstheme="minorHAnsi"/>
        </w:rPr>
      </w:pPr>
      <w:r w:rsidRPr="00E760BB">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tblGrid>
      <w:tr w:rsidR="00E760BB" w:rsidRPr="00E760BB" w14:paraId="29C23BAD" w14:textId="77777777" w:rsidTr="4488F736">
        <w:trPr>
          <w:trHeight w:val="300"/>
        </w:trPr>
        <w:tc>
          <w:tcPr>
            <w:tcW w:w="4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83BBA4" w14:textId="77777777" w:rsidR="00E760BB" w:rsidRPr="00E760BB" w:rsidRDefault="00E760BB" w:rsidP="005E6E00">
            <w:pPr>
              <w:numPr>
                <w:ilvl w:val="0"/>
                <w:numId w:val="28"/>
              </w:numPr>
              <w:spacing w:after="0" w:line="240" w:lineRule="auto"/>
              <w:ind w:left="1080" w:firstLine="0"/>
              <w:jc w:val="both"/>
              <w:textAlignment w:val="baseline"/>
              <w:divId w:val="806050181"/>
              <w:rPr>
                <w:rFonts w:eastAsia="Times New Roman" w:cstheme="minorHAnsi"/>
              </w:rPr>
            </w:pPr>
            <w:r w:rsidRPr="00E760BB">
              <w:rPr>
                <w:rFonts w:eastAsia="Times New Roman" w:cstheme="minorHAnsi"/>
                <w:color w:val="000000"/>
              </w:rPr>
              <w:t xml:space="preserve">in the case of a natural person: </w:t>
            </w:r>
            <w:r w:rsidRPr="00E760BB">
              <w:rPr>
                <w:rFonts w:eastAsia="Times New Roman" w:cstheme="minorHAnsi"/>
                <w:color w:val="000000"/>
                <w:lang w:val="hy-AM"/>
              </w:rPr>
              <w:t>name, surname, </w:t>
            </w:r>
            <w:r w:rsidRPr="00E760BB">
              <w:rPr>
                <w:rFonts w:eastAsia="Times New Roman" w:cstheme="minorHAnsi"/>
                <w:color w:val="000000"/>
              </w:rPr>
              <w:t> </w:t>
            </w:r>
          </w:p>
        </w:tc>
      </w:tr>
      <w:tr w:rsidR="00E760BB" w:rsidRPr="00E760BB" w14:paraId="6A4C59AA" w14:textId="77777777" w:rsidTr="4488F736">
        <w:trPr>
          <w:trHeight w:val="300"/>
        </w:trPr>
        <w:tc>
          <w:tcPr>
            <w:tcW w:w="4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781F10" w14:textId="77777777" w:rsidR="00E760BB" w:rsidRPr="00E760BB" w:rsidRDefault="00E760BB" w:rsidP="005E6E00">
            <w:pPr>
              <w:numPr>
                <w:ilvl w:val="0"/>
                <w:numId w:val="29"/>
              </w:numPr>
              <w:spacing w:after="0" w:line="240" w:lineRule="auto"/>
              <w:ind w:left="1080" w:firstLine="0"/>
              <w:jc w:val="both"/>
              <w:textAlignment w:val="baseline"/>
              <w:rPr>
                <w:rFonts w:eastAsia="Times New Roman" w:cstheme="minorHAnsi"/>
              </w:rPr>
            </w:pPr>
            <w:r w:rsidRPr="00E760BB">
              <w:rPr>
                <w:rFonts w:eastAsia="Times New Roman" w:cstheme="minorHAnsi"/>
                <w:color w:val="000000"/>
                <w:lang w:val="hy-AM"/>
              </w:rPr>
              <w:t>position</w:t>
            </w:r>
            <w:r w:rsidRPr="00E760BB">
              <w:rPr>
                <w:rFonts w:eastAsia="Times New Roman" w:cstheme="minorHAnsi"/>
                <w:color w:val="000000"/>
              </w:rPr>
              <w:t xml:space="preserve"> </w:t>
            </w:r>
            <w:r w:rsidRPr="00E760BB">
              <w:rPr>
                <w:rFonts w:eastAsia="Times New Roman" w:cstheme="minorHAnsi"/>
                <w:color w:val="000000"/>
                <w:lang w:val="hy-AM"/>
              </w:rPr>
              <w:t>held;</w:t>
            </w:r>
            <w:r w:rsidRPr="00E760BB">
              <w:rPr>
                <w:rFonts w:eastAsia="Times New Roman" w:cstheme="minorHAnsi"/>
                <w:lang w:val="hy-AM"/>
              </w:rPr>
              <w:t> n</w:t>
            </w:r>
            <w:r w:rsidRPr="00E760BB">
              <w:rPr>
                <w:rFonts w:eastAsia="Times New Roman" w:cstheme="minorHAnsi"/>
                <w:color w:val="000000"/>
                <w:lang w:val="hy-AM"/>
              </w:rPr>
              <w:t>ame of workplace,</w:t>
            </w:r>
            <w:r w:rsidRPr="00E760BB">
              <w:rPr>
                <w:rFonts w:eastAsia="Times New Roman" w:cstheme="minorHAnsi"/>
              </w:rPr>
              <w:t>  </w:t>
            </w:r>
          </w:p>
        </w:tc>
      </w:tr>
      <w:tr w:rsidR="00E760BB" w:rsidRPr="00E760BB" w14:paraId="65812ACD" w14:textId="77777777" w:rsidTr="4488F736">
        <w:trPr>
          <w:trHeight w:val="300"/>
        </w:trPr>
        <w:tc>
          <w:tcPr>
            <w:tcW w:w="4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18B916" w14:textId="29F79B1A" w:rsidR="00E760BB" w:rsidRPr="00E760BB" w:rsidRDefault="00E760BB" w:rsidP="4488F736">
            <w:pPr>
              <w:numPr>
                <w:ilvl w:val="0"/>
                <w:numId w:val="30"/>
              </w:numPr>
              <w:spacing w:after="0" w:line="240" w:lineRule="auto"/>
              <w:ind w:left="1080" w:firstLine="0"/>
              <w:jc w:val="both"/>
              <w:textAlignment w:val="baseline"/>
              <w:rPr>
                <w:rFonts w:eastAsia="Times New Roman"/>
              </w:rPr>
            </w:pPr>
            <w:r w:rsidRPr="4488F736">
              <w:rPr>
                <w:rFonts w:eastAsia="Times New Roman"/>
                <w:color w:val="000000" w:themeColor="text1"/>
                <w:lang w:val="hy-AM"/>
              </w:rPr>
              <w:t xml:space="preserve">in the case of </w:t>
            </w:r>
            <w:r w:rsidRPr="4488F736">
              <w:rPr>
                <w:rFonts w:eastAsia="Times New Roman"/>
                <w:color w:val="000000" w:themeColor="text1"/>
              </w:rPr>
              <w:t>a legal entity:,</w:t>
            </w:r>
            <w:r w:rsidRPr="4488F736">
              <w:rPr>
                <w:rFonts w:eastAsia="Times New Roman"/>
                <w:color w:val="000000" w:themeColor="text1"/>
                <w:lang w:val="hy-AM"/>
              </w:rPr>
              <w:t xml:space="preserve"> </w:t>
            </w:r>
            <w:r w:rsidRPr="4488F736">
              <w:rPr>
                <w:rFonts w:eastAsia="Times New Roman"/>
                <w:color w:val="000000" w:themeColor="text1"/>
              </w:rPr>
              <w:t>name of the entity, c</w:t>
            </w:r>
            <w:r w:rsidRPr="4488F736">
              <w:rPr>
                <w:rFonts w:eastAsia="Times New Roman"/>
                <w:color w:val="000000" w:themeColor="text1"/>
                <w:lang w:val="hy-AM"/>
              </w:rPr>
              <w:t xml:space="preserve">ountry, of </w:t>
            </w:r>
            <w:r w:rsidRPr="4488F736">
              <w:rPr>
                <w:rFonts w:eastAsia="Times New Roman"/>
                <w:color w:val="000000" w:themeColor="text1"/>
              </w:rPr>
              <w:t>registration,</w:t>
            </w:r>
            <w:r w:rsidR="3DCC4A66" w:rsidRPr="4488F736">
              <w:rPr>
                <w:rFonts w:eastAsia="Times New Roman"/>
                <w:color w:val="000000" w:themeColor="text1"/>
              </w:rPr>
              <w:t xml:space="preserve"> </w:t>
            </w:r>
            <w:r w:rsidRPr="4488F736">
              <w:rPr>
                <w:rFonts w:eastAsia="Times New Roman"/>
                <w:color w:val="000000" w:themeColor="text1"/>
              </w:rPr>
              <w:t>the field(s) of activity, </w:t>
            </w:r>
          </w:p>
        </w:tc>
      </w:tr>
    </w:tbl>
    <w:p w14:paraId="2753E1F3" w14:textId="77777777" w:rsidR="00E760BB" w:rsidRPr="00E760BB" w:rsidRDefault="00E760BB" w:rsidP="00E760BB">
      <w:pPr>
        <w:spacing w:after="0" w:line="240" w:lineRule="auto"/>
        <w:textAlignment w:val="baseline"/>
        <w:rPr>
          <w:rFonts w:eastAsia="Times New Roman" w:cstheme="minorHAnsi"/>
        </w:rPr>
      </w:pPr>
      <w:r w:rsidRPr="00E760BB">
        <w:rPr>
          <w:rFonts w:eastAsia="Times New Roman" w:cstheme="minorHAnsi"/>
        </w:rPr>
        <w:t> </w:t>
      </w:r>
    </w:p>
    <w:p w14:paraId="580FFB32" w14:textId="14161E95" w:rsidR="00E760BB" w:rsidRPr="00E760BB" w:rsidRDefault="00E760BB" w:rsidP="00E760BB">
      <w:pPr>
        <w:spacing w:after="0" w:line="240" w:lineRule="auto"/>
        <w:textAlignment w:val="baseline"/>
        <w:rPr>
          <w:rFonts w:eastAsia="Times New Roman" w:cstheme="minorHAnsi"/>
          <w:color w:val="2E74B5"/>
        </w:rPr>
      </w:pPr>
      <w:r w:rsidRPr="00E760BB">
        <w:rPr>
          <w:rFonts w:eastAsia="Times New Roman" w:cstheme="minorHAnsi"/>
          <w:color w:val="2E74B5"/>
        </w:rPr>
        <w:t>Gift Information  </w:t>
      </w:r>
    </w:p>
    <w:p w14:paraId="782497C9" w14:textId="77777777" w:rsidR="00E760BB" w:rsidRPr="00E760BB" w:rsidRDefault="00E760BB" w:rsidP="00E760BB">
      <w:pPr>
        <w:spacing w:after="0" w:line="240" w:lineRule="auto"/>
        <w:textAlignment w:val="baseline"/>
        <w:rPr>
          <w:rFonts w:eastAsia="Times New Roman" w:cstheme="minorHAnsi"/>
        </w:rPr>
      </w:pPr>
      <w:r w:rsidRPr="00E760BB">
        <w:rPr>
          <w:rFonts w:eastAsia="Times New Roman" w:cstheme="minorHAnsi"/>
        </w:rPr>
        <w:t> </w:t>
      </w:r>
    </w:p>
    <w:p w14:paraId="2EDFE611" w14:textId="77777777" w:rsidR="00E760BB" w:rsidRPr="00E760BB" w:rsidRDefault="00E760BB" w:rsidP="00E760BB">
      <w:pPr>
        <w:spacing w:after="0" w:line="240" w:lineRule="auto"/>
        <w:textAlignment w:val="baseline"/>
        <w:rPr>
          <w:rFonts w:eastAsia="Times New Roman" w:cstheme="minorHAnsi"/>
        </w:rPr>
      </w:pPr>
      <w:r w:rsidRPr="00E760BB">
        <w:rPr>
          <w:rFonts w:eastAsia="Times New Roman" w:cstheme="minorHAnsi"/>
        </w:rPr>
        <w:t>The e-system should be designed in a way that it is relatively simple for public officials to enter the gifts by type, category, attributes, and value.  </w:t>
      </w:r>
    </w:p>
    <w:p w14:paraId="5E89F151" w14:textId="77777777" w:rsidR="00E760BB" w:rsidRPr="00E760BB" w:rsidRDefault="00E760BB" w:rsidP="00E760BB">
      <w:pPr>
        <w:spacing w:after="0" w:line="240" w:lineRule="auto"/>
        <w:textAlignment w:val="baseline"/>
        <w:rPr>
          <w:rFonts w:eastAsia="Times New Roman" w:cstheme="minorHAnsi"/>
        </w:rPr>
      </w:pPr>
      <w:r w:rsidRPr="00E760BB">
        <w:rPr>
          <w:rFonts w:eastAsia="Times New Roman" w:cstheme="minorHAnsi"/>
        </w:rPr>
        <w:t> </w:t>
      </w:r>
    </w:p>
    <w:p w14:paraId="6CFB93C7" w14:textId="77777777" w:rsidR="00E760BB" w:rsidRPr="00E760BB" w:rsidRDefault="00E760BB" w:rsidP="00E760BB">
      <w:pPr>
        <w:spacing w:after="0" w:line="240" w:lineRule="auto"/>
        <w:textAlignment w:val="baseline"/>
        <w:rPr>
          <w:rFonts w:eastAsia="Times New Roman" w:cstheme="minorHAnsi"/>
        </w:rPr>
      </w:pPr>
      <w:r w:rsidRPr="00E760BB">
        <w:rPr>
          <w:rFonts w:eastAsia="Times New Roman" w:cstheme="minorHAnsi"/>
        </w:rPr>
        <w:t>The gifts subject to registration under the law "On Public Service" are electronically recorded in the registry, the information on the registered gifts is recorded and saved, in particular, the electronic copies of the documents that are the basis for the registration, photos, copies of certificates (if available), expert's opinion (if available). Information about registered gifts is stored in individual work profiles (workspace) of the Registry. </w:t>
      </w:r>
    </w:p>
    <w:p w14:paraId="0A6133F4" w14:textId="77777777" w:rsidR="00E760BB" w:rsidRPr="00E760BB" w:rsidRDefault="00E760BB" w:rsidP="00E760BB">
      <w:pPr>
        <w:spacing w:after="0" w:line="240" w:lineRule="auto"/>
        <w:textAlignment w:val="baseline"/>
        <w:rPr>
          <w:rFonts w:eastAsia="Times New Roman" w:cstheme="minorHAnsi"/>
        </w:rPr>
      </w:pPr>
      <w:r w:rsidRPr="00E760BB">
        <w:rPr>
          <w:rFonts w:eastAsia="Times New Roman" w:cstheme="minorHAnsi"/>
        </w:rPr>
        <w:t> </w:t>
      </w:r>
    </w:p>
    <w:p w14:paraId="4E12D874" w14:textId="77777777" w:rsidR="00E760BB" w:rsidRDefault="00E760BB" w:rsidP="00E760BB">
      <w:pPr>
        <w:spacing w:after="0" w:line="240" w:lineRule="auto"/>
        <w:textAlignment w:val="baseline"/>
        <w:rPr>
          <w:rFonts w:eastAsia="Times New Roman" w:cstheme="minorHAnsi"/>
        </w:rPr>
      </w:pPr>
      <w:r w:rsidRPr="00E760BB">
        <w:rPr>
          <w:rFonts w:eastAsia="Times New Roman" w:cstheme="minorHAnsi"/>
        </w:rPr>
        <w:lastRenderedPageBreak/>
        <w:t>According to the law "On Public Service" persons holding public positions and public servants must not accept or agree to accept in the future any gift related to the performance of their official (service) duties. Public officials may accept only gifts prescribed by the Law. </w:t>
      </w:r>
    </w:p>
    <w:p w14:paraId="393588D9" w14:textId="77777777" w:rsidR="00CC7633" w:rsidRDefault="00CC7633" w:rsidP="00CC7633">
      <w:pPr>
        <w:pStyle w:val="paragraph"/>
        <w:spacing w:before="0" w:beforeAutospacing="0" w:after="0" w:afterAutospacing="0"/>
        <w:textAlignment w:val="baseline"/>
        <w:rPr>
          <w:rStyle w:val="normaltextrun"/>
          <w:rFonts w:ascii="Calibri" w:hAnsi="Calibri" w:cs="Calibri"/>
          <w:sz w:val="22"/>
          <w:szCs w:val="22"/>
        </w:rPr>
      </w:pPr>
    </w:p>
    <w:p w14:paraId="3A3EE493" w14:textId="41C838BD" w:rsidR="00CC7633" w:rsidRPr="00CC7633" w:rsidRDefault="00CC7633" w:rsidP="00CC7633">
      <w:pPr>
        <w:pStyle w:val="paragraph"/>
        <w:spacing w:before="0" w:beforeAutospacing="0" w:after="0" w:afterAutospacing="0"/>
        <w:textAlignment w:val="baseline"/>
        <w:rPr>
          <w:rFonts w:ascii="Calibri" w:hAnsi="Calibri" w:cs="Calibri"/>
          <w:sz w:val="22"/>
          <w:szCs w:val="22"/>
        </w:rPr>
      </w:pPr>
      <w:r w:rsidRPr="00CC7633">
        <w:rPr>
          <w:rStyle w:val="normaltextrun"/>
          <w:rFonts w:ascii="Calibri" w:hAnsi="Calibri" w:cs="Calibri"/>
          <w:sz w:val="22"/>
          <w:szCs w:val="22"/>
        </w:rPr>
        <w:t>Particularly, public officials should fill in the following data regarding the gifts received by them:</w:t>
      </w:r>
      <w:r w:rsidRPr="00CC7633">
        <w:rPr>
          <w:rStyle w:val="eop"/>
          <w:rFonts w:ascii="Calibri" w:eastAsia="MS Mincho" w:hAnsi="Calibri" w:cs="Calibri"/>
          <w:sz w:val="22"/>
          <w:szCs w:val="22"/>
        </w:rPr>
        <w:t> </w:t>
      </w:r>
    </w:p>
    <w:p w14:paraId="19D3ABA7" w14:textId="77777777" w:rsidR="00CC7633" w:rsidRPr="00CC7633" w:rsidRDefault="00CC7633" w:rsidP="005E6E00">
      <w:pPr>
        <w:pStyle w:val="paragraph"/>
        <w:numPr>
          <w:ilvl w:val="0"/>
          <w:numId w:val="31"/>
        </w:numPr>
        <w:spacing w:before="0" w:beforeAutospacing="0" w:after="0" w:afterAutospacing="0"/>
        <w:ind w:left="1080" w:firstLine="0"/>
        <w:textAlignment w:val="baseline"/>
        <w:rPr>
          <w:rFonts w:ascii="Calibri" w:hAnsi="Calibri" w:cs="Calibri"/>
          <w:sz w:val="22"/>
          <w:szCs w:val="22"/>
        </w:rPr>
      </w:pPr>
      <w:r w:rsidRPr="00CC7633">
        <w:rPr>
          <w:rStyle w:val="normaltextrun"/>
          <w:rFonts w:ascii="Calibri" w:hAnsi="Calibri" w:cs="Calibri"/>
          <w:sz w:val="22"/>
          <w:szCs w:val="22"/>
          <w:lang w:val="en-GB"/>
        </w:rPr>
        <w:t>Classification of the gift</w:t>
      </w:r>
      <w:r w:rsidRPr="00CC7633">
        <w:rPr>
          <w:rStyle w:val="normaltextrun"/>
          <w:rFonts w:ascii="Calibri" w:hAnsi="Calibri" w:cs="Calibri"/>
          <w:sz w:val="22"/>
          <w:szCs w:val="22"/>
          <w:lang w:val="hy-AM"/>
        </w:rPr>
        <w:t xml:space="preserve"> </w:t>
      </w:r>
      <w:r w:rsidRPr="00CC7633">
        <w:rPr>
          <w:rStyle w:val="normaltextrun"/>
          <w:rFonts w:ascii="Calibri" w:hAnsi="Calibri" w:cs="Calibri"/>
          <w:sz w:val="22"/>
          <w:szCs w:val="22"/>
        </w:rPr>
        <w:t>(gifts or organized hospitality provided in the framework of state or official visits or events, as well as working visits, business trips, materials provided free of charge for official use, scholarship, grant or benefit, ceremonial gifts given by foreign countries, international organizations or other persons, other gifts)</w:t>
      </w:r>
      <w:r w:rsidRPr="00CC7633">
        <w:rPr>
          <w:rStyle w:val="eop"/>
          <w:rFonts w:ascii="Calibri" w:eastAsia="MS Mincho" w:hAnsi="Calibri" w:cs="Calibri"/>
          <w:sz w:val="22"/>
          <w:szCs w:val="22"/>
        </w:rPr>
        <w:t> </w:t>
      </w:r>
    </w:p>
    <w:p w14:paraId="686CEDBF" w14:textId="77777777" w:rsidR="00CC7633" w:rsidRPr="00CC7633" w:rsidRDefault="00CC7633" w:rsidP="005E6E00">
      <w:pPr>
        <w:pStyle w:val="paragraph"/>
        <w:numPr>
          <w:ilvl w:val="0"/>
          <w:numId w:val="31"/>
        </w:numPr>
        <w:spacing w:before="0" w:beforeAutospacing="0" w:after="0" w:afterAutospacing="0"/>
        <w:ind w:left="1080" w:firstLine="0"/>
        <w:textAlignment w:val="baseline"/>
        <w:rPr>
          <w:rFonts w:ascii="Calibri" w:hAnsi="Calibri" w:cs="Calibri"/>
          <w:sz w:val="22"/>
          <w:szCs w:val="22"/>
        </w:rPr>
      </w:pPr>
      <w:r w:rsidRPr="00CC7633">
        <w:rPr>
          <w:rStyle w:val="normaltextrun"/>
          <w:rFonts w:ascii="Calibri" w:hAnsi="Calibri" w:cs="Calibri"/>
          <w:sz w:val="22"/>
          <w:szCs w:val="22"/>
          <w:lang w:val="en-GB"/>
        </w:rPr>
        <w:t>Type of the gift</w:t>
      </w:r>
      <w:r w:rsidRPr="00CC7633">
        <w:rPr>
          <w:rStyle w:val="normaltextrun"/>
          <w:rFonts w:ascii="Calibri" w:hAnsi="Calibri" w:cs="Calibri"/>
          <w:sz w:val="22"/>
          <w:szCs w:val="22"/>
          <w:lang w:val="hy-AM"/>
        </w:rPr>
        <w:t xml:space="preserve"> </w:t>
      </w:r>
      <w:r w:rsidRPr="00CC7633">
        <w:rPr>
          <w:rStyle w:val="normaltextrun"/>
          <w:rFonts w:ascii="Calibri" w:hAnsi="Calibri" w:cs="Calibri"/>
          <w:sz w:val="22"/>
          <w:szCs w:val="22"/>
        </w:rPr>
        <w:t>(property, service, forgiven claim, work performed, hospitality, concessional loan, assignment of claim, currency, cryptocurrency, free use of property, other benefit, or advantage)</w:t>
      </w:r>
      <w:r w:rsidRPr="00CC7633">
        <w:rPr>
          <w:rStyle w:val="eop"/>
          <w:rFonts w:ascii="Calibri" w:eastAsia="MS Mincho" w:hAnsi="Calibri" w:cs="Calibri"/>
          <w:sz w:val="22"/>
          <w:szCs w:val="22"/>
        </w:rPr>
        <w:t> </w:t>
      </w:r>
    </w:p>
    <w:p w14:paraId="35E9AE8D" w14:textId="77777777" w:rsidR="00CC7633" w:rsidRPr="00CC7633" w:rsidRDefault="00CC7633" w:rsidP="005E6E00">
      <w:pPr>
        <w:pStyle w:val="paragraph"/>
        <w:numPr>
          <w:ilvl w:val="0"/>
          <w:numId w:val="31"/>
        </w:numPr>
        <w:spacing w:before="0" w:beforeAutospacing="0" w:after="0" w:afterAutospacing="0"/>
        <w:ind w:left="1080" w:firstLine="0"/>
        <w:textAlignment w:val="baseline"/>
        <w:rPr>
          <w:rFonts w:ascii="Calibri" w:hAnsi="Calibri" w:cs="Calibri"/>
          <w:sz w:val="22"/>
          <w:szCs w:val="22"/>
        </w:rPr>
      </w:pPr>
      <w:r w:rsidRPr="00CC7633">
        <w:rPr>
          <w:rStyle w:val="normaltextrun"/>
          <w:rFonts w:ascii="Calibri" w:hAnsi="Calibri" w:cs="Calibri"/>
          <w:sz w:val="22"/>
          <w:szCs w:val="22"/>
          <w:lang w:val="en-GB"/>
        </w:rPr>
        <w:t>Brief description of the gift</w:t>
      </w:r>
      <w:r w:rsidRPr="00CC7633">
        <w:rPr>
          <w:rStyle w:val="eop"/>
          <w:rFonts w:ascii="Calibri" w:eastAsia="MS Mincho" w:hAnsi="Calibri" w:cs="Calibri"/>
          <w:sz w:val="22"/>
          <w:szCs w:val="22"/>
        </w:rPr>
        <w:t> </w:t>
      </w:r>
    </w:p>
    <w:p w14:paraId="60DA1BDB" w14:textId="77777777" w:rsidR="00CC7633" w:rsidRPr="00CC7633" w:rsidRDefault="00CC7633" w:rsidP="005E6E00">
      <w:pPr>
        <w:pStyle w:val="paragraph"/>
        <w:numPr>
          <w:ilvl w:val="0"/>
          <w:numId w:val="31"/>
        </w:numPr>
        <w:spacing w:before="0" w:beforeAutospacing="0" w:after="0" w:afterAutospacing="0"/>
        <w:ind w:left="1080" w:firstLine="0"/>
        <w:textAlignment w:val="baseline"/>
        <w:rPr>
          <w:rFonts w:ascii="Calibri" w:hAnsi="Calibri" w:cs="Calibri"/>
          <w:sz w:val="22"/>
          <w:szCs w:val="22"/>
        </w:rPr>
      </w:pPr>
      <w:r w:rsidRPr="00CC7633">
        <w:rPr>
          <w:rStyle w:val="normaltextrun"/>
          <w:rFonts w:ascii="Calibri" w:hAnsi="Calibri" w:cs="Calibri"/>
          <w:sz w:val="22"/>
          <w:szCs w:val="22"/>
          <w:lang w:val="en-GB"/>
        </w:rPr>
        <w:t>The estimated value of the gift by the recipient in AMD</w:t>
      </w:r>
      <w:r w:rsidRPr="00CC7633">
        <w:rPr>
          <w:rStyle w:val="eop"/>
          <w:rFonts w:ascii="Calibri" w:eastAsia="MS Mincho" w:hAnsi="Calibri" w:cs="Calibri"/>
          <w:sz w:val="22"/>
          <w:szCs w:val="22"/>
        </w:rPr>
        <w:t> </w:t>
      </w:r>
    </w:p>
    <w:p w14:paraId="2A6B8916" w14:textId="77777777" w:rsidR="00CC7633" w:rsidRPr="00CC7633" w:rsidRDefault="00CC7633" w:rsidP="005E6E00">
      <w:pPr>
        <w:pStyle w:val="paragraph"/>
        <w:numPr>
          <w:ilvl w:val="0"/>
          <w:numId w:val="31"/>
        </w:numPr>
        <w:spacing w:before="0" w:beforeAutospacing="0" w:after="0" w:afterAutospacing="0"/>
        <w:ind w:left="1080" w:firstLine="0"/>
        <w:textAlignment w:val="baseline"/>
        <w:rPr>
          <w:rFonts w:ascii="Calibri" w:hAnsi="Calibri" w:cs="Calibri"/>
          <w:sz w:val="22"/>
          <w:szCs w:val="22"/>
        </w:rPr>
      </w:pPr>
      <w:r w:rsidRPr="00CC7633">
        <w:rPr>
          <w:rStyle w:val="normaltextrun"/>
          <w:rFonts w:ascii="Calibri" w:hAnsi="Calibri" w:cs="Calibri"/>
          <w:sz w:val="22"/>
          <w:szCs w:val="22"/>
          <w:lang w:val="en-GB"/>
        </w:rPr>
        <w:t>The date of receipt of the gift</w:t>
      </w:r>
      <w:r w:rsidRPr="00CC7633">
        <w:rPr>
          <w:rStyle w:val="eop"/>
          <w:rFonts w:ascii="Calibri" w:eastAsia="MS Mincho" w:hAnsi="Calibri" w:cs="Calibri"/>
          <w:sz w:val="22"/>
          <w:szCs w:val="22"/>
        </w:rPr>
        <w:t> </w:t>
      </w:r>
    </w:p>
    <w:p w14:paraId="7A76D360" w14:textId="77777777" w:rsidR="00CC7633" w:rsidRPr="00CC7633" w:rsidRDefault="00CC7633" w:rsidP="005E6E00">
      <w:pPr>
        <w:pStyle w:val="paragraph"/>
        <w:numPr>
          <w:ilvl w:val="0"/>
          <w:numId w:val="31"/>
        </w:numPr>
        <w:spacing w:before="0" w:beforeAutospacing="0" w:after="0" w:afterAutospacing="0"/>
        <w:ind w:left="1080" w:firstLine="0"/>
        <w:textAlignment w:val="baseline"/>
        <w:rPr>
          <w:rFonts w:ascii="Calibri" w:hAnsi="Calibri" w:cs="Calibri"/>
          <w:sz w:val="22"/>
          <w:szCs w:val="22"/>
        </w:rPr>
      </w:pPr>
      <w:r w:rsidRPr="00CC7633">
        <w:rPr>
          <w:rStyle w:val="normaltextrun"/>
          <w:rFonts w:ascii="Calibri" w:hAnsi="Calibri" w:cs="Calibri"/>
          <w:sz w:val="22"/>
          <w:szCs w:val="22"/>
          <w:lang w:val="en-GB"/>
        </w:rPr>
        <w:t>Circumstance of receiving the gift (for example, name of the event, business trip, business visit, announced competition, etc.)</w:t>
      </w:r>
      <w:r w:rsidRPr="00CC7633">
        <w:rPr>
          <w:rStyle w:val="eop"/>
          <w:rFonts w:ascii="Calibri" w:eastAsia="MS Mincho" w:hAnsi="Calibri" w:cs="Calibri"/>
          <w:sz w:val="22"/>
          <w:szCs w:val="22"/>
        </w:rPr>
        <w:t> </w:t>
      </w:r>
    </w:p>
    <w:p w14:paraId="3B980788" w14:textId="77777777" w:rsidR="00CC7633" w:rsidRPr="00CC7633" w:rsidRDefault="00CC7633" w:rsidP="005E6E00">
      <w:pPr>
        <w:pStyle w:val="paragraph"/>
        <w:numPr>
          <w:ilvl w:val="0"/>
          <w:numId w:val="31"/>
        </w:numPr>
        <w:spacing w:before="0" w:beforeAutospacing="0" w:after="0" w:afterAutospacing="0"/>
        <w:ind w:left="1080" w:firstLine="0"/>
        <w:textAlignment w:val="baseline"/>
        <w:rPr>
          <w:rFonts w:ascii="Calibri" w:hAnsi="Calibri" w:cs="Calibri"/>
          <w:sz w:val="22"/>
          <w:szCs w:val="22"/>
        </w:rPr>
      </w:pPr>
      <w:r w:rsidRPr="00CC7633">
        <w:rPr>
          <w:rStyle w:val="normaltextrun"/>
          <w:rFonts w:ascii="Calibri" w:hAnsi="Calibri" w:cs="Calibri"/>
          <w:sz w:val="22"/>
          <w:szCs w:val="22"/>
          <w:lang w:val="en-GB"/>
        </w:rPr>
        <w:t>Other details or additional information</w:t>
      </w:r>
      <w:r w:rsidRPr="00CC7633">
        <w:rPr>
          <w:rStyle w:val="eop"/>
          <w:rFonts w:ascii="Calibri" w:eastAsia="MS Mincho" w:hAnsi="Calibri" w:cs="Calibri"/>
          <w:sz w:val="22"/>
          <w:szCs w:val="22"/>
        </w:rPr>
        <w:t> </w:t>
      </w:r>
    </w:p>
    <w:p w14:paraId="7D153A6E" w14:textId="77777777" w:rsidR="00CC7633" w:rsidRPr="00E760BB" w:rsidRDefault="00CC7633" w:rsidP="00E760BB">
      <w:pPr>
        <w:spacing w:after="0" w:line="240" w:lineRule="auto"/>
        <w:textAlignment w:val="baseline"/>
        <w:rPr>
          <w:rFonts w:eastAsia="Times New Roman" w:cstheme="minorHAnsi"/>
        </w:rPr>
      </w:pPr>
    </w:p>
    <w:p w14:paraId="580DE58D" w14:textId="77777777" w:rsidR="00170BDC" w:rsidRPr="00AD7CFB" w:rsidRDefault="00170BDC" w:rsidP="00170BDC">
      <w:pPr>
        <w:pStyle w:val="paragraph"/>
        <w:spacing w:before="0" w:beforeAutospacing="0" w:after="0" w:afterAutospacing="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The approximate value of the gift will be checked by using different sources to establish the price of similar products and through other readily available data. In case of using open sources, it is necessary to compare at least two similar sources to determine the price or use the primary source which sets the price for the product or service (for example, a manufacturer or issuing organization or an official sales website).</w:t>
      </w:r>
      <w:r w:rsidRPr="00AD7CFB">
        <w:rPr>
          <w:rStyle w:val="eop"/>
          <w:rFonts w:asciiTheme="minorHAnsi" w:eastAsia="MS Mincho" w:hAnsiTheme="minorHAnsi" w:cstheme="minorHAnsi"/>
          <w:sz w:val="22"/>
          <w:szCs w:val="22"/>
        </w:rPr>
        <w:t> </w:t>
      </w:r>
    </w:p>
    <w:p w14:paraId="282C3BB9" w14:textId="77777777" w:rsidR="00170BDC" w:rsidRPr="00AD7CFB" w:rsidRDefault="00170BDC" w:rsidP="00170BDC">
      <w:pPr>
        <w:pStyle w:val="paragraph"/>
        <w:spacing w:before="0" w:beforeAutospacing="0" w:after="0" w:afterAutospacing="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in the case of using publicly available information regarding the prices of the same or similar products or services, it is permitted to use one source if the product or service is completely identical (for example, the same product is available in the store).</w:t>
      </w:r>
      <w:r w:rsidRPr="00AD7CFB">
        <w:rPr>
          <w:rStyle w:val="eop"/>
          <w:rFonts w:asciiTheme="minorHAnsi" w:eastAsia="MS Mincho" w:hAnsiTheme="minorHAnsi" w:cstheme="minorHAnsi"/>
          <w:sz w:val="22"/>
          <w:szCs w:val="22"/>
        </w:rPr>
        <w:t> </w:t>
      </w:r>
    </w:p>
    <w:p w14:paraId="43FBF875" w14:textId="77777777" w:rsidR="00170BDC" w:rsidRPr="00AD7CFB" w:rsidRDefault="00170BDC" w:rsidP="00170BDC">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34776896" w14:textId="77777777" w:rsidR="00170BDC" w:rsidRPr="00AD7CFB" w:rsidRDefault="00170BDC" w:rsidP="00170BDC">
      <w:pPr>
        <w:pStyle w:val="paragraph"/>
        <w:spacing w:before="0" w:beforeAutospacing="0" w:after="0" w:afterAutospacing="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In order to determine the price, it is permissible to use pricing information of similar products within international trade networks (e.g. amazon, Taobao, E-bay, Wildberries, Ozon and other networks).</w:t>
      </w:r>
      <w:r w:rsidRPr="00AD7CFB">
        <w:rPr>
          <w:rStyle w:val="eop"/>
          <w:rFonts w:asciiTheme="minorHAnsi" w:eastAsia="MS Mincho" w:hAnsiTheme="minorHAnsi" w:cstheme="minorHAnsi"/>
          <w:sz w:val="22"/>
          <w:szCs w:val="22"/>
        </w:rPr>
        <w:t> </w:t>
      </w:r>
    </w:p>
    <w:p w14:paraId="63F4124A" w14:textId="77777777" w:rsidR="00170BDC" w:rsidRPr="00AD7CFB" w:rsidRDefault="00170BDC" w:rsidP="00170BDC">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256E8BE2" w14:textId="77777777" w:rsidR="00170BDC" w:rsidRPr="00AD7CFB" w:rsidRDefault="00170BDC" w:rsidP="00170BDC">
      <w:pPr>
        <w:pStyle w:val="paragraph"/>
        <w:spacing w:before="0" w:beforeAutospacing="0" w:after="0" w:afterAutospacing="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In all cases when it is not possible for the public official to determine the value of the gift or he/she finds it difficult to determine the price, he/she shall notify the Commission in writing so as to receive appropriate assistance.</w:t>
      </w:r>
      <w:r w:rsidRPr="00AD7CFB">
        <w:rPr>
          <w:rStyle w:val="eop"/>
          <w:rFonts w:asciiTheme="minorHAnsi" w:eastAsia="MS Mincho" w:hAnsiTheme="minorHAnsi" w:cstheme="minorHAnsi"/>
          <w:sz w:val="22"/>
          <w:szCs w:val="22"/>
        </w:rPr>
        <w:t> </w:t>
      </w:r>
    </w:p>
    <w:p w14:paraId="1CF91F44" w14:textId="77777777" w:rsidR="00170BDC" w:rsidRPr="00AD7CFB" w:rsidRDefault="00170BDC" w:rsidP="00170BDC">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1C313618" w14:textId="77777777" w:rsidR="00170BDC" w:rsidRPr="00AD7CFB" w:rsidRDefault="00170BDC" w:rsidP="00170BDC">
      <w:pPr>
        <w:pStyle w:val="paragraph"/>
        <w:spacing w:before="0" w:beforeAutospacing="0" w:after="0" w:afterAutospacing="0"/>
        <w:textAlignment w:val="baseline"/>
        <w:rPr>
          <w:rStyle w:val="eop"/>
          <w:rFonts w:asciiTheme="minorHAnsi" w:eastAsia="MS Mincho" w:hAnsiTheme="minorHAnsi" w:cstheme="minorHAnsi"/>
          <w:sz w:val="22"/>
          <w:szCs w:val="22"/>
        </w:rPr>
      </w:pPr>
      <w:r w:rsidRPr="00AD7CFB">
        <w:rPr>
          <w:rStyle w:val="normaltextrun"/>
          <w:rFonts w:asciiTheme="minorHAnsi" w:hAnsiTheme="minorHAnsi" w:cstheme="minorHAnsi"/>
          <w:sz w:val="22"/>
          <w:szCs w:val="22"/>
        </w:rPr>
        <w:t>Considering the evolving gift registration requirements, it is required for the system to provide the flexibility and capability of adding new types of gifts in the future. The form should be formatted to encourage specific, detailed information, while being flexible enough to accept unusual gift types that may not be available via drop-down menus. This may be done by accepting an “other” gift type which, if used, will require a longer and more detailed explanation.</w:t>
      </w:r>
      <w:r w:rsidRPr="00AD7CFB">
        <w:rPr>
          <w:rStyle w:val="eop"/>
          <w:rFonts w:asciiTheme="minorHAnsi" w:eastAsia="MS Mincho" w:hAnsiTheme="minorHAnsi" w:cstheme="minorHAnsi"/>
          <w:sz w:val="22"/>
          <w:szCs w:val="22"/>
        </w:rPr>
        <w:t> </w:t>
      </w:r>
    </w:p>
    <w:p w14:paraId="7060D040" w14:textId="77777777" w:rsidR="00AD7CFB" w:rsidRPr="00AD7CFB" w:rsidRDefault="00AD7CFB" w:rsidP="00170BDC">
      <w:pPr>
        <w:pStyle w:val="paragraph"/>
        <w:spacing w:before="0" w:beforeAutospacing="0" w:after="0" w:afterAutospacing="0"/>
        <w:textAlignment w:val="baseline"/>
        <w:rPr>
          <w:rStyle w:val="eop"/>
          <w:rFonts w:asciiTheme="minorHAnsi" w:eastAsia="MS Mincho" w:hAnsiTheme="minorHAnsi" w:cstheme="minorHAnsi"/>
          <w:sz w:val="22"/>
          <w:szCs w:val="22"/>
        </w:rPr>
      </w:pPr>
    </w:p>
    <w:p w14:paraId="743D0313"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color w:val="2E74B5"/>
          <w:sz w:val="22"/>
          <w:szCs w:val="22"/>
        </w:rPr>
      </w:pPr>
      <w:r w:rsidRPr="00AD7CFB">
        <w:rPr>
          <w:rStyle w:val="normaltextrun"/>
          <w:rFonts w:asciiTheme="minorHAnsi" w:hAnsiTheme="minorHAnsi" w:cstheme="minorHAnsi"/>
          <w:color w:val="2E74B5"/>
          <w:sz w:val="22"/>
          <w:szCs w:val="22"/>
        </w:rPr>
        <w:t>Reviewing before the submission</w:t>
      </w:r>
      <w:r w:rsidRPr="00AD7CFB">
        <w:rPr>
          <w:rStyle w:val="eop"/>
          <w:rFonts w:asciiTheme="minorHAnsi" w:eastAsia="MS Mincho" w:hAnsiTheme="minorHAnsi" w:cstheme="minorHAnsi"/>
          <w:color w:val="2E74B5"/>
          <w:sz w:val="22"/>
          <w:szCs w:val="22"/>
        </w:rPr>
        <w:t> </w:t>
      </w:r>
    </w:p>
    <w:p w14:paraId="63ABE158"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color w:val="2E74B5"/>
          <w:sz w:val="22"/>
          <w:szCs w:val="22"/>
        </w:rPr>
      </w:pPr>
      <w:r w:rsidRPr="00AD7CFB">
        <w:rPr>
          <w:rStyle w:val="normaltextrun"/>
          <w:rFonts w:asciiTheme="minorHAnsi" w:hAnsiTheme="minorHAnsi" w:cstheme="minorHAnsi"/>
          <w:color w:val="2E74B5"/>
          <w:sz w:val="22"/>
          <w:szCs w:val="22"/>
        </w:rPr>
        <w:t> </w:t>
      </w:r>
      <w:r w:rsidRPr="00AD7CFB">
        <w:rPr>
          <w:rStyle w:val="eop"/>
          <w:rFonts w:asciiTheme="minorHAnsi" w:eastAsia="MS Mincho" w:hAnsiTheme="minorHAnsi" w:cstheme="minorHAnsi"/>
          <w:color w:val="2E74B5"/>
          <w:sz w:val="22"/>
          <w:szCs w:val="22"/>
        </w:rPr>
        <w:t> </w:t>
      </w:r>
    </w:p>
    <w:p w14:paraId="53F0C71B" w14:textId="51F47CFA" w:rsidR="00AD7CFB" w:rsidRPr="00AD7CFB" w:rsidRDefault="403A8E33" w:rsidP="4488F736">
      <w:pPr>
        <w:pStyle w:val="paragraph"/>
        <w:spacing w:before="0" w:beforeAutospacing="0" w:after="0" w:afterAutospacing="0"/>
        <w:textAlignment w:val="baseline"/>
        <w:rPr>
          <w:rFonts w:asciiTheme="minorHAnsi" w:hAnsiTheme="minorHAnsi" w:cstheme="minorBidi"/>
          <w:sz w:val="22"/>
          <w:szCs w:val="22"/>
        </w:rPr>
      </w:pPr>
      <w:r w:rsidRPr="4488F736">
        <w:rPr>
          <w:rStyle w:val="normaltextrun"/>
          <w:rFonts w:asciiTheme="minorHAnsi" w:hAnsiTheme="minorHAnsi" w:cstheme="minorBidi"/>
          <w:sz w:val="22"/>
          <w:szCs w:val="22"/>
        </w:rPr>
        <w:t>Public officials can review the filled information before submission.</w:t>
      </w:r>
      <w:r w:rsidR="00AD7CFB" w:rsidRPr="4488F736">
        <w:rPr>
          <w:rStyle w:val="normaltextrun"/>
          <w:rFonts w:asciiTheme="minorHAnsi" w:hAnsiTheme="minorHAnsi" w:cstheme="minorBidi"/>
          <w:sz w:val="22"/>
          <w:szCs w:val="22"/>
        </w:rPr>
        <w:t xml:space="preserve"> The review process will consist of two steps: (i) review of the entire gift registration form, at the time when the form will be loaded on a single page allowing the public official to review all the fields, and make changes either while within that view, or by clicking on the field which will open the corresponding page of the registration in a new </w:t>
      </w:r>
      <w:r w:rsidR="00AD7CFB" w:rsidRPr="4488F736">
        <w:rPr>
          <w:rStyle w:val="normaltextrun"/>
          <w:rFonts w:asciiTheme="minorHAnsi" w:hAnsiTheme="minorHAnsi" w:cstheme="minorBidi"/>
          <w:sz w:val="22"/>
          <w:szCs w:val="22"/>
        </w:rPr>
        <w:lastRenderedPageBreak/>
        <w:t xml:space="preserve">window, (ii) </w:t>
      </w:r>
      <w:r w:rsidR="54262E6F" w:rsidRPr="4488F736">
        <w:rPr>
          <w:rStyle w:val="normaltextrun"/>
          <w:rFonts w:asciiTheme="minorHAnsi" w:hAnsiTheme="minorHAnsi" w:cstheme="minorBidi"/>
          <w:sz w:val="22"/>
          <w:szCs w:val="22"/>
        </w:rPr>
        <w:t>public officials can review fields that will be made public after submission, where they can still make modifications but cannot change whether field will be made public or not.</w:t>
      </w:r>
      <w:r w:rsidR="00AD7CFB" w:rsidRPr="4488F736">
        <w:rPr>
          <w:rStyle w:val="eop"/>
          <w:rFonts w:asciiTheme="minorHAnsi" w:eastAsia="MS Mincho" w:hAnsiTheme="minorHAnsi" w:cstheme="minorBidi"/>
          <w:sz w:val="22"/>
          <w:szCs w:val="22"/>
        </w:rPr>
        <w:t> </w:t>
      </w:r>
    </w:p>
    <w:p w14:paraId="5713445A"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19321FF7"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To make the portal easier to use, a set of user tutorials (possibly including videos), and tool tips should be available within the submission portal which explains the gift registration form and the submission process. </w:t>
      </w:r>
      <w:r w:rsidRPr="00AD7CFB">
        <w:rPr>
          <w:rStyle w:val="eop"/>
          <w:rFonts w:asciiTheme="minorHAnsi" w:eastAsia="MS Mincho" w:hAnsiTheme="minorHAnsi" w:cstheme="minorHAnsi"/>
          <w:sz w:val="22"/>
          <w:szCs w:val="22"/>
        </w:rPr>
        <w:t> </w:t>
      </w:r>
    </w:p>
    <w:p w14:paraId="33011675"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4BC7442B"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A public official, in the event  of finding a discrepancy (data that is incomplete or incorrectly filled out) in the gift registry, will be ablet to within four days after the gift registration, shall contact the Commission to receive permission to correct the discrepancy, indicating the name of the applicant, surname and patronymic, position, date of submission of the gift declaration to be corrected, amended, supplemented, detailed description of the error or incomplete data and the reason for the error. A public official is authorized to correct only the data of the gift declaration for which they have written an application and received the Commission’s permission. The deadline for addressing the discrepancy in the gift declaration may not exceed five working days after receiving the correction notification sent by the Commission. If the corrected gift declaration is not submitted within the specified period after the inconsistency has been addressed, the Commission accepts the initially submitted gift declaration as the basis for review.</w:t>
      </w:r>
      <w:r w:rsidRPr="00AD7CFB">
        <w:rPr>
          <w:rStyle w:val="eop"/>
          <w:rFonts w:asciiTheme="minorHAnsi" w:eastAsia="MS Mincho" w:hAnsiTheme="minorHAnsi" w:cstheme="minorHAnsi"/>
          <w:sz w:val="22"/>
          <w:szCs w:val="22"/>
        </w:rPr>
        <w:t> </w:t>
      </w:r>
    </w:p>
    <w:p w14:paraId="368F1245"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44C91114" w14:textId="6F38B50B"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r w:rsidRPr="00AD7CFB">
        <w:rPr>
          <w:rStyle w:val="normaltextrun"/>
          <w:rFonts w:asciiTheme="minorHAnsi" w:hAnsiTheme="minorHAnsi" w:cstheme="minorHAnsi"/>
          <w:color w:val="2E74B5"/>
          <w:sz w:val="22"/>
          <w:szCs w:val="22"/>
        </w:rPr>
        <w:t>Publication </w:t>
      </w:r>
      <w:r w:rsidRPr="00AD7CFB">
        <w:rPr>
          <w:rStyle w:val="eop"/>
          <w:rFonts w:asciiTheme="minorHAnsi" w:eastAsia="MS Mincho" w:hAnsiTheme="minorHAnsi" w:cstheme="minorHAnsi"/>
          <w:color w:val="2E74B5"/>
          <w:sz w:val="22"/>
          <w:szCs w:val="22"/>
        </w:rPr>
        <w:t> </w:t>
      </w:r>
    </w:p>
    <w:p w14:paraId="70A10BCC"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According to the law "On Public Service", the information regarding acceptable gifts and those subject to registration is public and open, except for the information on gifts protected by the legislation of the Republic of Armenia. The information protected by the legislation of the Republic of Armenia in the registry can be published only after declassification of that information in the manner and within the time limits established by the legislation.</w:t>
      </w:r>
      <w:r w:rsidRPr="00AD7CFB">
        <w:rPr>
          <w:rStyle w:val="eop"/>
          <w:rFonts w:asciiTheme="minorHAnsi" w:eastAsia="MS Mincho" w:hAnsiTheme="minorHAnsi" w:cstheme="minorHAnsi"/>
          <w:sz w:val="22"/>
          <w:szCs w:val="22"/>
        </w:rPr>
        <w:t> </w:t>
      </w:r>
    </w:p>
    <w:p w14:paraId="6D4E81A6"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77D0B6E9"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The data subject to registration, stored in electronic databases managed by other state and local self-government bodies, are automatically downloaded, changed, and updated in the Registry as well, without an additional application or request by the person holding a public position and the public servant.</w:t>
      </w:r>
      <w:r w:rsidRPr="00AD7CFB">
        <w:rPr>
          <w:rStyle w:val="eop"/>
          <w:rFonts w:asciiTheme="minorHAnsi" w:eastAsia="MS Mincho" w:hAnsiTheme="minorHAnsi" w:cstheme="minorHAnsi"/>
          <w:sz w:val="22"/>
          <w:szCs w:val="22"/>
        </w:rPr>
        <w:t> </w:t>
      </w:r>
    </w:p>
    <w:p w14:paraId="1D06015B"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0A6ECB84"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Information about gifts recorded in the Registry, except for information protected by the legislation of the Republic of Armenia, becomes publicly available after 5 working days after the gift is recorded in the Registry by a person holding a public position or a public servant.</w:t>
      </w:r>
      <w:r w:rsidRPr="00AD7CFB">
        <w:rPr>
          <w:rStyle w:val="eop"/>
          <w:rFonts w:asciiTheme="minorHAnsi" w:eastAsia="MS Mincho" w:hAnsiTheme="minorHAnsi" w:cstheme="minorHAnsi"/>
          <w:sz w:val="22"/>
          <w:szCs w:val="22"/>
        </w:rPr>
        <w:t> </w:t>
      </w:r>
    </w:p>
    <w:p w14:paraId="5782370E"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39870574"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Bidi"/>
          <w:sz w:val="22"/>
          <w:szCs w:val="22"/>
        </w:rPr>
      </w:pPr>
      <w:r w:rsidRPr="67F17B4D">
        <w:rPr>
          <w:rStyle w:val="normaltextrun"/>
          <w:rFonts w:asciiTheme="minorHAnsi" w:hAnsiTheme="minorHAnsi" w:cstheme="minorBidi"/>
          <w:sz w:val="22"/>
          <w:szCs w:val="22"/>
        </w:rPr>
        <w:t>Within the data to be included in the gift registration form, the following data are subject to publication:</w:t>
      </w:r>
      <w:r w:rsidRPr="67F17B4D">
        <w:rPr>
          <w:rStyle w:val="eop"/>
          <w:rFonts w:asciiTheme="minorHAnsi" w:eastAsia="MS Mincho" w:hAnsiTheme="minorHAnsi" w:cstheme="minorBidi"/>
          <w:sz w:val="22"/>
          <w:szCs w:val="22"/>
        </w:rPr>
        <w:t> </w:t>
      </w:r>
    </w:p>
    <w:p w14:paraId="0BE9062A"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Bidi"/>
          <w:sz w:val="22"/>
          <w:szCs w:val="22"/>
        </w:rPr>
      </w:pPr>
      <w:r w:rsidRPr="67F17B4D">
        <w:rPr>
          <w:rStyle w:val="eop"/>
          <w:rFonts w:asciiTheme="minorHAnsi" w:eastAsia="MS Mincho" w:hAnsiTheme="minorHAnsi" w:cstheme="minorBidi"/>
          <w:sz w:val="22"/>
          <w:szCs w:val="22"/>
        </w:rPr>
        <w:t> </w:t>
      </w:r>
    </w:p>
    <w:p w14:paraId="059E36A1"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1) the following personal data regarding a person holding a public position or a public servant:</w:t>
      </w:r>
      <w:r w:rsidRPr="00AD7CFB">
        <w:rPr>
          <w:rStyle w:val="eop"/>
          <w:rFonts w:asciiTheme="minorHAnsi" w:eastAsia="MS Mincho" w:hAnsiTheme="minorHAnsi" w:cstheme="minorHAnsi"/>
          <w:sz w:val="22"/>
          <w:szCs w:val="22"/>
        </w:rPr>
        <w:t> </w:t>
      </w:r>
    </w:p>
    <w:p w14:paraId="21A268E6"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6E9F120C"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a. name, surname, patronymic,</w:t>
      </w:r>
      <w:r w:rsidRPr="00AD7CFB">
        <w:rPr>
          <w:rStyle w:val="eop"/>
          <w:rFonts w:asciiTheme="minorHAnsi" w:eastAsia="MS Mincho" w:hAnsiTheme="minorHAnsi" w:cstheme="minorHAnsi"/>
          <w:sz w:val="22"/>
          <w:szCs w:val="22"/>
        </w:rPr>
        <w:t> </w:t>
      </w:r>
    </w:p>
    <w:p w14:paraId="67845609"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5AE584E3"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b. birthday, month, year,</w:t>
      </w:r>
      <w:r w:rsidRPr="00AD7CFB">
        <w:rPr>
          <w:rStyle w:val="eop"/>
          <w:rFonts w:asciiTheme="minorHAnsi" w:eastAsia="MS Mincho" w:hAnsiTheme="minorHAnsi" w:cstheme="minorHAnsi"/>
          <w:sz w:val="22"/>
          <w:szCs w:val="22"/>
        </w:rPr>
        <w:t> </w:t>
      </w:r>
    </w:p>
    <w:p w14:paraId="3227EEB4"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40FD3AFE"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2) the following data regarding the position held by a person holding a public position or a public servant:</w:t>
      </w:r>
      <w:r w:rsidRPr="00AD7CFB">
        <w:rPr>
          <w:rStyle w:val="eop"/>
          <w:rFonts w:asciiTheme="minorHAnsi" w:eastAsia="MS Mincho" w:hAnsiTheme="minorHAnsi" w:cstheme="minorHAnsi"/>
          <w:sz w:val="22"/>
          <w:szCs w:val="22"/>
        </w:rPr>
        <w:t> </w:t>
      </w:r>
    </w:p>
    <w:p w14:paraId="4DCD06AD"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4D8603F9"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a. name of the body,</w:t>
      </w:r>
      <w:r w:rsidRPr="00AD7CFB">
        <w:rPr>
          <w:rStyle w:val="eop"/>
          <w:rFonts w:asciiTheme="minorHAnsi" w:eastAsia="MS Mincho" w:hAnsiTheme="minorHAnsi" w:cstheme="minorHAnsi"/>
          <w:sz w:val="22"/>
          <w:szCs w:val="22"/>
        </w:rPr>
        <w:t> </w:t>
      </w:r>
    </w:p>
    <w:p w14:paraId="29533B3B"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7913FCC1"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b. position held,</w:t>
      </w:r>
      <w:r w:rsidRPr="00AD7CFB">
        <w:rPr>
          <w:rStyle w:val="eop"/>
          <w:rFonts w:asciiTheme="minorHAnsi" w:eastAsia="MS Mincho" w:hAnsiTheme="minorHAnsi" w:cstheme="minorHAnsi"/>
          <w:sz w:val="22"/>
          <w:szCs w:val="22"/>
        </w:rPr>
        <w:t> </w:t>
      </w:r>
    </w:p>
    <w:p w14:paraId="0ED46C68"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lastRenderedPageBreak/>
        <w:t> </w:t>
      </w:r>
    </w:p>
    <w:p w14:paraId="064F81AA"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c. date of appointment</w:t>
      </w:r>
      <w:r w:rsidRPr="00AD7CFB">
        <w:rPr>
          <w:rStyle w:val="normaltextrun"/>
          <w:rFonts w:asciiTheme="minorHAnsi" w:hAnsiTheme="minorHAnsi" w:cstheme="minorHAnsi"/>
          <w:sz w:val="22"/>
          <w:szCs w:val="22"/>
          <w:lang w:val="hy-AM"/>
        </w:rPr>
        <w:t xml:space="preserve"> </w:t>
      </w:r>
      <w:r w:rsidRPr="00AD7CFB">
        <w:rPr>
          <w:rStyle w:val="normaltextrun"/>
          <w:rFonts w:asciiTheme="minorHAnsi" w:hAnsiTheme="minorHAnsi" w:cstheme="minorHAnsi"/>
          <w:sz w:val="22"/>
          <w:szCs w:val="22"/>
        </w:rPr>
        <w:t>at the position,</w:t>
      </w:r>
      <w:r w:rsidRPr="00AD7CFB">
        <w:rPr>
          <w:rStyle w:val="eop"/>
          <w:rFonts w:asciiTheme="minorHAnsi" w:eastAsia="MS Mincho" w:hAnsiTheme="minorHAnsi" w:cstheme="minorHAnsi"/>
          <w:sz w:val="22"/>
          <w:szCs w:val="22"/>
        </w:rPr>
        <w:t> </w:t>
      </w:r>
    </w:p>
    <w:p w14:paraId="332E0CDB"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08B00CF2"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d. date of termination or termination of authority (if applicable);</w:t>
      </w:r>
      <w:r w:rsidRPr="00AD7CFB">
        <w:rPr>
          <w:rStyle w:val="eop"/>
          <w:rFonts w:asciiTheme="minorHAnsi" w:eastAsia="MS Mincho" w:hAnsiTheme="minorHAnsi" w:cstheme="minorHAnsi"/>
          <w:sz w:val="22"/>
          <w:szCs w:val="22"/>
        </w:rPr>
        <w:t> </w:t>
      </w:r>
    </w:p>
    <w:p w14:paraId="64ED5C28"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00F545DF"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3) the following information about the person giving the gift:</w:t>
      </w:r>
      <w:r w:rsidRPr="00AD7CFB">
        <w:rPr>
          <w:rStyle w:val="eop"/>
          <w:rFonts w:asciiTheme="minorHAnsi" w:eastAsia="MS Mincho" w:hAnsiTheme="minorHAnsi" w:cstheme="minorHAnsi"/>
          <w:sz w:val="22"/>
          <w:szCs w:val="22"/>
        </w:rPr>
        <w:t> </w:t>
      </w:r>
    </w:p>
    <w:p w14:paraId="5C863F98"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2542A448"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a. in the case of a physical person: name, surname, position held, place of work,</w:t>
      </w:r>
      <w:r w:rsidRPr="00AD7CFB">
        <w:rPr>
          <w:rStyle w:val="eop"/>
          <w:rFonts w:asciiTheme="minorHAnsi" w:eastAsia="MS Mincho" w:hAnsiTheme="minorHAnsi" w:cstheme="minorHAnsi"/>
          <w:sz w:val="22"/>
          <w:szCs w:val="22"/>
        </w:rPr>
        <w:t> </w:t>
      </w:r>
    </w:p>
    <w:p w14:paraId="08A518FB"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40BBF8DA"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b. in the case of a legal entity: the name, the country where it is registered, the field(s) of activity,</w:t>
      </w:r>
      <w:r w:rsidRPr="00AD7CFB">
        <w:rPr>
          <w:rStyle w:val="eop"/>
          <w:rFonts w:asciiTheme="minorHAnsi" w:eastAsia="MS Mincho" w:hAnsiTheme="minorHAnsi" w:cstheme="minorHAnsi"/>
          <w:sz w:val="22"/>
          <w:szCs w:val="22"/>
        </w:rPr>
        <w:t> </w:t>
      </w:r>
    </w:p>
    <w:p w14:paraId="0646885C"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5AE9D7A2"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4) the following information about the gift:</w:t>
      </w:r>
      <w:r w:rsidRPr="00AD7CFB">
        <w:rPr>
          <w:rStyle w:val="eop"/>
          <w:rFonts w:asciiTheme="minorHAnsi" w:eastAsia="MS Mincho" w:hAnsiTheme="minorHAnsi" w:cstheme="minorHAnsi"/>
          <w:sz w:val="22"/>
          <w:szCs w:val="22"/>
        </w:rPr>
        <w:t> </w:t>
      </w:r>
    </w:p>
    <w:p w14:paraId="5802541E"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6C61DCCF"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a. gift classification: gifts provided within the framework of state or official visits or events, as well as working visits, business trips, or usually organized hospitality, materials provided free of charge for official use, scholarship, grant or benefit, ceremonial gifts given by foreign countries, international organizations or other persons gifts, other gifts,</w:t>
      </w:r>
      <w:r w:rsidRPr="00AD7CFB">
        <w:rPr>
          <w:rStyle w:val="eop"/>
          <w:rFonts w:asciiTheme="minorHAnsi" w:eastAsia="MS Mincho" w:hAnsiTheme="minorHAnsi" w:cstheme="minorHAnsi"/>
          <w:sz w:val="22"/>
          <w:szCs w:val="22"/>
        </w:rPr>
        <w:t> </w:t>
      </w:r>
    </w:p>
    <w:p w14:paraId="0160F035"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7EEBD03B"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b. type of gift: property, service, work performed, hospitality, forgiven claim, concessional loan, assignment of claim, currency (including cryptocurrency), free use of property, other benefit, or advantage,</w:t>
      </w:r>
      <w:r w:rsidRPr="00AD7CFB">
        <w:rPr>
          <w:rStyle w:val="eop"/>
          <w:rFonts w:asciiTheme="minorHAnsi" w:eastAsia="MS Mincho" w:hAnsiTheme="minorHAnsi" w:cstheme="minorHAnsi"/>
          <w:sz w:val="22"/>
          <w:szCs w:val="22"/>
        </w:rPr>
        <w:t> </w:t>
      </w:r>
    </w:p>
    <w:p w14:paraId="37A0635E"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1F10DCCD"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c. a brief description of the gift,</w:t>
      </w:r>
      <w:r w:rsidRPr="00AD7CFB">
        <w:rPr>
          <w:rStyle w:val="eop"/>
          <w:rFonts w:asciiTheme="minorHAnsi" w:eastAsia="MS Mincho" w:hAnsiTheme="minorHAnsi" w:cstheme="minorHAnsi"/>
          <w:sz w:val="22"/>
          <w:szCs w:val="22"/>
        </w:rPr>
        <w:t> </w:t>
      </w:r>
    </w:p>
    <w:p w14:paraId="64F35B2B"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66FD7163"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d. the estimated value of the gift by the recipient,</w:t>
      </w:r>
      <w:r w:rsidRPr="00AD7CFB">
        <w:rPr>
          <w:rStyle w:val="eop"/>
          <w:rFonts w:asciiTheme="minorHAnsi" w:eastAsia="MS Mincho" w:hAnsiTheme="minorHAnsi" w:cstheme="minorHAnsi"/>
          <w:sz w:val="22"/>
          <w:szCs w:val="22"/>
        </w:rPr>
        <w:t> </w:t>
      </w:r>
    </w:p>
    <w:p w14:paraId="23F3CAF8"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5ABE4410"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e. the day, month, year of receiving the gift,</w:t>
      </w:r>
      <w:r w:rsidRPr="00AD7CFB">
        <w:rPr>
          <w:rStyle w:val="eop"/>
          <w:rFonts w:asciiTheme="minorHAnsi" w:eastAsia="MS Mincho" w:hAnsiTheme="minorHAnsi" w:cstheme="minorHAnsi"/>
          <w:sz w:val="22"/>
          <w:szCs w:val="22"/>
        </w:rPr>
        <w:t> </w:t>
      </w:r>
    </w:p>
    <w:p w14:paraId="50460DF3"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2A9211F3"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f. the occasion of receiving the gift (for example, name of the event, business trip, business visit, announced competition, etc.),</w:t>
      </w:r>
      <w:r w:rsidRPr="00AD7CFB">
        <w:rPr>
          <w:rStyle w:val="eop"/>
          <w:rFonts w:asciiTheme="minorHAnsi" w:eastAsia="MS Mincho" w:hAnsiTheme="minorHAnsi" w:cstheme="minorHAnsi"/>
          <w:sz w:val="22"/>
          <w:szCs w:val="22"/>
        </w:rPr>
        <w:t> </w:t>
      </w:r>
    </w:p>
    <w:p w14:paraId="40C7559E"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3A2C6D09"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g. other details or additional information.</w:t>
      </w:r>
      <w:r w:rsidRPr="00AD7CFB">
        <w:rPr>
          <w:rStyle w:val="eop"/>
          <w:rFonts w:asciiTheme="minorHAnsi" w:eastAsia="MS Mincho" w:hAnsiTheme="minorHAnsi" w:cstheme="minorHAnsi"/>
          <w:sz w:val="22"/>
          <w:szCs w:val="22"/>
        </w:rPr>
        <w:t> </w:t>
      </w:r>
    </w:p>
    <w:p w14:paraId="555FB58E"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53C4E6C5"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5) the date for filling out the gift registration form.</w:t>
      </w:r>
      <w:r w:rsidRPr="00AD7CFB">
        <w:rPr>
          <w:rStyle w:val="eop"/>
          <w:rFonts w:asciiTheme="minorHAnsi" w:eastAsia="MS Mincho" w:hAnsiTheme="minorHAnsi" w:cstheme="minorHAnsi"/>
          <w:sz w:val="22"/>
          <w:szCs w:val="22"/>
        </w:rPr>
        <w:t> </w:t>
      </w:r>
    </w:p>
    <w:p w14:paraId="43D5F9C5"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02DBCB1E" w14:textId="77777777" w:rsidR="00AD7CFB" w:rsidRPr="00AD7CFB" w:rsidRDefault="00AD7CFB" w:rsidP="00AD7CFB">
      <w:pPr>
        <w:pStyle w:val="paragraph"/>
        <w:spacing w:before="0" w:beforeAutospacing="0" w:after="0" w:afterAutospacing="0"/>
        <w:jc w:val="both"/>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450BFB7D"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77BBD016"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7B2ADF7D"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normaltextrun"/>
          <w:rFonts w:asciiTheme="minorHAnsi" w:hAnsiTheme="minorHAnsi" w:cstheme="minorHAnsi"/>
          <w:b/>
          <w:bCs/>
          <w:sz w:val="22"/>
          <w:szCs w:val="22"/>
        </w:rPr>
        <w:t>Additional Form Requirements </w:t>
      </w:r>
      <w:r w:rsidRPr="00AD7CFB">
        <w:rPr>
          <w:rStyle w:val="eop"/>
          <w:rFonts w:asciiTheme="minorHAnsi" w:eastAsia="MS Mincho" w:hAnsiTheme="minorHAnsi" w:cstheme="minorHAnsi"/>
          <w:sz w:val="22"/>
          <w:szCs w:val="22"/>
        </w:rPr>
        <w:t> </w:t>
      </w:r>
    </w:p>
    <w:p w14:paraId="36CCB639" w14:textId="77777777" w:rsidR="00AD7CFB" w:rsidRPr="00AD7CFB" w:rsidRDefault="00AD7CFB" w:rsidP="00AD7CFB">
      <w:pPr>
        <w:pStyle w:val="paragraph"/>
        <w:spacing w:before="0" w:beforeAutospacing="0" w:after="0" w:afterAutospacing="0"/>
        <w:textAlignment w:val="baseline"/>
        <w:rPr>
          <w:rFonts w:asciiTheme="minorHAnsi" w:hAnsiTheme="minorHAnsi" w:cstheme="minorHAnsi"/>
          <w:sz w:val="22"/>
          <w:szCs w:val="22"/>
        </w:rPr>
      </w:pPr>
      <w:r w:rsidRPr="00AD7CFB">
        <w:rPr>
          <w:rStyle w:val="eop"/>
          <w:rFonts w:asciiTheme="minorHAnsi" w:eastAsia="MS Mincho" w:hAnsiTheme="minorHAnsi" w:cstheme="minorHAnsi"/>
          <w:sz w:val="22"/>
          <w:szCs w:val="22"/>
        </w:rPr>
        <w:t> </w:t>
      </w:r>
    </w:p>
    <w:p w14:paraId="66776D44" w14:textId="77777777" w:rsidR="00AD7CFB" w:rsidRPr="00AD7CFB" w:rsidRDefault="00AD7CFB" w:rsidP="005E6E00">
      <w:pPr>
        <w:pStyle w:val="paragraph"/>
        <w:numPr>
          <w:ilvl w:val="0"/>
          <w:numId w:val="32"/>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When accessing the portal/personal workspace, the public official should be able to review their previously submitted forms, declaration and to create new forms (from the beginning or by using the latest filled in form) to avoid time-consuming (and error-prone) re-entry of the same information. </w:t>
      </w:r>
      <w:r w:rsidRPr="00AD7CFB">
        <w:rPr>
          <w:rStyle w:val="eop"/>
          <w:rFonts w:asciiTheme="minorHAnsi" w:eastAsia="MS Mincho" w:hAnsiTheme="minorHAnsi" w:cstheme="minorHAnsi"/>
          <w:sz w:val="22"/>
          <w:szCs w:val="22"/>
        </w:rPr>
        <w:t> </w:t>
      </w:r>
    </w:p>
    <w:p w14:paraId="0EA7AB43" w14:textId="77777777" w:rsidR="00AD7CFB" w:rsidRPr="00AD7CFB" w:rsidRDefault="00AD7CFB" w:rsidP="005E6E00">
      <w:pPr>
        <w:pStyle w:val="paragraph"/>
        <w:numPr>
          <w:ilvl w:val="0"/>
          <w:numId w:val="32"/>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 xml:space="preserve">“Save draft” / “Autosave” functions should be available when a public official chooses to interrupt the filing process and return to it later. A reminder or notification should be sent to complete a draft that has not been submitted after 5 days. When navigating between different sections, the form will offer the option to “Expand / Hide section” for a cleaner </w:t>
      </w:r>
      <w:r w:rsidRPr="00AD7CFB">
        <w:rPr>
          <w:rStyle w:val="normaltextrun"/>
          <w:rFonts w:asciiTheme="minorHAnsi" w:hAnsiTheme="minorHAnsi" w:cstheme="minorHAnsi"/>
          <w:sz w:val="22"/>
          <w:szCs w:val="22"/>
        </w:rPr>
        <w:lastRenderedPageBreak/>
        <w:t>layout experience and better visualization of the fields that need the attention of the public official. </w:t>
      </w:r>
      <w:r w:rsidRPr="00AD7CFB">
        <w:rPr>
          <w:rStyle w:val="eop"/>
          <w:rFonts w:asciiTheme="minorHAnsi" w:eastAsia="MS Mincho" w:hAnsiTheme="minorHAnsi" w:cstheme="minorHAnsi"/>
          <w:sz w:val="22"/>
          <w:szCs w:val="22"/>
        </w:rPr>
        <w:t> </w:t>
      </w:r>
    </w:p>
    <w:p w14:paraId="5161EFD9" w14:textId="77777777" w:rsidR="00AD7CFB" w:rsidRPr="00AD7CFB" w:rsidRDefault="00AD7CFB" w:rsidP="005E6E00">
      <w:pPr>
        <w:pStyle w:val="paragraph"/>
        <w:numPr>
          <w:ilvl w:val="0"/>
          <w:numId w:val="32"/>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The database should be populated with all available ‘metadata’ information. This translates into removing the burden of typing information and replacing it with dropdown lists, as much as possible. This is also done for standardizing completion and preventing spelling errors, or other human errors.</w:t>
      </w:r>
      <w:r w:rsidRPr="00AD7CFB">
        <w:rPr>
          <w:rStyle w:val="eop"/>
          <w:rFonts w:asciiTheme="minorHAnsi" w:eastAsia="MS Mincho" w:hAnsiTheme="minorHAnsi" w:cstheme="minorHAnsi"/>
          <w:sz w:val="22"/>
          <w:szCs w:val="22"/>
        </w:rPr>
        <w:t> </w:t>
      </w:r>
    </w:p>
    <w:p w14:paraId="353B2EC0" w14:textId="77777777" w:rsidR="00AD7CFB" w:rsidRPr="00AD7CFB" w:rsidRDefault="00AD7CFB" w:rsidP="005E6E00">
      <w:pPr>
        <w:pStyle w:val="paragraph"/>
        <w:numPr>
          <w:ilvl w:val="0"/>
          <w:numId w:val="32"/>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There shall be a helpdesk (chat bot) available to address issues which public officials might face or questions that they might have. The chat bot should also have the capability to connect the declarant to a helpdesk employee in case the bot itself is not able to properly address the question, or if the public official needs additional information.</w:t>
      </w:r>
      <w:r w:rsidRPr="00AD7CFB">
        <w:rPr>
          <w:rStyle w:val="eop"/>
          <w:rFonts w:asciiTheme="minorHAnsi" w:eastAsia="MS Mincho" w:hAnsiTheme="minorHAnsi" w:cstheme="minorHAnsi"/>
          <w:sz w:val="22"/>
          <w:szCs w:val="22"/>
        </w:rPr>
        <w:t> </w:t>
      </w:r>
    </w:p>
    <w:p w14:paraId="3A7D4A33" w14:textId="77777777" w:rsidR="00AD7CFB" w:rsidRPr="00AD7CFB" w:rsidRDefault="00AD7CFB" w:rsidP="005E6E00">
      <w:pPr>
        <w:pStyle w:val="paragraph"/>
        <w:numPr>
          <w:ilvl w:val="0"/>
          <w:numId w:val="33"/>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When filling in the gift declaration, the declarants must explicitly mention “Not applicable” from a dropdown menu when he/she has no items to declare in a certain section.</w:t>
      </w:r>
      <w:r w:rsidRPr="00AD7CFB">
        <w:rPr>
          <w:rStyle w:val="eop"/>
          <w:rFonts w:asciiTheme="minorHAnsi" w:eastAsia="MS Mincho" w:hAnsiTheme="minorHAnsi" w:cstheme="minorHAnsi"/>
          <w:sz w:val="22"/>
          <w:szCs w:val="22"/>
        </w:rPr>
        <w:t> </w:t>
      </w:r>
    </w:p>
    <w:p w14:paraId="7394672F" w14:textId="77777777" w:rsidR="00AD7CFB" w:rsidRPr="00AD7CFB" w:rsidRDefault="00AD7CFB" w:rsidP="005E6E00">
      <w:pPr>
        <w:pStyle w:val="paragraph"/>
        <w:numPr>
          <w:ilvl w:val="0"/>
          <w:numId w:val="33"/>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Completion status of the form, and overall gift declarations shall be visible to the user, on a completion bar, and be dynamically updated based on the pages filled.</w:t>
      </w:r>
      <w:r w:rsidRPr="00AD7CFB">
        <w:rPr>
          <w:rStyle w:val="eop"/>
          <w:rFonts w:asciiTheme="minorHAnsi" w:eastAsia="MS Mincho" w:hAnsiTheme="minorHAnsi" w:cstheme="minorHAnsi"/>
          <w:sz w:val="22"/>
          <w:szCs w:val="22"/>
        </w:rPr>
        <w:t> </w:t>
      </w:r>
    </w:p>
    <w:p w14:paraId="1F475C0E" w14:textId="77777777" w:rsidR="00AD7CFB" w:rsidRPr="00AD7CFB" w:rsidRDefault="00AD7CFB" w:rsidP="005E6E00">
      <w:pPr>
        <w:pStyle w:val="paragraph"/>
        <w:numPr>
          <w:ilvl w:val="0"/>
          <w:numId w:val="33"/>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The portal should have the ability to scan and convert to text information that is submitted via images and PDFs.</w:t>
      </w:r>
      <w:r w:rsidRPr="00AD7CFB">
        <w:rPr>
          <w:rStyle w:val="eop"/>
          <w:rFonts w:asciiTheme="minorHAnsi" w:eastAsia="MS Mincho" w:hAnsiTheme="minorHAnsi" w:cstheme="minorHAnsi"/>
          <w:sz w:val="22"/>
          <w:szCs w:val="22"/>
        </w:rPr>
        <w:t> </w:t>
      </w:r>
    </w:p>
    <w:p w14:paraId="0FA340CF" w14:textId="77777777" w:rsidR="00AD7CFB" w:rsidRPr="00AD7CFB" w:rsidRDefault="00AD7CFB" w:rsidP="005E6E00">
      <w:pPr>
        <w:pStyle w:val="paragraph"/>
        <w:numPr>
          <w:ilvl w:val="0"/>
          <w:numId w:val="33"/>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The portal shall allow for exporting the filled gift declaration in PDF or Word formats, and also automatically email the submitted form to the user`s registered email.</w:t>
      </w:r>
      <w:r w:rsidRPr="00AD7CFB">
        <w:rPr>
          <w:rStyle w:val="eop"/>
          <w:rFonts w:asciiTheme="minorHAnsi" w:eastAsia="MS Mincho" w:hAnsiTheme="minorHAnsi" w:cstheme="minorHAnsi"/>
          <w:sz w:val="22"/>
          <w:szCs w:val="22"/>
        </w:rPr>
        <w:t> </w:t>
      </w:r>
    </w:p>
    <w:p w14:paraId="04F9EFC3" w14:textId="77777777" w:rsidR="00AD7CFB" w:rsidRPr="00AD7CFB" w:rsidRDefault="00AD7CFB" w:rsidP="005E6E00">
      <w:pPr>
        <w:pStyle w:val="paragraph"/>
        <w:numPr>
          <w:ilvl w:val="0"/>
          <w:numId w:val="33"/>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The system should incorporate a transliteration system for converting information between Armenian, Cyrillic, and Latin alphabets. </w:t>
      </w:r>
      <w:r w:rsidRPr="00AD7CFB">
        <w:rPr>
          <w:rStyle w:val="eop"/>
          <w:rFonts w:asciiTheme="minorHAnsi" w:eastAsia="MS Mincho" w:hAnsiTheme="minorHAnsi" w:cstheme="minorHAnsi"/>
          <w:sz w:val="22"/>
          <w:szCs w:val="22"/>
        </w:rPr>
        <w:t> </w:t>
      </w:r>
    </w:p>
    <w:p w14:paraId="036FC5EA" w14:textId="77777777" w:rsidR="00AD7CFB" w:rsidRPr="00AD7CFB" w:rsidRDefault="00AD7CFB" w:rsidP="005E6E00">
      <w:pPr>
        <w:pStyle w:val="paragraph"/>
        <w:numPr>
          <w:ilvl w:val="0"/>
          <w:numId w:val="33"/>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The electronic gift declaration form should be editable in the event of amendments (legislative changes) which require changes in the approved form of gift declarations. </w:t>
      </w:r>
      <w:r w:rsidRPr="00AD7CFB">
        <w:rPr>
          <w:rStyle w:val="eop"/>
          <w:rFonts w:asciiTheme="minorHAnsi" w:eastAsia="MS Mincho" w:hAnsiTheme="minorHAnsi" w:cstheme="minorHAnsi"/>
          <w:sz w:val="22"/>
          <w:szCs w:val="22"/>
        </w:rPr>
        <w:t> </w:t>
      </w:r>
    </w:p>
    <w:p w14:paraId="72084CB7" w14:textId="77777777" w:rsidR="00AD7CFB" w:rsidRPr="00AD7CFB" w:rsidRDefault="00AD7CFB" w:rsidP="005E6E00">
      <w:pPr>
        <w:pStyle w:val="paragraph"/>
        <w:numPr>
          <w:ilvl w:val="0"/>
          <w:numId w:val="33"/>
        </w:numPr>
        <w:spacing w:before="0" w:beforeAutospacing="0" w:after="0" w:afterAutospacing="0"/>
        <w:ind w:left="990" w:firstLine="0"/>
        <w:textAlignment w:val="baseline"/>
        <w:rPr>
          <w:rFonts w:asciiTheme="minorHAnsi" w:hAnsiTheme="minorHAnsi" w:cstheme="minorHAnsi"/>
          <w:sz w:val="22"/>
          <w:szCs w:val="22"/>
        </w:rPr>
      </w:pPr>
      <w:r w:rsidRPr="00AD7CFB">
        <w:rPr>
          <w:rStyle w:val="normaltextrun"/>
          <w:rFonts w:asciiTheme="minorHAnsi" w:hAnsiTheme="minorHAnsi" w:cstheme="minorHAnsi"/>
          <w:sz w:val="22"/>
          <w:szCs w:val="22"/>
        </w:rPr>
        <w:t>The signing and submission of a gift declaration should require the public official to re-enter their password and a 2-step verification code.</w:t>
      </w:r>
      <w:r w:rsidRPr="00AD7CFB">
        <w:rPr>
          <w:rStyle w:val="eop"/>
          <w:rFonts w:asciiTheme="minorHAnsi" w:eastAsia="MS Mincho" w:hAnsiTheme="minorHAnsi" w:cstheme="minorHAnsi"/>
          <w:sz w:val="22"/>
          <w:szCs w:val="22"/>
        </w:rPr>
        <w:t> </w:t>
      </w:r>
    </w:p>
    <w:p w14:paraId="4373F6DA" w14:textId="77777777" w:rsidR="00AD7CFB" w:rsidRPr="00EC3446" w:rsidRDefault="00AD7CFB" w:rsidP="005E6E00">
      <w:pPr>
        <w:pStyle w:val="paragraph"/>
        <w:numPr>
          <w:ilvl w:val="0"/>
          <w:numId w:val="33"/>
        </w:numPr>
        <w:spacing w:before="0" w:beforeAutospacing="0" w:after="0" w:afterAutospacing="0"/>
        <w:ind w:left="990" w:firstLine="0"/>
        <w:textAlignment w:val="baseline"/>
        <w:rPr>
          <w:rStyle w:val="eop"/>
          <w:rFonts w:asciiTheme="minorHAnsi" w:hAnsiTheme="minorHAnsi" w:cstheme="minorHAnsi"/>
          <w:sz w:val="22"/>
          <w:szCs w:val="22"/>
        </w:rPr>
      </w:pPr>
      <w:r w:rsidRPr="00AD7CFB">
        <w:rPr>
          <w:rStyle w:val="normaltextrun"/>
          <w:rFonts w:asciiTheme="minorHAnsi" w:hAnsiTheme="minorHAnsi" w:cstheme="minorHAnsi"/>
          <w:sz w:val="22"/>
          <w:szCs w:val="22"/>
        </w:rPr>
        <w:t>While the system will be interconnected with all necessary databases, having automated access to existing data in state registries, public officials should still have the ability to upload supplementary attachments in non-text formats such as a pdf, or image, to allow them to provide evidence of received gifts. Each of these submitted documents should require an accurate title and description, maximum allowed file size and quality requirements (e.g. 600 dpi). </w:t>
      </w:r>
      <w:r w:rsidRPr="00AD7CFB">
        <w:rPr>
          <w:rStyle w:val="eop"/>
          <w:rFonts w:asciiTheme="minorHAnsi" w:eastAsia="MS Mincho" w:hAnsiTheme="minorHAnsi" w:cstheme="minorHAnsi"/>
          <w:sz w:val="22"/>
          <w:szCs w:val="22"/>
        </w:rPr>
        <w:t> </w:t>
      </w:r>
    </w:p>
    <w:p w14:paraId="17E8BEC0" w14:textId="77777777" w:rsidR="00EC3446" w:rsidRPr="00AD7CFB" w:rsidRDefault="00EC3446" w:rsidP="00EC3446">
      <w:pPr>
        <w:pStyle w:val="paragraph"/>
        <w:spacing w:before="0" w:beforeAutospacing="0" w:after="0" w:afterAutospacing="0"/>
        <w:ind w:left="990"/>
        <w:textAlignment w:val="baseline"/>
        <w:rPr>
          <w:rFonts w:asciiTheme="minorHAnsi" w:hAnsiTheme="minorHAnsi" w:cstheme="minorHAnsi"/>
          <w:sz w:val="22"/>
          <w:szCs w:val="22"/>
        </w:rPr>
      </w:pPr>
    </w:p>
    <w:p w14:paraId="5DA11B2B" w14:textId="77777777" w:rsidR="00EC3446" w:rsidRPr="00EC3446" w:rsidRDefault="00EC3446" w:rsidP="00EC3446">
      <w:pPr>
        <w:pStyle w:val="paragraph"/>
        <w:spacing w:before="0" w:beforeAutospacing="0" w:after="0" w:afterAutospacing="0"/>
        <w:textAlignment w:val="baseline"/>
        <w:rPr>
          <w:rFonts w:ascii="Segoe UI" w:hAnsi="Segoe UI" w:cs="Segoe UI"/>
          <w:sz w:val="22"/>
          <w:szCs w:val="22"/>
        </w:rPr>
      </w:pPr>
      <w:r w:rsidRPr="00EC3446">
        <w:rPr>
          <w:rStyle w:val="normaltextrun"/>
          <w:rFonts w:ascii="Calibri" w:hAnsi="Calibri" w:cs="Calibri"/>
          <w:sz w:val="22"/>
          <w:szCs w:val="22"/>
        </w:rPr>
        <w:t>Public officials will be able to review all information related to them which is extracted from other interconnected state registries. This will enable them to ensure that the extracted information is accurate and if they will need to revise any information when filling in the declaration forms.</w:t>
      </w:r>
      <w:r w:rsidRPr="00EC3446">
        <w:rPr>
          <w:rStyle w:val="eop"/>
          <w:rFonts w:ascii="Calibri" w:eastAsia="MS Mincho" w:hAnsi="Calibri" w:cs="Calibri"/>
          <w:sz w:val="22"/>
          <w:szCs w:val="22"/>
        </w:rPr>
        <w:t> </w:t>
      </w:r>
    </w:p>
    <w:p w14:paraId="1E299484" w14:textId="77777777" w:rsidR="00EC3446" w:rsidRDefault="00EC3446" w:rsidP="00EC3446">
      <w:pPr>
        <w:pStyle w:val="paragraph"/>
        <w:spacing w:before="0" w:beforeAutospacing="0" w:after="0" w:afterAutospacing="0"/>
        <w:textAlignment w:val="baseline"/>
        <w:rPr>
          <w:rStyle w:val="normaltextrun"/>
          <w:rFonts w:ascii="Calibri" w:hAnsi="Calibri" w:cs="Calibri"/>
          <w:color w:val="2E74B5"/>
          <w:sz w:val="22"/>
          <w:szCs w:val="22"/>
        </w:rPr>
      </w:pPr>
    </w:p>
    <w:p w14:paraId="3C45FAA7" w14:textId="77777777" w:rsidR="00EC3446" w:rsidRDefault="00EC3446" w:rsidP="00EC3446">
      <w:pPr>
        <w:pStyle w:val="paragraph"/>
        <w:spacing w:before="0" w:beforeAutospacing="0" w:after="0" w:afterAutospacing="0"/>
        <w:textAlignment w:val="baseline"/>
        <w:rPr>
          <w:rFonts w:ascii="Segoe UI" w:hAnsi="Segoe UI" w:cs="Segoe UI"/>
          <w:color w:val="2E74B5"/>
          <w:sz w:val="22"/>
          <w:szCs w:val="22"/>
        </w:rPr>
      </w:pPr>
      <w:r w:rsidRPr="00EC3446">
        <w:rPr>
          <w:rStyle w:val="normaltextrun"/>
          <w:rFonts w:ascii="Calibri" w:hAnsi="Calibri" w:cs="Calibri"/>
          <w:color w:val="2E74B5"/>
          <w:sz w:val="22"/>
          <w:szCs w:val="22"/>
        </w:rPr>
        <w:t>Data storage and interoperability with external databases</w:t>
      </w:r>
      <w:r w:rsidRPr="00EC3446">
        <w:rPr>
          <w:rStyle w:val="eop"/>
          <w:rFonts w:ascii="Calibri" w:eastAsia="MS Mincho" w:hAnsi="Calibri" w:cs="Calibri"/>
          <w:color w:val="2E74B5"/>
          <w:sz w:val="22"/>
          <w:szCs w:val="22"/>
        </w:rPr>
        <w:t> </w:t>
      </w:r>
    </w:p>
    <w:p w14:paraId="6A19F6BB" w14:textId="6D644F60" w:rsidR="00EC3446" w:rsidRPr="00EC3446" w:rsidRDefault="00EC3446" w:rsidP="00EC3446">
      <w:pPr>
        <w:pStyle w:val="paragraph"/>
        <w:spacing w:before="0" w:beforeAutospacing="0" w:after="0" w:afterAutospacing="0"/>
        <w:textAlignment w:val="baseline"/>
        <w:rPr>
          <w:rFonts w:ascii="Segoe UI" w:hAnsi="Segoe UI" w:cs="Segoe UI"/>
          <w:color w:val="2E74B5"/>
          <w:sz w:val="22"/>
          <w:szCs w:val="22"/>
        </w:rPr>
      </w:pPr>
      <w:r w:rsidRPr="00EC3446">
        <w:rPr>
          <w:rStyle w:val="eop"/>
          <w:rFonts w:ascii="Calibri" w:eastAsia="MS Mincho" w:hAnsi="Calibri" w:cs="Calibri"/>
          <w:sz w:val="22"/>
          <w:szCs w:val="22"/>
        </w:rPr>
        <w:t> </w:t>
      </w:r>
    </w:p>
    <w:p w14:paraId="011B6005" w14:textId="77777777" w:rsidR="00EC3446" w:rsidRDefault="00EC3446" w:rsidP="00EC3446">
      <w:pPr>
        <w:pStyle w:val="paragraph"/>
        <w:spacing w:before="0" w:beforeAutospacing="0" w:after="0" w:afterAutospacing="0"/>
        <w:textAlignment w:val="baseline"/>
        <w:rPr>
          <w:rStyle w:val="eop"/>
          <w:rFonts w:ascii="Calibri" w:eastAsia="MS Mincho" w:hAnsi="Calibri" w:cs="Calibri"/>
          <w:sz w:val="22"/>
          <w:szCs w:val="22"/>
        </w:rPr>
      </w:pPr>
      <w:r w:rsidRPr="00EC3446">
        <w:rPr>
          <w:rStyle w:val="normaltextrun"/>
          <w:rFonts w:ascii="Calibri" w:hAnsi="Calibri" w:cs="Calibri"/>
          <w:sz w:val="22"/>
          <w:szCs w:val="22"/>
        </w:rPr>
        <w:t>Data storage and interoperability with external databases will be the same as with the Asset Declaration System. To enable better usability of the systems for its users and enhance data quality, it is essential for the systems in the CPC’s E-Platform to be able to cross check and validate information submitted by the public officials. At the same time, it is essential that security and privacy of data and users should always be of the highest priority and all best relevant security tactics and patterns shall be considered, analyzed, and implemented. Data storage and use shall be compliant with the RA Government`s</w:t>
      </w:r>
      <w:r w:rsidRPr="00EC3446">
        <w:rPr>
          <w:rStyle w:val="superscript"/>
          <w:rFonts w:ascii="Calibri" w:hAnsi="Calibri" w:cs="Calibri"/>
          <w:sz w:val="22"/>
          <w:szCs w:val="22"/>
          <w:vertAlign w:val="superscript"/>
        </w:rPr>
        <w:t>3</w:t>
      </w:r>
      <w:r w:rsidRPr="00EC3446">
        <w:rPr>
          <w:rStyle w:val="normaltextrun"/>
          <w:rFonts w:ascii="Calibri" w:hAnsi="Calibri" w:cs="Calibri"/>
          <w:sz w:val="22"/>
          <w:szCs w:val="22"/>
        </w:rPr>
        <w:t xml:space="preserve"> and the GDPR requirements.</w:t>
      </w:r>
      <w:r w:rsidRPr="00EC3446">
        <w:rPr>
          <w:rStyle w:val="eop"/>
          <w:rFonts w:ascii="Calibri" w:eastAsia="MS Mincho" w:hAnsi="Calibri" w:cs="Calibri"/>
          <w:sz w:val="22"/>
          <w:szCs w:val="22"/>
        </w:rPr>
        <w:t> </w:t>
      </w:r>
    </w:p>
    <w:p w14:paraId="62BC9FA2" w14:textId="77777777" w:rsidR="00C518E6" w:rsidRPr="00C518E6" w:rsidRDefault="00C518E6" w:rsidP="00C518E6">
      <w:pPr>
        <w:pStyle w:val="paragraph"/>
        <w:spacing w:before="0" w:beforeAutospacing="0" w:after="0" w:afterAutospacing="0"/>
        <w:textAlignment w:val="baseline"/>
        <w:rPr>
          <w:rFonts w:ascii="Segoe UI" w:hAnsi="Segoe UI" w:cs="Segoe UI"/>
          <w:sz w:val="22"/>
          <w:szCs w:val="22"/>
        </w:rPr>
      </w:pPr>
      <w:r w:rsidRPr="00C518E6">
        <w:rPr>
          <w:rStyle w:val="normaltextrun"/>
          <w:rFonts w:ascii="Calibri" w:hAnsi="Calibri" w:cs="Calibri"/>
          <w:sz w:val="22"/>
          <w:szCs w:val="22"/>
        </w:rPr>
        <w:t>The new system of asset declaration e-platform is connected to the RA Government Interoperability Platform (GIP)</w:t>
      </w:r>
      <w:r w:rsidRPr="00C518E6">
        <w:rPr>
          <w:rStyle w:val="superscript"/>
          <w:rFonts w:ascii="Calibri" w:eastAsia="MS Mincho" w:hAnsi="Calibri" w:cs="Calibri"/>
          <w:sz w:val="22"/>
          <w:szCs w:val="22"/>
          <w:vertAlign w:val="superscript"/>
        </w:rPr>
        <w:t>4</w:t>
      </w:r>
      <w:r w:rsidRPr="00C518E6">
        <w:rPr>
          <w:rStyle w:val="normaltextrun"/>
          <w:rFonts w:ascii="Calibri" w:hAnsi="Calibri" w:cs="Calibri"/>
          <w:sz w:val="22"/>
          <w:szCs w:val="22"/>
        </w:rPr>
        <w:t xml:space="preserve"> and the gift registry module which is part of the asset declaration platform is automatically connected to the GIP.</w:t>
      </w:r>
      <w:r w:rsidRPr="00C518E6">
        <w:rPr>
          <w:rStyle w:val="eop"/>
          <w:rFonts w:ascii="Calibri" w:hAnsi="Calibri" w:cs="Calibri"/>
          <w:sz w:val="22"/>
          <w:szCs w:val="22"/>
        </w:rPr>
        <w:t> </w:t>
      </w:r>
    </w:p>
    <w:p w14:paraId="794506FB" w14:textId="77777777" w:rsidR="00C518E6" w:rsidRPr="00C518E6" w:rsidRDefault="00C518E6" w:rsidP="00C518E6">
      <w:pPr>
        <w:pStyle w:val="paragraph"/>
        <w:spacing w:before="0" w:beforeAutospacing="0" w:after="0" w:afterAutospacing="0"/>
        <w:textAlignment w:val="baseline"/>
        <w:rPr>
          <w:rFonts w:ascii="Segoe UI" w:hAnsi="Segoe UI" w:cs="Segoe UI"/>
          <w:sz w:val="22"/>
          <w:szCs w:val="22"/>
        </w:rPr>
      </w:pPr>
      <w:r w:rsidRPr="00C518E6">
        <w:rPr>
          <w:rStyle w:val="normaltextrun"/>
          <w:rFonts w:ascii="Calibri" w:hAnsi="Calibri" w:cs="Calibri"/>
          <w:sz w:val="22"/>
          <w:szCs w:val="22"/>
        </w:rPr>
        <w:lastRenderedPageBreak/>
        <w:t>The GIP is a centralized data store enabling data sharing from various state databases which serves as a data extraction point for the CPC`s systems.</w:t>
      </w:r>
      <w:r w:rsidRPr="00C518E6">
        <w:rPr>
          <w:rStyle w:val="eop"/>
          <w:rFonts w:ascii="Calibri" w:hAnsi="Calibri" w:cs="Calibri"/>
          <w:sz w:val="22"/>
          <w:szCs w:val="22"/>
        </w:rPr>
        <w:t> </w:t>
      </w:r>
    </w:p>
    <w:p w14:paraId="6388487E" w14:textId="77777777" w:rsidR="00C518E6" w:rsidRPr="00EC3446" w:rsidRDefault="00C518E6" w:rsidP="00EC3446">
      <w:pPr>
        <w:pStyle w:val="paragraph"/>
        <w:spacing w:before="0" w:beforeAutospacing="0" w:after="0" w:afterAutospacing="0"/>
        <w:textAlignment w:val="baseline"/>
        <w:rPr>
          <w:rFonts w:ascii="Segoe UI" w:hAnsi="Segoe UI" w:cs="Segoe UI"/>
          <w:sz w:val="22"/>
          <w:szCs w:val="22"/>
        </w:rPr>
      </w:pPr>
    </w:p>
    <w:p w14:paraId="31B25177" w14:textId="4E7CABEA" w:rsidR="00AD7CFB" w:rsidRPr="00C518E6" w:rsidRDefault="00C518E6" w:rsidP="005E6E00">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C518E6">
        <w:rPr>
          <w:rFonts w:asciiTheme="minorHAnsi" w:hAnsiTheme="minorHAnsi" w:cstheme="minorHAnsi"/>
          <w:sz w:val="22"/>
          <w:szCs w:val="22"/>
        </w:rPr>
        <w:t>Analytical system and algorithmic decision-making tools</w:t>
      </w:r>
    </w:p>
    <w:p w14:paraId="41B72735" w14:textId="77777777" w:rsidR="00E760BB" w:rsidRPr="00F507B2" w:rsidRDefault="00E760BB" w:rsidP="00F507B2">
      <w:pPr>
        <w:spacing w:after="0" w:line="240" w:lineRule="auto"/>
        <w:textAlignment w:val="baseline"/>
        <w:rPr>
          <w:rFonts w:eastAsia="Times New Roman" w:cstheme="minorHAnsi"/>
        </w:rPr>
      </w:pPr>
    </w:p>
    <w:p w14:paraId="6AC0CC70" w14:textId="77777777" w:rsidR="003A75BE" w:rsidRPr="003A75BE" w:rsidRDefault="00F507B2" w:rsidP="003A75BE">
      <w:pPr>
        <w:pStyle w:val="paragraph"/>
        <w:spacing w:before="0" w:beforeAutospacing="0" w:after="0" w:afterAutospacing="0"/>
        <w:textAlignment w:val="baseline"/>
        <w:rPr>
          <w:rFonts w:ascii="Segoe UI" w:hAnsi="Segoe UI" w:cs="Segoe UI"/>
          <w:color w:val="2E74B5"/>
          <w:sz w:val="22"/>
          <w:szCs w:val="22"/>
        </w:rPr>
      </w:pPr>
      <w:r w:rsidRPr="00F507B2">
        <w:rPr>
          <w:rFonts w:ascii="Calibri" w:hAnsi="Calibri" w:cs="Calibri"/>
          <w:sz w:val="22"/>
          <w:szCs w:val="22"/>
        </w:rPr>
        <w:t> </w:t>
      </w:r>
      <w:r w:rsidR="003A75BE" w:rsidRPr="003A75BE">
        <w:rPr>
          <w:rStyle w:val="normaltextrun"/>
          <w:rFonts w:ascii="Calibri" w:hAnsi="Calibri" w:cs="Calibri"/>
          <w:color w:val="2E74B5"/>
          <w:sz w:val="22"/>
          <w:szCs w:val="22"/>
        </w:rPr>
        <w:t>Data validation and quality review (Formal check)</w:t>
      </w:r>
      <w:r w:rsidR="003A75BE" w:rsidRPr="003A75BE">
        <w:rPr>
          <w:rStyle w:val="eop"/>
          <w:rFonts w:ascii="Calibri" w:eastAsia="MS Mincho" w:hAnsi="Calibri" w:cs="Calibri"/>
          <w:color w:val="2E74B5"/>
          <w:sz w:val="22"/>
          <w:szCs w:val="22"/>
        </w:rPr>
        <w:t> </w:t>
      </w:r>
    </w:p>
    <w:p w14:paraId="016FD89B" w14:textId="77777777" w:rsidR="003A75BE" w:rsidRPr="003A75BE" w:rsidRDefault="003A75BE" w:rsidP="003A75BE">
      <w:pPr>
        <w:pStyle w:val="paragraph"/>
        <w:spacing w:before="0" w:beforeAutospacing="0" w:after="0" w:afterAutospacing="0"/>
        <w:ind w:left="-90"/>
        <w:textAlignment w:val="baseline"/>
        <w:rPr>
          <w:rFonts w:ascii="Segoe UI" w:hAnsi="Segoe UI" w:cs="Segoe UI"/>
          <w:sz w:val="22"/>
          <w:szCs w:val="22"/>
        </w:rPr>
      </w:pPr>
      <w:r w:rsidRPr="003A75BE">
        <w:rPr>
          <w:rStyle w:val="eop"/>
          <w:rFonts w:ascii="Calibri" w:eastAsia="MS Mincho" w:hAnsi="Calibri" w:cs="Calibri"/>
          <w:sz w:val="22"/>
          <w:szCs w:val="22"/>
        </w:rPr>
        <w:t> </w:t>
      </w:r>
    </w:p>
    <w:p w14:paraId="3AD565B6" w14:textId="77777777" w:rsidR="003A75BE" w:rsidRPr="003A75BE" w:rsidRDefault="003A75BE" w:rsidP="003A75BE">
      <w:pPr>
        <w:pStyle w:val="paragraph"/>
        <w:spacing w:before="0" w:beforeAutospacing="0" w:after="0" w:afterAutospacing="0"/>
        <w:ind w:left="-90"/>
        <w:textAlignment w:val="baseline"/>
        <w:rPr>
          <w:rFonts w:ascii="Segoe UI" w:hAnsi="Segoe UI" w:cs="Segoe UI"/>
          <w:sz w:val="22"/>
          <w:szCs w:val="22"/>
        </w:rPr>
      </w:pPr>
      <w:r w:rsidRPr="003A75BE">
        <w:rPr>
          <w:rStyle w:val="normaltextrun"/>
          <w:rFonts w:ascii="Calibri" w:hAnsi="Calibri" w:cs="Calibri"/>
          <w:sz w:val="22"/>
          <w:szCs w:val="22"/>
        </w:rPr>
        <w:t>Data validation and quality review for Gift Registry module will be performed the same way as the Declaration System. A formal check is an automated process which occurs immediately before allowing a public official to submit a gift declaration. The purpose of including a formal check is to reduce the number of errors and inaccuracies in individual submissions. This, in turn, will help improve the quality of the data being submitted, improve compliance rates, and reduce time spent verifying information by CPC staff. A gift declaration cannot be considered submitted if any errors are identified during a formal check. The process will check gift declaration forms for obvious errors and unfilled required fields and then return forms with mistakes to submitters for correction and then resubmission (see example below).</w:t>
      </w:r>
      <w:r w:rsidRPr="003A75BE">
        <w:rPr>
          <w:rStyle w:val="eop"/>
          <w:rFonts w:ascii="Calibri" w:eastAsia="MS Mincho" w:hAnsi="Calibri" w:cs="Calibri"/>
          <w:sz w:val="22"/>
          <w:szCs w:val="22"/>
        </w:rPr>
        <w:t> </w:t>
      </w:r>
    </w:p>
    <w:p w14:paraId="27ABC1D3" w14:textId="250F52F6" w:rsidR="003A75BE" w:rsidRPr="003A75BE" w:rsidRDefault="003A75BE" w:rsidP="003A75BE">
      <w:pPr>
        <w:pStyle w:val="paragraph"/>
        <w:spacing w:before="0" w:beforeAutospacing="0" w:after="0" w:afterAutospacing="0"/>
        <w:ind w:left="-90"/>
        <w:jc w:val="both"/>
        <w:textAlignment w:val="baseline"/>
        <w:rPr>
          <w:rFonts w:ascii="Segoe UI" w:hAnsi="Segoe UI" w:cs="Segoe UI"/>
          <w:sz w:val="22"/>
          <w:szCs w:val="22"/>
        </w:rPr>
      </w:pPr>
      <w:r w:rsidRPr="003A75BE">
        <w:rPr>
          <w:rStyle w:val="wacimagecontainer"/>
          <w:rFonts w:ascii="Segoe UI" w:eastAsia="MS Mincho" w:hAnsi="Segoe UI" w:cs="Segoe UI"/>
          <w:noProof/>
          <w:sz w:val="22"/>
          <w:szCs w:val="22"/>
        </w:rPr>
        <w:drawing>
          <wp:inline distT="0" distB="0" distL="0" distR="0" wp14:anchorId="72A97A2C" wp14:editId="0E2463A4">
            <wp:extent cx="5943600" cy="1647190"/>
            <wp:effectExtent l="0" t="0" r="0" b="0"/>
            <wp:docPr id="1863669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647190"/>
                    </a:xfrm>
                    <a:prstGeom prst="rect">
                      <a:avLst/>
                    </a:prstGeom>
                    <a:noFill/>
                    <a:ln>
                      <a:noFill/>
                    </a:ln>
                  </pic:spPr>
                </pic:pic>
              </a:graphicData>
            </a:graphic>
          </wp:inline>
        </w:drawing>
      </w:r>
      <w:r w:rsidRPr="003A75BE">
        <w:rPr>
          <w:rStyle w:val="eop"/>
          <w:rFonts w:ascii="Calibri" w:eastAsia="MS Mincho" w:hAnsi="Calibri" w:cs="Calibri"/>
          <w:sz w:val="22"/>
          <w:szCs w:val="22"/>
        </w:rPr>
        <w:t> </w:t>
      </w:r>
    </w:p>
    <w:p w14:paraId="03377E45" w14:textId="77777777" w:rsidR="003A75BE" w:rsidRPr="003A75BE" w:rsidRDefault="003A75BE" w:rsidP="003A75BE">
      <w:pPr>
        <w:pStyle w:val="paragraph"/>
        <w:spacing w:before="0" w:beforeAutospacing="0" w:after="0" w:afterAutospacing="0"/>
        <w:ind w:left="-90"/>
        <w:textAlignment w:val="baseline"/>
        <w:rPr>
          <w:rFonts w:ascii="Segoe UI" w:hAnsi="Segoe UI" w:cs="Segoe UI"/>
          <w:sz w:val="22"/>
          <w:szCs w:val="22"/>
        </w:rPr>
      </w:pPr>
      <w:r w:rsidRPr="003A75BE">
        <w:rPr>
          <w:rStyle w:val="normaltextrun"/>
          <w:rFonts w:ascii="Calibri" w:hAnsi="Calibri" w:cs="Calibri"/>
          <w:sz w:val="22"/>
          <w:szCs w:val="22"/>
        </w:rPr>
        <w:t>In this way, the formal check is analogous to a submission spell-check: it will correct for simple errors and mistakes on the submission form. Public officials who submit forms with errors will be returned to the same gift declaration submission screen with problem areas highlighted in red and explanations as to why the submission was not accepted. Submitted forms will not be accepted until all highlighted errors are resolved. Suggestions on how to resolve the issues will be made available to the public official via tooltips shown on each field containing invalid input. </w:t>
      </w:r>
      <w:r w:rsidRPr="003A75BE">
        <w:rPr>
          <w:rStyle w:val="eop"/>
          <w:rFonts w:ascii="Calibri" w:eastAsia="MS Mincho" w:hAnsi="Calibri" w:cs="Calibri"/>
          <w:sz w:val="22"/>
          <w:szCs w:val="22"/>
        </w:rPr>
        <w:t> </w:t>
      </w:r>
    </w:p>
    <w:p w14:paraId="02F3BC8A" w14:textId="77777777" w:rsidR="003A75BE" w:rsidRPr="003A75BE" w:rsidRDefault="003A75BE" w:rsidP="003A75BE">
      <w:pPr>
        <w:pStyle w:val="paragraph"/>
        <w:spacing w:before="0" w:beforeAutospacing="0" w:after="0" w:afterAutospacing="0"/>
        <w:ind w:left="-90" w:firstLine="3390"/>
        <w:textAlignment w:val="baseline"/>
        <w:rPr>
          <w:rFonts w:ascii="Segoe UI" w:hAnsi="Segoe UI" w:cs="Segoe UI"/>
          <w:sz w:val="22"/>
          <w:szCs w:val="22"/>
        </w:rPr>
      </w:pPr>
      <w:r w:rsidRPr="003A75BE">
        <w:rPr>
          <w:rStyle w:val="eop"/>
          <w:rFonts w:ascii="Calibri" w:eastAsia="MS Mincho" w:hAnsi="Calibri" w:cs="Calibri"/>
          <w:sz w:val="22"/>
          <w:szCs w:val="22"/>
        </w:rPr>
        <w:t> </w:t>
      </w:r>
    </w:p>
    <w:p w14:paraId="5B94B8B3" w14:textId="77777777" w:rsidR="003A75BE" w:rsidRPr="003A75BE" w:rsidRDefault="003A75BE" w:rsidP="003A75BE">
      <w:pPr>
        <w:pStyle w:val="paragraph"/>
        <w:spacing w:before="0" w:beforeAutospacing="0" w:after="0" w:afterAutospacing="0"/>
        <w:ind w:left="-90"/>
        <w:textAlignment w:val="baseline"/>
        <w:rPr>
          <w:rFonts w:ascii="Segoe UI" w:hAnsi="Segoe UI" w:cs="Segoe UI"/>
          <w:sz w:val="22"/>
          <w:szCs w:val="22"/>
        </w:rPr>
      </w:pPr>
      <w:r w:rsidRPr="003A75BE">
        <w:rPr>
          <w:rStyle w:val="normaltextrun"/>
          <w:rFonts w:ascii="Calibri" w:hAnsi="Calibri" w:cs="Calibri"/>
          <w:sz w:val="22"/>
          <w:szCs w:val="22"/>
        </w:rPr>
        <w:t>The formal check process, as with all other functionalities of the system, will need to pass through a quality assurance process before being implemented, in order to avoid situations where public officials submit correct information which the formal check interprets as incorrect and therefore rejects the submission. The public official should also be able to flag the rare instances in which the formal check process identifies errors incorrectly. When public officials flag incorrect errors, they will be required to submit a ticket where they indicate why they believe the error is incorrect and then also include what they believe is the correct information for the specific field in question. They will still need to correct the error identified in the formal check, and this “corrected” information is what will be published. If, however, the ticket is reviewed and it is determined that the error was in fact incorrect, the relevant information included in the ticket will be used to amend the published form.</w:t>
      </w:r>
      <w:r w:rsidRPr="003A75BE">
        <w:rPr>
          <w:rStyle w:val="eop"/>
          <w:rFonts w:ascii="Calibri" w:eastAsia="MS Mincho" w:hAnsi="Calibri" w:cs="Calibri"/>
          <w:sz w:val="22"/>
          <w:szCs w:val="22"/>
        </w:rPr>
        <w:t> </w:t>
      </w:r>
    </w:p>
    <w:p w14:paraId="737E8F33" w14:textId="77777777" w:rsidR="003A75BE" w:rsidRPr="003A75BE" w:rsidRDefault="003A75BE" w:rsidP="003A75BE">
      <w:pPr>
        <w:pStyle w:val="paragraph"/>
        <w:spacing w:before="0" w:beforeAutospacing="0" w:after="0" w:afterAutospacing="0"/>
        <w:ind w:left="-90"/>
        <w:textAlignment w:val="baseline"/>
        <w:rPr>
          <w:rFonts w:ascii="Segoe UI" w:hAnsi="Segoe UI" w:cs="Segoe UI"/>
          <w:sz w:val="22"/>
          <w:szCs w:val="22"/>
        </w:rPr>
      </w:pPr>
      <w:r w:rsidRPr="003A75BE">
        <w:rPr>
          <w:rStyle w:val="eop"/>
          <w:rFonts w:ascii="Calibri" w:eastAsia="MS Mincho" w:hAnsi="Calibri" w:cs="Calibri"/>
          <w:sz w:val="22"/>
          <w:szCs w:val="22"/>
        </w:rPr>
        <w:t> </w:t>
      </w:r>
    </w:p>
    <w:p w14:paraId="59488A77" w14:textId="77777777" w:rsidR="003A75BE" w:rsidRPr="003A75BE" w:rsidRDefault="003A75BE" w:rsidP="003A75BE">
      <w:pPr>
        <w:pStyle w:val="paragraph"/>
        <w:spacing w:before="0" w:beforeAutospacing="0" w:after="0" w:afterAutospacing="0"/>
        <w:ind w:left="-90"/>
        <w:textAlignment w:val="baseline"/>
        <w:rPr>
          <w:rFonts w:ascii="Segoe UI" w:hAnsi="Segoe UI" w:cs="Segoe UI"/>
          <w:sz w:val="22"/>
          <w:szCs w:val="22"/>
        </w:rPr>
      </w:pPr>
      <w:r w:rsidRPr="003A75BE">
        <w:rPr>
          <w:rStyle w:val="normaltextrun"/>
          <w:rFonts w:ascii="Calibri" w:hAnsi="Calibri" w:cs="Calibri"/>
          <w:sz w:val="22"/>
          <w:szCs w:val="22"/>
        </w:rPr>
        <w:t>The formal check process will take advantage of interconnections with external databases to increase its cross checking and validation capabilities.</w:t>
      </w:r>
      <w:r w:rsidRPr="003A75BE">
        <w:rPr>
          <w:rStyle w:val="eop"/>
          <w:rFonts w:ascii="Calibri" w:eastAsia="MS Mincho" w:hAnsi="Calibri" w:cs="Calibri"/>
          <w:sz w:val="22"/>
          <w:szCs w:val="22"/>
        </w:rPr>
        <w:t> </w:t>
      </w:r>
    </w:p>
    <w:p w14:paraId="4EF4E9A5" w14:textId="77777777" w:rsidR="003A75BE" w:rsidRPr="003A75BE" w:rsidRDefault="003A75BE" w:rsidP="003A75BE">
      <w:pPr>
        <w:pStyle w:val="paragraph"/>
        <w:spacing w:before="0" w:beforeAutospacing="0" w:after="0" w:afterAutospacing="0"/>
        <w:ind w:left="-90"/>
        <w:textAlignment w:val="baseline"/>
        <w:rPr>
          <w:rFonts w:ascii="Segoe UI" w:hAnsi="Segoe UI" w:cs="Segoe UI"/>
          <w:sz w:val="22"/>
          <w:szCs w:val="22"/>
        </w:rPr>
      </w:pPr>
      <w:r w:rsidRPr="003A75BE">
        <w:rPr>
          <w:rStyle w:val="eop"/>
          <w:rFonts w:ascii="Calibri" w:eastAsia="MS Mincho" w:hAnsi="Calibri" w:cs="Calibri"/>
          <w:sz w:val="22"/>
          <w:szCs w:val="22"/>
        </w:rPr>
        <w:t> </w:t>
      </w:r>
    </w:p>
    <w:p w14:paraId="24B446CB" w14:textId="77777777" w:rsidR="003A75BE" w:rsidRPr="003A75BE" w:rsidRDefault="003A75BE" w:rsidP="003A75BE">
      <w:pPr>
        <w:pStyle w:val="paragraph"/>
        <w:spacing w:before="0" w:beforeAutospacing="0" w:after="0" w:afterAutospacing="0"/>
        <w:ind w:left="-90"/>
        <w:textAlignment w:val="baseline"/>
        <w:rPr>
          <w:rFonts w:ascii="Segoe UI" w:hAnsi="Segoe UI" w:cs="Segoe UI"/>
          <w:sz w:val="22"/>
          <w:szCs w:val="22"/>
        </w:rPr>
      </w:pPr>
      <w:r w:rsidRPr="003A75BE">
        <w:rPr>
          <w:rStyle w:val="normaltextrun"/>
          <w:rFonts w:ascii="Calibri" w:hAnsi="Calibri" w:cs="Calibri"/>
          <w:b/>
          <w:bCs/>
          <w:sz w:val="22"/>
          <w:szCs w:val="22"/>
        </w:rPr>
        <w:t>Technical Requirements of the Formal Check</w:t>
      </w:r>
      <w:r w:rsidRPr="003A75BE">
        <w:rPr>
          <w:rStyle w:val="eop"/>
          <w:rFonts w:ascii="Calibri" w:eastAsia="MS Mincho" w:hAnsi="Calibri" w:cs="Calibri"/>
          <w:sz w:val="22"/>
          <w:szCs w:val="22"/>
        </w:rPr>
        <w:t> </w:t>
      </w:r>
    </w:p>
    <w:p w14:paraId="330CAA25" w14:textId="77777777" w:rsidR="003A75BE" w:rsidRPr="003A75BE" w:rsidRDefault="003A75BE" w:rsidP="003A75BE">
      <w:pPr>
        <w:pStyle w:val="paragraph"/>
        <w:spacing w:before="0" w:beforeAutospacing="0" w:after="0" w:afterAutospacing="0"/>
        <w:ind w:left="-90"/>
        <w:textAlignment w:val="baseline"/>
        <w:rPr>
          <w:rFonts w:ascii="Segoe UI" w:hAnsi="Segoe UI" w:cs="Segoe UI"/>
          <w:sz w:val="22"/>
          <w:szCs w:val="22"/>
        </w:rPr>
      </w:pPr>
      <w:r w:rsidRPr="003A75BE">
        <w:rPr>
          <w:rStyle w:val="eop"/>
          <w:rFonts w:ascii="Calibri" w:eastAsia="MS Mincho" w:hAnsi="Calibri" w:cs="Calibri"/>
          <w:sz w:val="22"/>
          <w:szCs w:val="22"/>
        </w:rPr>
        <w:t> </w:t>
      </w:r>
    </w:p>
    <w:p w14:paraId="07E82376" w14:textId="77777777" w:rsidR="003A75BE" w:rsidRPr="003A75BE" w:rsidRDefault="003A75BE" w:rsidP="003A75BE">
      <w:pPr>
        <w:pStyle w:val="paragraph"/>
        <w:spacing w:before="0" w:beforeAutospacing="0" w:after="0" w:afterAutospacing="0"/>
        <w:ind w:left="-90"/>
        <w:jc w:val="both"/>
        <w:textAlignment w:val="baseline"/>
        <w:rPr>
          <w:rFonts w:ascii="Segoe UI" w:hAnsi="Segoe UI" w:cs="Segoe UI"/>
          <w:sz w:val="22"/>
          <w:szCs w:val="22"/>
        </w:rPr>
      </w:pPr>
      <w:r w:rsidRPr="003A75BE">
        <w:rPr>
          <w:rStyle w:val="normaltextrun"/>
          <w:rFonts w:ascii="Calibri" w:hAnsi="Calibri" w:cs="Calibri"/>
          <w:sz w:val="22"/>
          <w:szCs w:val="22"/>
        </w:rPr>
        <w:lastRenderedPageBreak/>
        <w:t>In practice, the formal check ensures that all relevant fields of the gift declaration form are filled in with the appropriate category of data and that data corresponds to existing fields. </w:t>
      </w:r>
      <w:r w:rsidRPr="003A75BE">
        <w:rPr>
          <w:rStyle w:val="eop"/>
          <w:rFonts w:ascii="Calibri" w:eastAsia="MS Mincho" w:hAnsi="Calibri" w:cs="Calibri"/>
          <w:sz w:val="22"/>
          <w:szCs w:val="22"/>
        </w:rPr>
        <w:t> </w:t>
      </w:r>
    </w:p>
    <w:p w14:paraId="6FA52D6C" w14:textId="77777777" w:rsidR="003A75BE" w:rsidRPr="003A75BE" w:rsidRDefault="003A75BE" w:rsidP="003A75BE">
      <w:pPr>
        <w:pStyle w:val="paragraph"/>
        <w:spacing w:before="0" w:beforeAutospacing="0" w:after="0" w:afterAutospacing="0"/>
        <w:ind w:left="-90"/>
        <w:jc w:val="both"/>
        <w:textAlignment w:val="baseline"/>
        <w:rPr>
          <w:rFonts w:ascii="Segoe UI" w:hAnsi="Segoe UI" w:cs="Segoe UI"/>
          <w:sz w:val="22"/>
          <w:szCs w:val="22"/>
        </w:rPr>
      </w:pPr>
      <w:r w:rsidRPr="003A75BE">
        <w:rPr>
          <w:rStyle w:val="eop"/>
          <w:rFonts w:ascii="Calibri" w:eastAsia="MS Mincho" w:hAnsi="Calibri" w:cs="Calibri"/>
          <w:sz w:val="22"/>
          <w:szCs w:val="22"/>
        </w:rPr>
        <w:t> </w:t>
      </w:r>
    </w:p>
    <w:p w14:paraId="2ECC73FC" w14:textId="77777777" w:rsidR="003A75BE" w:rsidRPr="003A75BE" w:rsidRDefault="003A75BE" w:rsidP="003A75BE">
      <w:pPr>
        <w:pStyle w:val="paragraph"/>
        <w:spacing w:before="0" w:beforeAutospacing="0" w:after="0" w:afterAutospacing="0"/>
        <w:ind w:left="-90"/>
        <w:jc w:val="both"/>
        <w:textAlignment w:val="baseline"/>
        <w:rPr>
          <w:rFonts w:ascii="Segoe UI" w:hAnsi="Segoe UI" w:cs="Segoe UI"/>
          <w:sz w:val="22"/>
          <w:szCs w:val="22"/>
        </w:rPr>
      </w:pPr>
      <w:r w:rsidRPr="003A75BE">
        <w:rPr>
          <w:rStyle w:val="normaltextrun"/>
          <w:rFonts w:ascii="Calibri" w:hAnsi="Calibri" w:cs="Calibri"/>
          <w:sz w:val="22"/>
          <w:szCs w:val="22"/>
        </w:rPr>
        <w:t>The formal check, or quality assurance process, involves using input masks that are developed and introduced as a validation filter for the information in the gift declaration. An input mask will allow the developers of the gift declaration form to specify exactly how data should be entered into the database. It is an expression that specifies certain rules about how the data should be formatted as it is entered into the system. </w:t>
      </w:r>
      <w:r w:rsidRPr="003A75BE">
        <w:rPr>
          <w:rStyle w:val="eop"/>
          <w:rFonts w:ascii="Calibri" w:eastAsia="MS Mincho" w:hAnsi="Calibri" w:cs="Calibri"/>
          <w:sz w:val="22"/>
          <w:szCs w:val="22"/>
        </w:rPr>
        <w:t> </w:t>
      </w:r>
    </w:p>
    <w:p w14:paraId="748A45D0" w14:textId="77777777" w:rsidR="003A75BE" w:rsidRPr="003A75BE" w:rsidRDefault="003A75BE" w:rsidP="003A75BE">
      <w:pPr>
        <w:pStyle w:val="paragraph"/>
        <w:spacing w:before="0" w:beforeAutospacing="0" w:after="0" w:afterAutospacing="0"/>
        <w:jc w:val="both"/>
        <w:textAlignment w:val="baseline"/>
        <w:rPr>
          <w:rFonts w:ascii="Segoe UI" w:hAnsi="Segoe UI" w:cs="Segoe UI"/>
          <w:sz w:val="22"/>
          <w:szCs w:val="22"/>
        </w:rPr>
      </w:pPr>
      <w:r w:rsidRPr="003A75BE">
        <w:rPr>
          <w:rStyle w:val="normaltextrun"/>
          <w:rFonts w:ascii="Calibri" w:hAnsi="Calibri" w:cs="Calibri"/>
          <w:sz w:val="22"/>
          <w:szCs w:val="22"/>
        </w:rPr>
        <w:t>Example:</w:t>
      </w:r>
      <w:r w:rsidRPr="003A75BE">
        <w:rPr>
          <w:rStyle w:val="eop"/>
          <w:rFonts w:ascii="Calibri" w:eastAsia="MS Mincho" w:hAnsi="Calibri" w:cs="Calibri"/>
          <w:sz w:val="22"/>
          <w:szCs w:val="22"/>
        </w:rPr>
        <w:t> </w:t>
      </w:r>
    </w:p>
    <w:p w14:paraId="77A53066" w14:textId="77777777" w:rsidR="003A75BE" w:rsidRPr="003A75BE" w:rsidRDefault="003A75BE" w:rsidP="005E6E00">
      <w:pPr>
        <w:pStyle w:val="paragraph"/>
        <w:numPr>
          <w:ilvl w:val="0"/>
          <w:numId w:val="34"/>
        </w:numPr>
        <w:spacing w:before="0" w:beforeAutospacing="0" w:after="0" w:afterAutospacing="0"/>
        <w:ind w:left="1260" w:firstLine="0"/>
        <w:jc w:val="both"/>
        <w:textAlignment w:val="baseline"/>
        <w:rPr>
          <w:rFonts w:ascii="Calibri" w:hAnsi="Calibri" w:cs="Calibri"/>
          <w:sz w:val="22"/>
          <w:szCs w:val="22"/>
        </w:rPr>
      </w:pPr>
      <w:r w:rsidRPr="003A75BE">
        <w:rPr>
          <w:rStyle w:val="normaltextrun"/>
          <w:rFonts w:ascii="Calibri" w:hAnsi="Calibri" w:cs="Calibri"/>
          <w:sz w:val="22"/>
          <w:szCs w:val="22"/>
        </w:rPr>
        <w:t>“ ! – A gift declaration form for the same gift and covering the same information has already been submitted”</w:t>
      </w:r>
      <w:r w:rsidRPr="003A75BE">
        <w:rPr>
          <w:rStyle w:val="eop"/>
          <w:rFonts w:ascii="Calibri" w:eastAsia="MS Mincho" w:hAnsi="Calibri" w:cs="Calibri"/>
          <w:sz w:val="22"/>
          <w:szCs w:val="22"/>
        </w:rPr>
        <w:t> </w:t>
      </w:r>
    </w:p>
    <w:p w14:paraId="173EB25E" w14:textId="77777777" w:rsidR="003A75BE" w:rsidRPr="003A75BE" w:rsidRDefault="003A75BE" w:rsidP="005E6E00">
      <w:pPr>
        <w:pStyle w:val="paragraph"/>
        <w:numPr>
          <w:ilvl w:val="0"/>
          <w:numId w:val="34"/>
        </w:numPr>
        <w:spacing w:before="0" w:beforeAutospacing="0" w:after="0" w:afterAutospacing="0"/>
        <w:ind w:left="1260" w:firstLine="0"/>
        <w:jc w:val="both"/>
        <w:textAlignment w:val="baseline"/>
        <w:rPr>
          <w:rFonts w:ascii="Calibri" w:hAnsi="Calibri" w:cs="Calibri"/>
          <w:sz w:val="22"/>
          <w:szCs w:val="22"/>
        </w:rPr>
      </w:pPr>
      <w:r w:rsidRPr="003A75BE">
        <w:rPr>
          <w:rStyle w:val="normaltextrun"/>
          <w:rFonts w:ascii="Calibri" w:hAnsi="Calibri" w:cs="Calibri"/>
          <w:sz w:val="22"/>
          <w:szCs w:val="22"/>
        </w:rPr>
        <w:t>“ ! – Mandatory fields highlighted in red were left empty”</w:t>
      </w:r>
      <w:r w:rsidRPr="003A75BE">
        <w:rPr>
          <w:rStyle w:val="eop"/>
          <w:rFonts w:ascii="Calibri" w:eastAsia="MS Mincho" w:hAnsi="Calibri" w:cs="Calibri"/>
          <w:sz w:val="22"/>
          <w:szCs w:val="22"/>
        </w:rPr>
        <w:t> </w:t>
      </w:r>
    </w:p>
    <w:p w14:paraId="5B4D769F" w14:textId="77777777" w:rsidR="003A75BE" w:rsidRPr="003A75BE" w:rsidRDefault="003A75BE" w:rsidP="003A75BE">
      <w:pPr>
        <w:pStyle w:val="paragraph"/>
        <w:spacing w:before="0" w:beforeAutospacing="0" w:after="0" w:afterAutospacing="0"/>
        <w:ind w:left="900"/>
        <w:jc w:val="both"/>
        <w:textAlignment w:val="baseline"/>
        <w:rPr>
          <w:rFonts w:ascii="Segoe UI" w:hAnsi="Segoe UI" w:cs="Segoe UI"/>
          <w:sz w:val="22"/>
          <w:szCs w:val="22"/>
        </w:rPr>
      </w:pPr>
      <w:r w:rsidRPr="003A75BE">
        <w:rPr>
          <w:rStyle w:val="eop"/>
          <w:rFonts w:ascii="Calibri" w:eastAsia="MS Mincho" w:hAnsi="Calibri" w:cs="Calibri"/>
          <w:sz w:val="22"/>
          <w:szCs w:val="22"/>
        </w:rPr>
        <w:t> </w:t>
      </w:r>
    </w:p>
    <w:p w14:paraId="45CC8DA0" w14:textId="77777777" w:rsidR="003A75BE" w:rsidRPr="003A75BE" w:rsidRDefault="003A75BE" w:rsidP="003A75BE">
      <w:pPr>
        <w:pStyle w:val="paragraph"/>
        <w:spacing w:before="0" w:beforeAutospacing="0" w:after="0" w:afterAutospacing="0"/>
        <w:jc w:val="both"/>
        <w:textAlignment w:val="baseline"/>
        <w:rPr>
          <w:rFonts w:ascii="Segoe UI" w:hAnsi="Segoe UI" w:cs="Segoe UI"/>
          <w:sz w:val="22"/>
          <w:szCs w:val="22"/>
        </w:rPr>
      </w:pPr>
      <w:r w:rsidRPr="003A75BE">
        <w:rPr>
          <w:rStyle w:val="normaltextrun"/>
          <w:rFonts w:ascii="Calibri" w:hAnsi="Calibri" w:cs="Calibri"/>
          <w:sz w:val="22"/>
          <w:szCs w:val="22"/>
        </w:rPr>
        <w:t>Input masks should be developed considering validation rules approved by the CPC.</w:t>
      </w:r>
      <w:r w:rsidRPr="003A75BE">
        <w:rPr>
          <w:rStyle w:val="eop"/>
          <w:rFonts w:ascii="Calibri" w:eastAsia="MS Mincho" w:hAnsi="Calibri" w:cs="Calibri"/>
          <w:sz w:val="22"/>
          <w:szCs w:val="22"/>
        </w:rPr>
        <w:t> </w:t>
      </w:r>
    </w:p>
    <w:p w14:paraId="53620120" w14:textId="77777777" w:rsidR="003A75BE" w:rsidRPr="003A75BE" w:rsidRDefault="003A75BE" w:rsidP="003A75BE">
      <w:pPr>
        <w:pStyle w:val="paragraph"/>
        <w:spacing w:before="0" w:beforeAutospacing="0" w:after="0" w:afterAutospacing="0"/>
        <w:jc w:val="both"/>
        <w:textAlignment w:val="baseline"/>
        <w:rPr>
          <w:rFonts w:ascii="Segoe UI" w:hAnsi="Segoe UI" w:cs="Segoe UI"/>
          <w:sz w:val="22"/>
          <w:szCs w:val="22"/>
        </w:rPr>
      </w:pPr>
      <w:r w:rsidRPr="003A75BE">
        <w:rPr>
          <w:rStyle w:val="normaltextrun"/>
          <w:rFonts w:ascii="Calibri" w:hAnsi="Calibri" w:cs="Calibri"/>
          <w:sz w:val="22"/>
          <w:szCs w:val="22"/>
        </w:rPr>
        <w:t>Considering the automatic nature of the formal check and the fact that the response to the public official needs to be instantaneous, this review process will not focus on any question of substance.</w:t>
      </w:r>
      <w:r w:rsidRPr="003A75BE">
        <w:rPr>
          <w:rStyle w:val="eop"/>
          <w:rFonts w:ascii="Calibri" w:eastAsia="MS Mincho" w:hAnsi="Calibri" w:cs="Calibri"/>
          <w:sz w:val="22"/>
          <w:szCs w:val="22"/>
        </w:rPr>
        <w:t> </w:t>
      </w:r>
    </w:p>
    <w:p w14:paraId="71D205D5" w14:textId="77777777" w:rsidR="003A75BE" w:rsidRPr="003A75BE" w:rsidRDefault="003A75BE" w:rsidP="003A75BE">
      <w:pPr>
        <w:pStyle w:val="paragraph"/>
        <w:spacing w:before="0" w:beforeAutospacing="0" w:after="0" w:afterAutospacing="0"/>
        <w:textAlignment w:val="baseline"/>
        <w:rPr>
          <w:rFonts w:ascii="Segoe UI" w:hAnsi="Segoe UI" w:cs="Segoe UI"/>
          <w:sz w:val="22"/>
          <w:szCs w:val="22"/>
        </w:rPr>
      </w:pPr>
      <w:r w:rsidRPr="003A75BE">
        <w:rPr>
          <w:rStyle w:val="eop"/>
          <w:rFonts w:ascii="Calibri" w:eastAsia="MS Mincho" w:hAnsi="Calibri" w:cs="Calibri"/>
          <w:sz w:val="22"/>
          <w:szCs w:val="22"/>
        </w:rPr>
        <w:t> </w:t>
      </w:r>
    </w:p>
    <w:p w14:paraId="2136BB16" w14:textId="77777777" w:rsidR="003A75BE" w:rsidRPr="003A75BE" w:rsidRDefault="003A75BE" w:rsidP="003A75BE">
      <w:pPr>
        <w:pStyle w:val="paragraph"/>
        <w:spacing w:before="0" w:beforeAutospacing="0" w:after="0" w:afterAutospacing="0"/>
        <w:textAlignment w:val="baseline"/>
        <w:rPr>
          <w:rFonts w:ascii="Segoe UI" w:hAnsi="Segoe UI" w:cs="Segoe UI"/>
          <w:i/>
          <w:iCs/>
          <w:color w:val="2E74B5"/>
          <w:sz w:val="22"/>
          <w:szCs w:val="22"/>
        </w:rPr>
      </w:pPr>
      <w:r w:rsidRPr="003A75BE">
        <w:rPr>
          <w:rStyle w:val="normaltextrun"/>
          <w:rFonts w:ascii="Calibri" w:hAnsi="Calibri" w:cs="Calibri"/>
          <w:i/>
          <w:iCs/>
          <w:color w:val="2E74B5"/>
          <w:sz w:val="22"/>
          <w:szCs w:val="22"/>
        </w:rPr>
        <w:t xml:space="preserve">4.2. Risk analysis, red flags </w:t>
      </w:r>
      <w:r w:rsidRPr="003A75BE">
        <w:rPr>
          <w:rStyle w:val="eop"/>
          <w:rFonts w:ascii="Calibri" w:eastAsia="MS Mincho" w:hAnsi="Calibri" w:cs="Calibri"/>
          <w:i/>
          <w:iCs/>
          <w:color w:val="2E74B5"/>
          <w:sz w:val="22"/>
          <w:szCs w:val="22"/>
        </w:rPr>
        <w:t> </w:t>
      </w:r>
    </w:p>
    <w:p w14:paraId="4BB3F476" w14:textId="77777777" w:rsidR="003A75BE" w:rsidRPr="003A75BE" w:rsidRDefault="003A75BE" w:rsidP="003A75BE">
      <w:pPr>
        <w:pStyle w:val="paragraph"/>
        <w:spacing w:before="0" w:beforeAutospacing="0" w:after="0" w:afterAutospacing="0"/>
        <w:textAlignment w:val="baseline"/>
        <w:rPr>
          <w:rFonts w:ascii="Segoe UI" w:hAnsi="Segoe UI" w:cs="Segoe UI"/>
          <w:sz w:val="22"/>
          <w:szCs w:val="22"/>
        </w:rPr>
      </w:pPr>
      <w:r w:rsidRPr="003A75BE">
        <w:rPr>
          <w:rStyle w:val="eop"/>
          <w:rFonts w:ascii="Calibri" w:eastAsia="MS Mincho" w:hAnsi="Calibri" w:cs="Calibri"/>
          <w:sz w:val="22"/>
          <w:szCs w:val="22"/>
        </w:rPr>
        <w:t> </w:t>
      </w:r>
    </w:p>
    <w:p w14:paraId="51B638EB" w14:textId="77777777" w:rsidR="003A75BE" w:rsidRPr="003A75BE" w:rsidRDefault="003A75BE" w:rsidP="003A75BE">
      <w:pPr>
        <w:pStyle w:val="paragraph"/>
        <w:spacing w:before="0" w:beforeAutospacing="0" w:after="0" w:afterAutospacing="0"/>
        <w:textAlignment w:val="baseline"/>
        <w:rPr>
          <w:rFonts w:ascii="Segoe UI" w:hAnsi="Segoe UI" w:cs="Segoe UI"/>
          <w:sz w:val="22"/>
          <w:szCs w:val="22"/>
        </w:rPr>
      </w:pPr>
      <w:r w:rsidRPr="003A75BE">
        <w:rPr>
          <w:rStyle w:val="normaltextrun"/>
          <w:rFonts w:ascii="Calibri" w:hAnsi="Calibri" w:cs="Calibri"/>
          <w:sz w:val="22"/>
          <w:szCs w:val="22"/>
        </w:rPr>
        <w:t>The risk analysis algorithm should build on best practices used in electronic declaration systems by governments around the world, as well as any additional factors that may improve the quality of the analysis. The algorithm will need to be sensitive to the factors – such as total gifts value, large or unusual gifts, and role of the specific public official – that are used by other electronic asset declaration systems to identify high-risk submissions. Due to the evolving nature of the risk environment, sensitive factors, also known as risk factors, shall be defined by the CPC and the system shall provide an intuitive and easy risk management dashboard to flexibly define, remove or add new factors and corresponding weights, as needed. An artificial intelligence (AI) engine will also add to the system’s capability to determine and suggest such risk factors automatically. The dashboard will also provide an overall view of the current risk environment and provide visualization for comparing the actual/defined risk environment with the one that the built-in AI based expert system suggests.</w:t>
      </w:r>
      <w:r w:rsidRPr="003A75BE">
        <w:rPr>
          <w:rStyle w:val="eop"/>
          <w:rFonts w:ascii="Calibri" w:eastAsia="MS Mincho" w:hAnsi="Calibri" w:cs="Calibri"/>
          <w:sz w:val="22"/>
          <w:szCs w:val="22"/>
        </w:rPr>
        <w:t> </w:t>
      </w:r>
    </w:p>
    <w:p w14:paraId="56B27858" w14:textId="77777777" w:rsidR="003A75BE" w:rsidRPr="003A75BE" w:rsidRDefault="003A75BE" w:rsidP="003A75BE">
      <w:pPr>
        <w:pStyle w:val="paragraph"/>
        <w:spacing w:before="0" w:beforeAutospacing="0" w:after="0" w:afterAutospacing="0"/>
        <w:textAlignment w:val="baseline"/>
        <w:rPr>
          <w:rFonts w:ascii="Segoe UI" w:hAnsi="Segoe UI" w:cs="Segoe UI"/>
          <w:sz w:val="22"/>
          <w:szCs w:val="22"/>
        </w:rPr>
      </w:pPr>
      <w:r w:rsidRPr="003A75BE">
        <w:rPr>
          <w:rStyle w:val="eop"/>
          <w:rFonts w:ascii="Calibri" w:eastAsia="MS Mincho" w:hAnsi="Calibri" w:cs="Calibri"/>
          <w:sz w:val="22"/>
          <w:szCs w:val="22"/>
        </w:rPr>
        <w:t> </w:t>
      </w:r>
    </w:p>
    <w:p w14:paraId="017DBA1D" w14:textId="6C16C21C" w:rsidR="003A75BE" w:rsidRPr="0092390B" w:rsidRDefault="3233E77B" w:rsidP="007546E5">
      <w:pPr>
        <w:spacing w:before="240" w:after="240"/>
      </w:pPr>
      <w:r w:rsidRPr="16DF55B5">
        <w:rPr>
          <w:rStyle w:val="normaltextrun"/>
          <w:rFonts w:ascii="Calibri" w:hAnsi="Calibri" w:cs="Calibri"/>
        </w:rPr>
        <w:t>The aim is to identify all possible red flags which will reveal problematic gift declarations of the public official. On problematic gift declarations and flagged potential violations, full audits will be conducted at a later stage.</w:t>
      </w:r>
      <w:r w:rsidR="162005FF" w:rsidRPr="16DF55B5">
        <w:rPr>
          <w:rStyle w:val="normaltextrun"/>
          <w:rFonts w:ascii="Calibri" w:hAnsi="Calibri" w:cs="Calibri"/>
        </w:rPr>
        <w:t xml:space="preserve"> </w:t>
      </w:r>
      <w:r w:rsidR="029C6CA9" w:rsidRPr="0092390B">
        <w:t xml:space="preserve">The purpose of the plausibility check is to ensure effective monitoring of gift declarations. The aim is to ensure: </w:t>
      </w:r>
    </w:p>
    <w:p w14:paraId="77C3A6A2" w14:textId="6FA3DDF3" w:rsidR="003A75BE" w:rsidRPr="0092390B" w:rsidRDefault="029C6CA9" w:rsidP="007546E5">
      <w:pPr>
        <w:spacing w:before="240" w:after="240"/>
        <w:textAlignment w:val="baseline"/>
      </w:pPr>
      <w:r w:rsidRPr="0092390B">
        <w:t>- that risky ones are red flagged and are not bypassed</w:t>
      </w:r>
    </w:p>
    <w:p w14:paraId="0A016A95" w14:textId="03ED2B7F" w:rsidR="003A75BE" w:rsidRPr="0092390B" w:rsidRDefault="029C6CA9" w:rsidP="007546E5">
      <w:pPr>
        <w:spacing w:before="240" w:after="240"/>
        <w:textAlignment w:val="baseline"/>
      </w:pPr>
      <w:r w:rsidRPr="0092390B">
        <w:t xml:space="preserve">- that </w:t>
      </w:r>
      <w:r w:rsidR="0092390B" w:rsidRPr="0092390B">
        <w:t>the business</w:t>
      </w:r>
      <w:r w:rsidRPr="0092390B">
        <w:t xml:space="preserve"> process is optimized, allowing efficient use of human resources and with that higher quality of monitoring</w:t>
      </w:r>
      <w:r w:rsidR="5E48F627" w:rsidRPr="0092390B">
        <w:t>.</w:t>
      </w:r>
    </w:p>
    <w:p w14:paraId="306F9430" w14:textId="3CAA4722" w:rsidR="003A75BE" w:rsidRPr="0092390B" w:rsidRDefault="003A75BE" w:rsidP="003A75BE">
      <w:pPr>
        <w:pStyle w:val="paragraph"/>
        <w:spacing w:before="0" w:beforeAutospacing="0" w:after="0" w:afterAutospacing="0"/>
        <w:textAlignment w:val="baseline"/>
        <w:rPr>
          <w:rFonts w:ascii="Segoe UI" w:hAnsi="Segoe UI" w:cs="Segoe UI"/>
          <w:sz w:val="22"/>
          <w:szCs w:val="22"/>
        </w:rPr>
      </w:pPr>
    </w:p>
    <w:p w14:paraId="4394C29D" w14:textId="40218BB5" w:rsidR="003A75BE" w:rsidRPr="00D669A4" w:rsidRDefault="003A75BE" w:rsidP="1FFA0799">
      <w:pPr>
        <w:pStyle w:val="paragraph"/>
        <w:spacing w:before="0" w:beforeAutospacing="0" w:after="0" w:afterAutospacing="0"/>
        <w:textAlignment w:val="baseline"/>
        <w:rPr>
          <w:rFonts w:ascii="Segoe UI" w:hAnsi="Segoe UI" w:cs="Segoe UI"/>
          <w:sz w:val="22"/>
          <w:szCs w:val="22"/>
        </w:rPr>
      </w:pPr>
      <w:r w:rsidRPr="1FFA0799">
        <w:rPr>
          <w:rStyle w:val="normaltextrun"/>
          <w:rFonts w:ascii="Calibri" w:hAnsi="Calibri" w:cs="Calibri"/>
          <w:sz w:val="22"/>
          <w:szCs w:val="22"/>
        </w:rPr>
        <w:t xml:space="preserve">The </w:t>
      </w:r>
      <w:r w:rsidR="1FBF293E" w:rsidRPr="1FFA0799">
        <w:rPr>
          <w:rStyle w:val="normaltextrun"/>
          <w:rFonts w:ascii="Calibri" w:hAnsi="Calibri" w:cs="Calibri"/>
          <w:sz w:val="22"/>
          <w:szCs w:val="22"/>
        </w:rPr>
        <w:t>algorithm</w:t>
      </w:r>
      <w:r w:rsidRPr="1FFA0799">
        <w:rPr>
          <w:rStyle w:val="normaltextrun"/>
          <w:rFonts w:ascii="Calibri" w:hAnsi="Calibri" w:cs="Calibri"/>
          <w:sz w:val="22"/>
          <w:szCs w:val="22"/>
        </w:rPr>
        <w:t xml:space="preserve"> shall also provide flexibility for defining categories, such groupings can be based on compliance levels, job function, type of gift and a public official`s position. It should be possible to define:</w:t>
      </w:r>
      <w:r w:rsidRPr="1FFA0799">
        <w:rPr>
          <w:rStyle w:val="eop"/>
          <w:rFonts w:ascii="Calibri" w:eastAsia="MS Mincho" w:hAnsi="Calibri" w:cs="Calibri"/>
          <w:sz w:val="22"/>
          <w:szCs w:val="22"/>
        </w:rPr>
        <w:t> </w:t>
      </w:r>
    </w:p>
    <w:p w14:paraId="3CFADE52" w14:textId="383E4BCB" w:rsidR="003A75BE" w:rsidRPr="00D669A4" w:rsidRDefault="198BC7FB" w:rsidP="16DF55B5">
      <w:pPr>
        <w:pStyle w:val="paragraph"/>
        <w:numPr>
          <w:ilvl w:val="0"/>
          <w:numId w:val="35"/>
        </w:numPr>
        <w:spacing w:before="0" w:beforeAutospacing="0" w:after="0" w:afterAutospacing="0"/>
        <w:ind w:left="1140" w:firstLine="0"/>
        <w:textAlignment w:val="baseline"/>
        <w:rPr>
          <w:rFonts w:ascii="Calibri" w:hAnsi="Calibri" w:cs="Calibri"/>
          <w:sz w:val="22"/>
          <w:szCs w:val="22"/>
        </w:rPr>
      </w:pPr>
      <w:r w:rsidRPr="16DF55B5">
        <w:rPr>
          <w:rStyle w:val="normaltextrun"/>
          <w:rFonts w:ascii="Calibri" w:hAnsi="Calibri" w:cs="Calibri"/>
          <w:sz w:val="22"/>
          <w:szCs w:val="22"/>
        </w:rPr>
        <w:t xml:space="preserve"> Easily modifiable rules - based risk models (rules shall be defined by the CPC and can be modified as deemed necessary by CPC). </w:t>
      </w:r>
      <w:r w:rsidR="3233E77B" w:rsidRPr="16DF55B5">
        <w:rPr>
          <w:rStyle w:val="eop"/>
          <w:rFonts w:ascii="Calibri" w:eastAsia="MS Mincho" w:hAnsi="Calibri" w:cs="Calibri"/>
          <w:sz w:val="22"/>
          <w:szCs w:val="22"/>
        </w:rPr>
        <w:t> </w:t>
      </w:r>
    </w:p>
    <w:p w14:paraId="7F2FCF18" w14:textId="77777777" w:rsidR="003A75BE" w:rsidRPr="00D669A4" w:rsidRDefault="003A75BE" w:rsidP="005E6E00">
      <w:pPr>
        <w:pStyle w:val="paragraph"/>
        <w:numPr>
          <w:ilvl w:val="0"/>
          <w:numId w:val="35"/>
        </w:numPr>
        <w:spacing w:before="0" w:beforeAutospacing="0" w:after="0" w:afterAutospacing="0"/>
        <w:ind w:left="1140" w:firstLine="0"/>
        <w:textAlignment w:val="baseline"/>
        <w:rPr>
          <w:rFonts w:ascii="Calibri" w:hAnsi="Calibri" w:cs="Calibri"/>
          <w:sz w:val="22"/>
          <w:szCs w:val="22"/>
        </w:rPr>
      </w:pPr>
      <w:r w:rsidRPr="00D669A4">
        <w:rPr>
          <w:rStyle w:val="normaltextrun"/>
          <w:rFonts w:ascii="Calibri" w:hAnsi="Calibri" w:cs="Calibri"/>
          <w:sz w:val="22"/>
          <w:szCs w:val="22"/>
        </w:rPr>
        <w:lastRenderedPageBreak/>
        <w:t>Neural network-based pattern identification risk analysis capability which will function utilizing artificial intelligence and machine learning. This can be implemented by supervised or unsupervised (preferred) learning algorithms. CPC decisions resulting from full audit cycles can be considered as a feedback loop for this analysis engine.</w:t>
      </w:r>
      <w:r w:rsidRPr="00D669A4">
        <w:rPr>
          <w:rStyle w:val="eop"/>
          <w:rFonts w:ascii="Calibri" w:eastAsia="MS Mincho" w:hAnsi="Calibri" w:cs="Calibri"/>
          <w:sz w:val="22"/>
          <w:szCs w:val="22"/>
        </w:rPr>
        <w:t> </w:t>
      </w:r>
    </w:p>
    <w:p w14:paraId="6828CDB8" w14:textId="77777777" w:rsidR="003A75BE" w:rsidRPr="00D669A4" w:rsidRDefault="003A75BE" w:rsidP="003A75BE">
      <w:pPr>
        <w:pStyle w:val="paragraph"/>
        <w:spacing w:before="0" w:beforeAutospacing="0" w:after="0" w:afterAutospacing="0"/>
        <w:textAlignment w:val="baseline"/>
        <w:rPr>
          <w:rFonts w:ascii="Segoe UI" w:hAnsi="Segoe UI" w:cs="Segoe UI"/>
          <w:sz w:val="22"/>
          <w:szCs w:val="22"/>
        </w:rPr>
      </w:pPr>
      <w:r w:rsidRPr="00D669A4">
        <w:rPr>
          <w:rStyle w:val="normaltextrun"/>
          <w:rFonts w:ascii="Calibri" w:hAnsi="Calibri" w:cs="Calibri"/>
          <w:sz w:val="22"/>
          <w:szCs w:val="22"/>
        </w:rPr>
        <w:t>It is also essential for the system to be able to dynamically evaluate the market conditions per each category of gifts such as jewelry (precious stones, gold, silver), cars (based on year, make and model), real estate (based on location, type, size, floor, etc.). To identify the market conditions, the system`s analytics engine shall utilize crawlers and data scrapers, to extract information from corresponding online resources, such as banks for the rates on precious metals, online stores for cars (e.g. auto.am, list.am), corresponding websites for real estate (e.g. estate.am), corresponding websites for alcoholic drinks, foods (sas.am buy.am), corresponding websites for household appliances (zigzag.am, vega.am), corresponding websites for stationery (karandash.am), online retailers and marketplaces (amazon.com) etc. </w:t>
      </w:r>
      <w:r w:rsidRPr="00D669A4">
        <w:rPr>
          <w:rStyle w:val="eop"/>
          <w:rFonts w:ascii="Calibri" w:eastAsia="MS Mincho" w:hAnsi="Calibri" w:cs="Calibri"/>
          <w:sz w:val="22"/>
          <w:szCs w:val="22"/>
        </w:rPr>
        <w:t> </w:t>
      </w:r>
    </w:p>
    <w:p w14:paraId="0068EB62" w14:textId="77777777" w:rsidR="003A75BE" w:rsidRPr="00D669A4" w:rsidRDefault="003A75BE" w:rsidP="003A75BE">
      <w:pPr>
        <w:pStyle w:val="paragraph"/>
        <w:spacing w:before="0" w:beforeAutospacing="0" w:after="0" w:afterAutospacing="0"/>
        <w:textAlignment w:val="baseline"/>
        <w:rPr>
          <w:rFonts w:ascii="Segoe UI" w:hAnsi="Segoe UI" w:cs="Segoe UI"/>
          <w:sz w:val="22"/>
          <w:szCs w:val="22"/>
        </w:rPr>
      </w:pPr>
      <w:r w:rsidRPr="00D669A4">
        <w:rPr>
          <w:rStyle w:val="eop"/>
          <w:rFonts w:ascii="Calibri" w:eastAsia="MS Mincho" w:hAnsi="Calibri" w:cs="Calibri"/>
          <w:sz w:val="22"/>
          <w:szCs w:val="22"/>
        </w:rPr>
        <w:t> </w:t>
      </w:r>
    </w:p>
    <w:p w14:paraId="541AB26B" w14:textId="77777777" w:rsidR="003A75BE" w:rsidRPr="00D669A4" w:rsidRDefault="003A75BE" w:rsidP="003A75BE">
      <w:pPr>
        <w:pStyle w:val="paragraph"/>
        <w:spacing w:before="0" w:beforeAutospacing="0" w:after="0" w:afterAutospacing="0"/>
        <w:textAlignment w:val="baseline"/>
        <w:rPr>
          <w:rFonts w:ascii="Segoe UI" w:hAnsi="Segoe UI" w:cs="Segoe UI"/>
          <w:sz w:val="22"/>
          <w:szCs w:val="22"/>
        </w:rPr>
      </w:pPr>
      <w:r w:rsidRPr="00D669A4">
        <w:rPr>
          <w:rStyle w:val="normaltextrun"/>
          <w:rFonts w:ascii="Calibri" w:hAnsi="Calibri" w:cs="Calibri"/>
          <w:sz w:val="22"/>
          <w:szCs w:val="22"/>
        </w:rPr>
        <w:t>The system shall also be capable of creating risk portfolios per individual public official, based on the criteria defined by the CPC, which should be easily modifiable by the CPC, whenever needed. </w:t>
      </w:r>
      <w:r w:rsidRPr="00D669A4">
        <w:rPr>
          <w:rStyle w:val="eop"/>
          <w:rFonts w:ascii="Calibri" w:eastAsia="MS Mincho" w:hAnsi="Calibri" w:cs="Calibri"/>
          <w:sz w:val="22"/>
          <w:szCs w:val="22"/>
        </w:rPr>
        <w:t> </w:t>
      </w:r>
    </w:p>
    <w:p w14:paraId="1F3B85F8" w14:textId="77777777" w:rsidR="003A75BE" w:rsidRPr="00D669A4" w:rsidRDefault="003A75BE" w:rsidP="003A75BE">
      <w:pPr>
        <w:pStyle w:val="paragraph"/>
        <w:spacing w:before="0" w:beforeAutospacing="0" w:after="0" w:afterAutospacing="0"/>
        <w:textAlignment w:val="baseline"/>
        <w:rPr>
          <w:rFonts w:ascii="Segoe UI" w:hAnsi="Segoe UI" w:cs="Segoe UI"/>
          <w:sz w:val="22"/>
          <w:szCs w:val="22"/>
        </w:rPr>
      </w:pPr>
      <w:r w:rsidRPr="00D669A4">
        <w:rPr>
          <w:rStyle w:val="eop"/>
          <w:rFonts w:ascii="Calibri" w:eastAsia="MS Mincho" w:hAnsi="Calibri" w:cs="Calibri"/>
          <w:sz w:val="22"/>
          <w:szCs w:val="22"/>
        </w:rPr>
        <w:t> </w:t>
      </w:r>
    </w:p>
    <w:p w14:paraId="0A764390" w14:textId="77777777" w:rsidR="00D669A4" w:rsidRPr="00D669A4" w:rsidRDefault="00D669A4" w:rsidP="00D669A4">
      <w:pPr>
        <w:pStyle w:val="paragraph"/>
        <w:spacing w:before="0" w:beforeAutospacing="0" w:after="0" w:afterAutospacing="0"/>
        <w:textAlignment w:val="baseline"/>
        <w:rPr>
          <w:rFonts w:ascii="Calibri" w:hAnsi="Calibri" w:cs="Calibri"/>
          <w:color w:val="2E74B5"/>
          <w:sz w:val="22"/>
          <w:szCs w:val="22"/>
        </w:rPr>
      </w:pPr>
      <w:r w:rsidRPr="00D669A4">
        <w:rPr>
          <w:rStyle w:val="normaltextrun"/>
          <w:rFonts w:ascii="Calibri" w:hAnsi="Calibri" w:cs="Calibri"/>
          <w:color w:val="2E74B5"/>
          <w:sz w:val="22"/>
          <w:szCs w:val="22"/>
        </w:rPr>
        <w:t>Launching the plausibility check</w:t>
      </w:r>
      <w:r w:rsidRPr="00D669A4">
        <w:rPr>
          <w:rStyle w:val="eop"/>
          <w:rFonts w:ascii="Calibri" w:eastAsia="MS Mincho" w:hAnsi="Calibri" w:cs="Calibri"/>
          <w:color w:val="2E74B5"/>
          <w:sz w:val="22"/>
          <w:szCs w:val="22"/>
        </w:rPr>
        <w:t> </w:t>
      </w:r>
    </w:p>
    <w:p w14:paraId="760A9C76" w14:textId="77777777" w:rsidR="00D669A4" w:rsidRPr="00D669A4" w:rsidRDefault="00D669A4" w:rsidP="00D669A4">
      <w:pPr>
        <w:pStyle w:val="paragraph"/>
        <w:spacing w:before="0" w:beforeAutospacing="0" w:after="0" w:afterAutospacing="0"/>
        <w:textAlignment w:val="baseline"/>
        <w:rPr>
          <w:rFonts w:ascii="Calibri" w:hAnsi="Calibri" w:cs="Calibri"/>
          <w:sz w:val="22"/>
          <w:szCs w:val="22"/>
        </w:rPr>
      </w:pPr>
      <w:r w:rsidRPr="00D669A4">
        <w:rPr>
          <w:rStyle w:val="eop"/>
          <w:rFonts w:ascii="Calibri" w:eastAsia="MS Mincho" w:hAnsi="Calibri" w:cs="Calibri"/>
          <w:sz w:val="22"/>
          <w:szCs w:val="22"/>
        </w:rPr>
        <w:t> </w:t>
      </w:r>
    </w:p>
    <w:p w14:paraId="10216111" w14:textId="77777777" w:rsidR="00D669A4" w:rsidRPr="00D669A4" w:rsidRDefault="00D669A4" w:rsidP="00D669A4">
      <w:pPr>
        <w:pStyle w:val="paragraph"/>
        <w:spacing w:before="0" w:beforeAutospacing="0" w:after="0" w:afterAutospacing="0"/>
        <w:textAlignment w:val="baseline"/>
        <w:rPr>
          <w:rFonts w:ascii="Calibri" w:hAnsi="Calibri" w:cs="Calibri"/>
          <w:sz w:val="22"/>
          <w:szCs w:val="22"/>
        </w:rPr>
      </w:pPr>
      <w:r w:rsidRPr="00D669A4">
        <w:rPr>
          <w:rStyle w:val="normaltextrun"/>
          <w:rFonts w:ascii="Calibri" w:hAnsi="Calibri" w:cs="Calibri"/>
          <w:sz w:val="22"/>
          <w:szCs w:val="22"/>
        </w:rPr>
        <w:t>The automated plausibility check should be launched after the gift declaration has entered the system. </w:t>
      </w:r>
      <w:r w:rsidRPr="00D669A4">
        <w:rPr>
          <w:rStyle w:val="eop"/>
          <w:rFonts w:ascii="Calibri" w:eastAsia="MS Mincho" w:hAnsi="Calibri" w:cs="Calibri"/>
          <w:sz w:val="22"/>
          <w:szCs w:val="22"/>
        </w:rPr>
        <w:t> </w:t>
      </w:r>
    </w:p>
    <w:p w14:paraId="6B9588F0" w14:textId="77777777" w:rsidR="00D669A4" w:rsidRPr="00D669A4" w:rsidRDefault="00D669A4" w:rsidP="00D669A4">
      <w:pPr>
        <w:pStyle w:val="paragraph"/>
        <w:spacing w:before="0" w:beforeAutospacing="0" w:after="0" w:afterAutospacing="0"/>
        <w:textAlignment w:val="baseline"/>
        <w:rPr>
          <w:rFonts w:ascii="Calibri" w:hAnsi="Calibri" w:cs="Calibri"/>
          <w:sz w:val="22"/>
          <w:szCs w:val="22"/>
        </w:rPr>
      </w:pPr>
      <w:r w:rsidRPr="00D669A4">
        <w:rPr>
          <w:rStyle w:val="eop"/>
          <w:rFonts w:ascii="Calibri" w:eastAsia="MS Mincho" w:hAnsi="Calibri" w:cs="Calibri"/>
          <w:sz w:val="22"/>
          <w:szCs w:val="22"/>
        </w:rPr>
        <w:t> </w:t>
      </w:r>
    </w:p>
    <w:p w14:paraId="62B34F21" w14:textId="77777777" w:rsidR="00D669A4" w:rsidRPr="00D669A4" w:rsidRDefault="6CCC23A6" w:rsidP="16DF55B5">
      <w:pPr>
        <w:pStyle w:val="paragraph"/>
        <w:spacing w:before="0" w:beforeAutospacing="0" w:after="0" w:afterAutospacing="0"/>
        <w:textAlignment w:val="baseline"/>
        <w:rPr>
          <w:rFonts w:ascii="Calibri" w:hAnsi="Calibri" w:cs="Calibri"/>
          <w:sz w:val="22"/>
          <w:szCs w:val="22"/>
        </w:rPr>
      </w:pPr>
      <w:r w:rsidRPr="16DF55B5">
        <w:rPr>
          <w:rStyle w:val="normaltextrun"/>
          <w:rFonts w:ascii="Calibri" w:hAnsi="Calibri" w:cs="Calibri"/>
          <w:sz w:val="22"/>
          <w:szCs w:val="22"/>
        </w:rPr>
        <w:t>A plausibility check is considered as a resource intensive process. In situations where the system will have to perform numerous operations (due to submissions “peak”) the system should schedule the automated plausibility check in “batches” (e.g. first week – public officials whose surnames starts with A to J, second week – from K to S and so forth). On the one hand, CPC members, with corresponding privileges, will be able to schedule and trigger such checks manually which will override the automatic configuration, and they will be able to run such checks on a preselected number of gift declarations; on the other hand, the automatic scheduler will automatically identify the system`s idle periods, and run the checks during those hours, so that resources will be available for other functionalities of the system.</w:t>
      </w:r>
      <w:r w:rsidRPr="16DF55B5">
        <w:rPr>
          <w:rStyle w:val="eop"/>
          <w:rFonts w:ascii="Calibri" w:eastAsia="MS Mincho" w:hAnsi="Calibri" w:cs="Calibri"/>
          <w:sz w:val="22"/>
          <w:szCs w:val="22"/>
        </w:rPr>
        <w:t> </w:t>
      </w:r>
    </w:p>
    <w:p w14:paraId="13EF8D37" w14:textId="77777777" w:rsidR="00D669A4" w:rsidRPr="00D669A4" w:rsidRDefault="00D669A4" w:rsidP="00D669A4">
      <w:pPr>
        <w:pStyle w:val="paragraph"/>
        <w:spacing w:before="0" w:beforeAutospacing="0" w:after="0" w:afterAutospacing="0"/>
        <w:textAlignment w:val="baseline"/>
        <w:rPr>
          <w:rFonts w:ascii="Calibri" w:hAnsi="Calibri" w:cs="Calibri"/>
          <w:sz w:val="22"/>
          <w:szCs w:val="22"/>
        </w:rPr>
      </w:pPr>
      <w:r w:rsidRPr="00D669A4">
        <w:rPr>
          <w:rStyle w:val="eop"/>
          <w:rFonts w:ascii="Calibri" w:eastAsia="MS Mincho" w:hAnsi="Calibri" w:cs="Calibri"/>
          <w:sz w:val="22"/>
          <w:szCs w:val="22"/>
        </w:rPr>
        <w:t> </w:t>
      </w:r>
    </w:p>
    <w:p w14:paraId="680943DB" w14:textId="20277B9A" w:rsidR="00D669A4" w:rsidRPr="00D669A4" w:rsidRDefault="00D669A4" w:rsidP="00D669A4">
      <w:pPr>
        <w:pStyle w:val="paragraph"/>
        <w:spacing w:before="0" w:beforeAutospacing="0" w:after="0" w:afterAutospacing="0"/>
        <w:textAlignment w:val="baseline"/>
        <w:rPr>
          <w:rFonts w:ascii="Calibri" w:hAnsi="Calibri" w:cs="Calibri"/>
          <w:i/>
          <w:iCs/>
          <w:color w:val="2E74B5"/>
          <w:sz w:val="22"/>
          <w:szCs w:val="22"/>
        </w:rPr>
      </w:pPr>
      <w:r w:rsidRPr="00D669A4">
        <w:rPr>
          <w:rStyle w:val="normaltextrun"/>
          <w:rFonts w:ascii="Calibri" w:hAnsi="Calibri" w:cs="Calibri"/>
          <w:i/>
          <w:iCs/>
          <w:color w:val="2E74B5"/>
          <w:sz w:val="22"/>
          <w:szCs w:val="22"/>
        </w:rPr>
        <w:t xml:space="preserve"> Full Audit</w:t>
      </w:r>
      <w:r w:rsidRPr="00D669A4">
        <w:rPr>
          <w:rStyle w:val="eop"/>
          <w:rFonts w:ascii="Calibri" w:eastAsia="MS Mincho" w:hAnsi="Calibri" w:cs="Calibri"/>
          <w:i/>
          <w:iCs/>
          <w:color w:val="2E74B5"/>
          <w:sz w:val="22"/>
          <w:szCs w:val="22"/>
        </w:rPr>
        <w:t> </w:t>
      </w:r>
    </w:p>
    <w:p w14:paraId="467D1056" w14:textId="77777777" w:rsidR="00D669A4" w:rsidRPr="00D669A4" w:rsidRDefault="00D669A4" w:rsidP="00D669A4">
      <w:pPr>
        <w:pStyle w:val="paragraph"/>
        <w:spacing w:before="0" w:beforeAutospacing="0" w:after="0" w:afterAutospacing="0"/>
        <w:textAlignment w:val="baseline"/>
        <w:rPr>
          <w:rFonts w:ascii="Calibri" w:hAnsi="Calibri" w:cs="Calibri"/>
          <w:sz w:val="22"/>
          <w:szCs w:val="22"/>
        </w:rPr>
      </w:pPr>
      <w:r w:rsidRPr="00D669A4">
        <w:rPr>
          <w:rStyle w:val="eop"/>
          <w:rFonts w:ascii="Calibri" w:eastAsia="MS Mincho" w:hAnsi="Calibri" w:cs="Calibri"/>
          <w:sz w:val="22"/>
          <w:szCs w:val="22"/>
        </w:rPr>
        <w:t> </w:t>
      </w:r>
    </w:p>
    <w:p w14:paraId="46E87CAC" w14:textId="77777777" w:rsidR="00D669A4" w:rsidRPr="00D669A4" w:rsidRDefault="00D669A4" w:rsidP="00D669A4">
      <w:pPr>
        <w:pStyle w:val="paragraph"/>
        <w:spacing w:before="0" w:beforeAutospacing="0" w:after="0" w:afterAutospacing="0"/>
        <w:textAlignment w:val="baseline"/>
        <w:rPr>
          <w:rFonts w:ascii="Calibri" w:hAnsi="Calibri" w:cs="Calibri"/>
          <w:sz w:val="22"/>
          <w:szCs w:val="22"/>
        </w:rPr>
      </w:pPr>
      <w:r w:rsidRPr="00D669A4">
        <w:rPr>
          <w:rStyle w:val="normaltextrun"/>
          <w:rFonts w:ascii="Calibri" w:hAnsi="Calibri" w:cs="Calibri"/>
          <w:sz w:val="22"/>
          <w:szCs w:val="22"/>
        </w:rPr>
        <w:t>The full audit (often known as an in-depth review, or manual verification) will be the last layer of verification instituted by the CPC upon the gift declaration forms. The aim of this type of verification will be the detection of any irregularity, and possible violations regarding gift acceptance, using all possible means beyond the gift declaration itself and other readily available data (e.g. such as automatic queries to external database from the plausibility check). </w:t>
      </w:r>
      <w:r w:rsidRPr="00D669A4">
        <w:rPr>
          <w:rStyle w:val="eop"/>
          <w:rFonts w:ascii="Calibri" w:eastAsia="MS Mincho" w:hAnsi="Calibri" w:cs="Calibri"/>
          <w:sz w:val="22"/>
          <w:szCs w:val="22"/>
        </w:rPr>
        <w:t> </w:t>
      </w:r>
    </w:p>
    <w:p w14:paraId="6003AC9F" w14:textId="77777777" w:rsidR="00D669A4" w:rsidRPr="00CC0524" w:rsidRDefault="00D669A4" w:rsidP="00D669A4">
      <w:pPr>
        <w:pStyle w:val="paragraph"/>
        <w:spacing w:before="0" w:beforeAutospacing="0" w:after="0" w:afterAutospacing="0"/>
        <w:textAlignment w:val="baseline"/>
        <w:rPr>
          <w:rFonts w:ascii="Calibri" w:hAnsi="Calibri" w:cs="Calibri"/>
          <w:sz w:val="22"/>
          <w:szCs w:val="22"/>
        </w:rPr>
      </w:pPr>
      <w:r w:rsidRPr="00CC0524">
        <w:rPr>
          <w:rStyle w:val="eop"/>
          <w:rFonts w:ascii="Calibri" w:eastAsia="MS Mincho" w:hAnsi="Calibri" w:cs="Calibri"/>
          <w:sz w:val="22"/>
          <w:szCs w:val="22"/>
        </w:rPr>
        <w:t> </w:t>
      </w:r>
    </w:p>
    <w:p w14:paraId="08023D50" w14:textId="25BD7A78" w:rsidR="00D669A4" w:rsidRPr="00CC0524" w:rsidRDefault="00D669A4" w:rsidP="00D669A4">
      <w:pPr>
        <w:pStyle w:val="paragraph"/>
        <w:spacing w:before="0" w:beforeAutospacing="0" w:after="0" w:afterAutospacing="0"/>
        <w:textAlignment w:val="baseline"/>
        <w:rPr>
          <w:rFonts w:ascii="Calibri" w:hAnsi="Calibri" w:cs="Calibri"/>
          <w:color w:val="2E74B5"/>
          <w:sz w:val="22"/>
          <w:szCs w:val="22"/>
        </w:rPr>
      </w:pPr>
      <w:r w:rsidRPr="00CC0524">
        <w:rPr>
          <w:rStyle w:val="normaltextrun"/>
          <w:rFonts w:ascii="Calibri" w:hAnsi="Calibri" w:cs="Calibri"/>
          <w:color w:val="2E74B5"/>
          <w:sz w:val="22"/>
          <w:szCs w:val="22"/>
        </w:rPr>
        <w:t>Triggers for launching full audit</w:t>
      </w:r>
      <w:r w:rsidRPr="00CC0524">
        <w:rPr>
          <w:rStyle w:val="eop"/>
          <w:rFonts w:ascii="Calibri" w:eastAsia="MS Mincho" w:hAnsi="Calibri" w:cs="Calibri"/>
          <w:color w:val="2E74B5"/>
          <w:sz w:val="22"/>
          <w:szCs w:val="22"/>
        </w:rPr>
        <w:t> </w:t>
      </w:r>
    </w:p>
    <w:p w14:paraId="58F6C89A" w14:textId="77777777" w:rsidR="00D669A4" w:rsidRPr="00CC0524" w:rsidRDefault="00D669A4" w:rsidP="00D669A4">
      <w:pPr>
        <w:pStyle w:val="paragraph"/>
        <w:spacing w:before="0" w:beforeAutospacing="0" w:after="0" w:afterAutospacing="0"/>
        <w:textAlignment w:val="baseline"/>
        <w:rPr>
          <w:rFonts w:ascii="Calibri" w:hAnsi="Calibri" w:cs="Calibri"/>
          <w:sz w:val="22"/>
          <w:szCs w:val="22"/>
        </w:rPr>
      </w:pPr>
      <w:r w:rsidRPr="00CC0524">
        <w:rPr>
          <w:rStyle w:val="eop"/>
          <w:rFonts w:ascii="Calibri" w:eastAsia="MS Mincho" w:hAnsi="Calibri" w:cs="Calibri"/>
          <w:sz w:val="22"/>
          <w:szCs w:val="22"/>
        </w:rPr>
        <w:t> </w:t>
      </w:r>
    </w:p>
    <w:p w14:paraId="0E7AB209" w14:textId="77777777" w:rsidR="00D669A4" w:rsidRPr="00CC0524" w:rsidRDefault="00D669A4" w:rsidP="00D669A4">
      <w:pPr>
        <w:pStyle w:val="paragraph"/>
        <w:spacing w:before="0" w:beforeAutospacing="0" w:after="0" w:afterAutospacing="0"/>
        <w:textAlignment w:val="baseline"/>
        <w:rPr>
          <w:rFonts w:ascii="Calibri" w:hAnsi="Calibri" w:cs="Calibri"/>
          <w:sz w:val="22"/>
          <w:szCs w:val="22"/>
        </w:rPr>
      </w:pPr>
      <w:r w:rsidRPr="00CC0524">
        <w:rPr>
          <w:rStyle w:val="normaltextrun"/>
          <w:rFonts w:ascii="Calibri" w:hAnsi="Calibri" w:cs="Calibri"/>
          <w:sz w:val="22"/>
          <w:szCs w:val="22"/>
        </w:rPr>
        <w:t>Triggers for launching of a full audit include:</w:t>
      </w:r>
      <w:r w:rsidRPr="00CC0524">
        <w:rPr>
          <w:rStyle w:val="eop"/>
          <w:rFonts w:ascii="Calibri" w:eastAsia="MS Mincho" w:hAnsi="Calibri" w:cs="Calibri"/>
          <w:sz w:val="22"/>
          <w:szCs w:val="22"/>
        </w:rPr>
        <w:t> </w:t>
      </w:r>
    </w:p>
    <w:p w14:paraId="140CC0F0" w14:textId="77777777" w:rsidR="00D669A4" w:rsidRPr="00CC0524" w:rsidRDefault="00D669A4" w:rsidP="00D669A4">
      <w:pPr>
        <w:pStyle w:val="paragraph"/>
        <w:spacing w:before="0" w:beforeAutospacing="0" w:after="0" w:afterAutospacing="0"/>
        <w:textAlignment w:val="baseline"/>
        <w:rPr>
          <w:rFonts w:ascii="Calibri" w:hAnsi="Calibri" w:cs="Calibri"/>
          <w:sz w:val="22"/>
          <w:szCs w:val="22"/>
        </w:rPr>
      </w:pPr>
      <w:r w:rsidRPr="00CC0524">
        <w:rPr>
          <w:rStyle w:val="eop"/>
          <w:rFonts w:ascii="Calibri" w:eastAsia="MS Mincho" w:hAnsi="Calibri" w:cs="Calibri"/>
          <w:sz w:val="22"/>
          <w:szCs w:val="22"/>
        </w:rPr>
        <w:t> </w:t>
      </w:r>
    </w:p>
    <w:p w14:paraId="48527D78" w14:textId="77777777" w:rsidR="00D669A4" w:rsidRPr="00CC0524" w:rsidRDefault="00D669A4" w:rsidP="005E6E00">
      <w:pPr>
        <w:pStyle w:val="paragraph"/>
        <w:numPr>
          <w:ilvl w:val="0"/>
          <w:numId w:val="36"/>
        </w:numPr>
        <w:spacing w:before="0" w:beforeAutospacing="0" w:after="0" w:afterAutospacing="0"/>
        <w:ind w:left="1080" w:firstLine="0"/>
        <w:textAlignment w:val="baseline"/>
        <w:rPr>
          <w:rFonts w:ascii="Calibri" w:hAnsi="Calibri" w:cs="Calibri"/>
          <w:sz w:val="22"/>
          <w:szCs w:val="22"/>
        </w:rPr>
      </w:pPr>
      <w:r w:rsidRPr="00CC0524">
        <w:rPr>
          <w:rStyle w:val="normaltextrun"/>
          <w:rFonts w:ascii="Calibri" w:hAnsi="Calibri" w:cs="Calibri"/>
          <w:i/>
          <w:iCs/>
          <w:sz w:val="22"/>
          <w:szCs w:val="22"/>
        </w:rPr>
        <w:t>Gift Declarations which failed the plausibility check</w:t>
      </w:r>
      <w:r w:rsidRPr="00CC0524">
        <w:rPr>
          <w:rStyle w:val="eop"/>
          <w:rFonts w:ascii="Calibri" w:eastAsia="MS Mincho" w:hAnsi="Calibri" w:cs="Calibri"/>
          <w:sz w:val="22"/>
          <w:szCs w:val="22"/>
        </w:rPr>
        <w:t> </w:t>
      </w:r>
    </w:p>
    <w:p w14:paraId="1FA44CF9" w14:textId="77777777" w:rsidR="00D669A4" w:rsidRPr="00CC0524" w:rsidRDefault="00D669A4" w:rsidP="005E6E00">
      <w:pPr>
        <w:pStyle w:val="paragraph"/>
        <w:numPr>
          <w:ilvl w:val="0"/>
          <w:numId w:val="37"/>
        </w:numPr>
        <w:spacing w:before="0" w:beforeAutospacing="0" w:after="0" w:afterAutospacing="0"/>
        <w:ind w:left="1800" w:firstLine="0"/>
        <w:textAlignment w:val="baseline"/>
        <w:rPr>
          <w:rFonts w:ascii="Calibri" w:hAnsi="Calibri" w:cs="Calibri"/>
          <w:sz w:val="22"/>
          <w:szCs w:val="22"/>
        </w:rPr>
      </w:pPr>
      <w:r w:rsidRPr="00CC0524">
        <w:rPr>
          <w:rStyle w:val="normaltextrun"/>
          <w:rFonts w:ascii="Calibri" w:hAnsi="Calibri" w:cs="Calibri"/>
          <w:sz w:val="22"/>
          <w:szCs w:val="22"/>
        </w:rPr>
        <w:t>Should the gift declaration fail to be sufficiently plausible, this will lead to a full audit of the gift declaration. A reasonable number of potential cases to be addressed should be chosen with the help of the methods described under the plausibility check section.</w:t>
      </w:r>
      <w:r w:rsidRPr="00CC0524">
        <w:rPr>
          <w:rStyle w:val="eop"/>
          <w:rFonts w:ascii="Calibri" w:eastAsia="MS Mincho" w:hAnsi="Calibri" w:cs="Calibri"/>
          <w:sz w:val="22"/>
          <w:szCs w:val="22"/>
        </w:rPr>
        <w:t> </w:t>
      </w:r>
    </w:p>
    <w:p w14:paraId="7D29A0E7" w14:textId="77777777" w:rsidR="00D669A4" w:rsidRPr="00CC0524" w:rsidRDefault="00D669A4" w:rsidP="005E6E00">
      <w:pPr>
        <w:pStyle w:val="paragraph"/>
        <w:numPr>
          <w:ilvl w:val="0"/>
          <w:numId w:val="37"/>
        </w:numPr>
        <w:spacing w:before="0" w:beforeAutospacing="0" w:after="0" w:afterAutospacing="0"/>
        <w:ind w:left="1800" w:firstLine="0"/>
        <w:textAlignment w:val="baseline"/>
        <w:rPr>
          <w:rFonts w:ascii="Calibri" w:hAnsi="Calibri" w:cs="Calibri"/>
          <w:sz w:val="22"/>
          <w:szCs w:val="22"/>
        </w:rPr>
      </w:pPr>
      <w:r w:rsidRPr="00CC0524">
        <w:rPr>
          <w:rStyle w:val="normaltextrun"/>
          <w:rFonts w:ascii="Calibri" w:hAnsi="Calibri" w:cs="Calibri"/>
          <w:sz w:val="22"/>
          <w:szCs w:val="22"/>
        </w:rPr>
        <w:t>Every case should be randomly assigned by the E-system to CPC officials.</w:t>
      </w:r>
      <w:r w:rsidRPr="00CC0524">
        <w:rPr>
          <w:rStyle w:val="eop"/>
          <w:rFonts w:ascii="Calibri" w:eastAsia="MS Mincho" w:hAnsi="Calibri" w:cs="Calibri"/>
          <w:sz w:val="22"/>
          <w:szCs w:val="22"/>
        </w:rPr>
        <w:t> </w:t>
      </w:r>
    </w:p>
    <w:p w14:paraId="410EC3D1" w14:textId="77777777" w:rsidR="00D669A4" w:rsidRPr="00CC0524" w:rsidRDefault="00D669A4" w:rsidP="005E6E00">
      <w:pPr>
        <w:pStyle w:val="paragraph"/>
        <w:numPr>
          <w:ilvl w:val="0"/>
          <w:numId w:val="38"/>
        </w:numPr>
        <w:spacing w:before="0" w:beforeAutospacing="0" w:after="0" w:afterAutospacing="0"/>
        <w:ind w:left="1080" w:firstLine="0"/>
        <w:textAlignment w:val="baseline"/>
        <w:rPr>
          <w:rFonts w:ascii="Calibri" w:hAnsi="Calibri" w:cs="Calibri"/>
          <w:sz w:val="22"/>
          <w:szCs w:val="22"/>
        </w:rPr>
      </w:pPr>
      <w:r w:rsidRPr="00CC0524">
        <w:rPr>
          <w:rStyle w:val="normaltextrun"/>
          <w:rFonts w:ascii="Calibri" w:hAnsi="Calibri" w:cs="Calibri"/>
          <w:i/>
          <w:iCs/>
          <w:sz w:val="22"/>
          <w:szCs w:val="22"/>
        </w:rPr>
        <w:lastRenderedPageBreak/>
        <w:t>Failure to submit gift declarations</w:t>
      </w:r>
      <w:r w:rsidRPr="00CC0524">
        <w:rPr>
          <w:rStyle w:val="eop"/>
          <w:rFonts w:ascii="Calibri" w:eastAsia="MS Mincho" w:hAnsi="Calibri" w:cs="Calibri"/>
          <w:sz w:val="22"/>
          <w:szCs w:val="22"/>
        </w:rPr>
        <w:t> </w:t>
      </w:r>
    </w:p>
    <w:p w14:paraId="6E7AF32D" w14:textId="77777777" w:rsidR="00D669A4" w:rsidRPr="00CC0524" w:rsidRDefault="6CCC23A6" w:rsidP="16DF55B5">
      <w:pPr>
        <w:pStyle w:val="paragraph"/>
        <w:numPr>
          <w:ilvl w:val="0"/>
          <w:numId w:val="39"/>
        </w:numPr>
        <w:spacing w:before="0" w:beforeAutospacing="0" w:after="0" w:afterAutospacing="0"/>
        <w:ind w:left="1800" w:firstLine="0"/>
        <w:textAlignment w:val="baseline"/>
        <w:rPr>
          <w:rFonts w:ascii="Calibri" w:hAnsi="Calibri" w:cs="Calibri"/>
          <w:sz w:val="22"/>
          <w:szCs w:val="22"/>
        </w:rPr>
      </w:pPr>
      <w:r w:rsidRPr="16DF55B5">
        <w:rPr>
          <w:rStyle w:val="normaltextrun"/>
          <w:rFonts w:ascii="Calibri" w:hAnsi="Calibri" w:cs="Calibri"/>
          <w:sz w:val="22"/>
          <w:szCs w:val="22"/>
        </w:rPr>
        <w:t>Persons who failed to submit gift declarations in the correct time will be subject to full audit.</w:t>
      </w:r>
      <w:r w:rsidRPr="16DF55B5">
        <w:rPr>
          <w:rStyle w:val="eop"/>
          <w:rFonts w:ascii="Calibri" w:eastAsia="MS Mincho" w:hAnsi="Calibri" w:cs="Calibri"/>
          <w:sz w:val="22"/>
          <w:szCs w:val="22"/>
        </w:rPr>
        <w:t> </w:t>
      </w:r>
    </w:p>
    <w:p w14:paraId="7DD005C5" w14:textId="77777777" w:rsidR="00D669A4" w:rsidRPr="00CC0524" w:rsidRDefault="00D669A4" w:rsidP="005E6E00">
      <w:pPr>
        <w:pStyle w:val="paragraph"/>
        <w:numPr>
          <w:ilvl w:val="0"/>
          <w:numId w:val="40"/>
        </w:numPr>
        <w:spacing w:before="0" w:beforeAutospacing="0" w:after="0" w:afterAutospacing="0"/>
        <w:ind w:left="1080" w:firstLine="0"/>
        <w:textAlignment w:val="baseline"/>
        <w:rPr>
          <w:rFonts w:ascii="Calibri" w:hAnsi="Calibri" w:cs="Calibri"/>
          <w:sz w:val="22"/>
          <w:szCs w:val="22"/>
        </w:rPr>
      </w:pPr>
      <w:r w:rsidRPr="00CC0524">
        <w:rPr>
          <w:rStyle w:val="normaltextrun"/>
          <w:rFonts w:ascii="Calibri" w:hAnsi="Calibri" w:cs="Calibri"/>
          <w:i/>
          <w:iCs/>
          <w:sz w:val="22"/>
          <w:szCs w:val="22"/>
        </w:rPr>
        <w:t>Random selection of gift declarations</w:t>
      </w:r>
      <w:r w:rsidRPr="00CC0524">
        <w:rPr>
          <w:rStyle w:val="eop"/>
          <w:rFonts w:ascii="Calibri" w:eastAsia="MS Mincho" w:hAnsi="Calibri" w:cs="Calibri"/>
          <w:sz w:val="22"/>
          <w:szCs w:val="22"/>
        </w:rPr>
        <w:t> </w:t>
      </w:r>
    </w:p>
    <w:p w14:paraId="307A63A8" w14:textId="77777777" w:rsidR="00D669A4" w:rsidRPr="00CC0524" w:rsidRDefault="6CCC23A6" w:rsidP="16DF55B5">
      <w:pPr>
        <w:pStyle w:val="paragraph"/>
        <w:numPr>
          <w:ilvl w:val="0"/>
          <w:numId w:val="41"/>
        </w:numPr>
        <w:spacing w:before="0" w:beforeAutospacing="0" w:after="0" w:afterAutospacing="0"/>
        <w:ind w:left="1800" w:firstLine="0"/>
        <w:textAlignment w:val="baseline"/>
        <w:rPr>
          <w:rFonts w:ascii="Calibri" w:hAnsi="Calibri" w:cs="Calibri"/>
          <w:sz w:val="22"/>
          <w:szCs w:val="22"/>
        </w:rPr>
      </w:pPr>
      <w:r w:rsidRPr="16DF55B5">
        <w:rPr>
          <w:rStyle w:val="normaltextrun"/>
          <w:rFonts w:ascii="Calibri" w:hAnsi="Calibri" w:cs="Calibri"/>
          <w:sz w:val="22"/>
          <w:szCs w:val="22"/>
        </w:rPr>
        <w:t xml:space="preserve">The CPC should not only rely on plausibility check failure, submission compliance check failure or external notifications. In order to ensure that no official can be sure they will escape scrutiny, the CPC should also target gift declarations cleared (no risk or low-risk indicators) under the plausibility check. This can be done by incorporating into the system a </w:t>
      </w:r>
      <w:r w:rsidRPr="16DF55B5">
        <w:rPr>
          <w:rStyle w:val="normaltextrun"/>
          <w:rFonts w:ascii="Calibri" w:hAnsi="Calibri" w:cs="Calibri"/>
          <w:i/>
          <w:iCs/>
          <w:sz w:val="22"/>
          <w:szCs w:val="22"/>
        </w:rPr>
        <w:t>random selection of gift declarations feature</w:t>
      </w:r>
      <w:r w:rsidRPr="16DF55B5">
        <w:rPr>
          <w:rStyle w:val="normaltextrun"/>
          <w:rFonts w:ascii="Calibri" w:hAnsi="Calibri" w:cs="Calibri"/>
          <w:sz w:val="22"/>
          <w:szCs w:val="22"/>
        </w:rPr>
        <w:t> </w:t>
      </w:r>
      <w:r w:rsidRPr="16DF55B5">
        <w:rPr>
          <w:rStyle w:val="eop"/>
          <w:rFonts w:ascii="Calibri" w:eastAsia="MS Mincho" w:hAnsi="Calibri" w:cs="Calibri"/>
          <w:sz w:val="22"/>
          <w:szCs w:val="22"/>
        </w:rPr>
        <w:t> </w:t>
      </w:r>
    </w:p>
    <w:p w14:paraId="624DFF11" w14:textId="77777777" w:rsidR="00D669A4" w:rsidRPr="00CC0524" w:rsidRDefault="00D669A4" w:rsidP="4488F736">
      <w:pPr>
        <w:pStyle w:val="paragraph"/>
        <w:numPr>
          <w:ilvl w:val="0"/>
          <w:numId w:val="41"/>
        </w:numPr>
        <w:spacing w:before="0" w:beforeAutospacing="0" w:after="0" w:afterAutospacing="0"/>
        <w:ind w:left="1800" w:firstLine="0"/>
        <w:textAlignment w:val="baseline"/>
        <w:rPr>
          <w:rFonts w:ascii="Calibri" w:hAnsi="Calibri" w:cs="Calibri"/>
          <w:sz w:val="22"/>
          <w:szCs w:val="22"/>
        </w:rPr>
      </w:pPr>
      <w:r w:rsidRPr="4488F736">
        <w:rPr>
          <w:rStyle w:val="normaltextrun"/>
          <w:rFonts w:ascii="Calibri" w:hAnsi="Calibri" w:cs="Calibri"/>
          <w:sz w:val="22"/>
          <w:szCs w:val="22"/>
        </w:rPr>
        <w:t>CPC officials should establish, based on their working capacities (human resources, mainly), how many gift declarations should be selected using this method. The random selection method should ensure that each year a different sample is chosen.</w:t>
      </w:r>
      <w:r w:rsidRPr="4488F736">
        <w:rPr>
          <w:rStyle w:val="eop"/>
          <w:rFonts w:ascii="Calibri" w:eastAsia="MS Mincho" w:hAnsi="Calibri" w:cs="Calibri"/>
          <w:sz w:val="22"/>
          <w:szCs w:val="22"/>
        </w:rPr>
        <w:t> </w:t>
      </w:r>
    </w:p>
    <w:p w14:paraId="36795692" w14:textId="002A8BCF" w:rsidR="4488F736" w:rsidRDefault="4488F736" w:rsidP="007546E5">
      <w:pPr>
        <w:pStyle w:val="paragraph"/>
        <w:spacing w:before="0" w:beforeAutospacing="0" w:after="0" w:afterAutospacing="0"/>
        <w:rPr>
          <w:rFonts w:ascii="Calibri" w:hAnsi="Calibri" w:cs="Calibri"/>
          <w:sz w:val="22"/>
          <w:szCs w:val="22"/>
        </w:rPr>
      </w:pPr>
    </w:p>
    <w:p w14:paraId="60DDEE7A" w14:textId="77777777" w:rsidR="00CC0524" w:rsidRPr="00CC0524" w:rsidRDefault="00CC0524" w:rsidP="00CC0524">
      <w:pPr>
        <w:pStyle w:val="paragraph"/>
        <w:spacing w:before="0" w:beforeAutospacing="0" w:after="0" w:afterAutospacing="0"/>
        <w:textAlignment w:val="baseline"/>
        <w:rPr>
          <w:rFonts w:ascii="Segoe UI" w:hAnsi="Segoe UI" w:cs="Segoe UI"/>
          <w:color w:val="1F4E79"/>
          <w:sz w:val="22"/>
          <w:szCs w:val="22"/>
        </w:rPr>
      </w:pPr>
      <w:r w:rsidRPr="00CC0524">
        <w:rPr>
          <w:rStyle w:val="normaltextrun"/>
          <w:rFonts w:ascii="Calibri" w:hAnsi="Calibri" w:cs="Calibri"/>
          <w:color w:val="1F4E79"/>
          <w:sz w:val="22"/>
          <w:szCs w:val="22"/>
        </w:rPr>
        <w:t>Report and statistical data </w:t>
      </w:r>
      <w:r w:rsidRPr="00CC0524">
        <w:rPr>
          <w:rStyle w:val="eop"/>
          <w:rFonts w:ascii="Calibri" w:eastAsia="MS Mincho" w:hAnsi="Calibri" w:cs="Calibri"/>
          <w:color w:val="1F4E79"/>
          <w:sz w:val="22"/>
          <w:szCs w:val="22"/>
        </w:rPr>
        <w:t> </w:t>
      </w:r>
    </w:p>
    <w:p w14:paraId="3D12AF9D" w14:textId="77777777" w:rsidR="00CC0524" w:rsidRPr="00CC0524" w:rsidRDefault="00CC0524" w:rsidP="00CC0524">
      <w:pPr>
        <w:pStyle w:val="paragraph"/>
        <w:spacing w:before="0" w:beforeAutospacing="0" w:after="0" w:afterAutospacing="0"/>
        <w:textAlignment w:val="baseline"/>
        <w:rPr>
          <w:rFonts w:ascii="Segoe UI" w:hAnsi="Segoe UI" w:cs="Segoe UI"/>
          <w:sz w:val="22"/>
          <w:szCs w:val="22"/>
        </w:rPr>
      </w:pPr>
      <w:r w:rsidRPr="00CC0524">
        <w:rPr>
          <w:rStyle w:val="eop"/>
          <w:rFonts w:ascii="Calibri" w:eastAsia="MS Mincho" w:hAnsi="Calibri" w:cs="Calibri"/>
          <w:sz w:val="22"/>
          <w:szCs w:val="22"/>
        </w:rPr>
        <w:t> </w:t>
      </w:r>
    </w:p>
    <w:p w14:paraId="10E7E617" w14:textId="77777777" w:rsidR="00CC0524" w:rsidRPr="00CC0524" w:rsidRDefault="00CC0524" w:rsidP="00CC0524">
      <w:pPr>
        <w:pStyle w:val="paragraph"/>
        <w:spacing w:before="0" w:beforeAutospacing="0" w:after="0" w:afterAutospacing="0"/>
        <w:textAlignment w:val="baseline"/>
        <w:rPr>
          <w:rFonts w:ascii="Segoe UI" w:hAnsi="Segoe UI" w:cs="Segoe UI"/>
          <w:sz w:val="22"/>
          <w:szCs w:val="22"/>
        </w:rPr>
      </w:pPr>
      <w:r w:rsidRPr="00CC0524">
        <w:rPr>
          <w:rStyle w:val="normaltextrun"/>
          <w:rFonts w:ascii="Calibri" w:hAnsi="Calibri" w:cs="Calibri"/>
          <w:sz w:val="22"/>
          <w:szCs w:val="22"/>
        </w:rPr>
        <w:t>The system should be able to generate reports and statistical data according to the gift declarations. The statistical data shall be public and accessible by interested people through the CPC webpage.</w:t>
      </w:r>
      <w:r w:rsidRPr="00CC0524">
        <w:rPr>
          <w:rStyle w:val="eop"/>
          <w:rFonts w:ascii="Calibri" w:eastAsia="MS Mincho" w:hAnsi="Calibri" w:cs="Calibri"/>
          <w:sz w:val="22"/>
          <w:szCs w:val="22"/>
        </w:rPr>
        <w:t> </w:t>
      </w:r>
    </w:p>
    <w:p w14:paraId="2B72C1D8" w14:textId="77777777" w:rsidR="00CC0524" w:rsidRPr="00CC0524" w:rsidRDefault="00CC0524" w:rsidP="00CC0524">
      <w:pPr>
        <w:pStyle w:val="paragraph"/>
        <w:spacing w:before="0" w:beforeAutospacing="0" w:after="0" w:afterAutospacing="0"/>
        <w:textAlignment w:val="baseline"/>
        <w:rPr>
          <w:rFonts w:ascii="Segoe UI" w:hAnsi="Segoe UI" w:cs="Segoe UI"/>
          <w:sz w:val="22"/>
          <w:szCs w:val="22"/>
        </w:rPr>
      </w:pPr>
      <w:r w:rsidRPr="00CC0524">
        <w:rPr>
          <w:rStyle w:val="eop"/>
          <w:rFonts w:ascii="Calibri" w:eastAsia="MS Mincho" w:hAnsi="Calibri" w:cs="Calibri"/>
          <w:sz w:val="22"/>
          <w:szCs w:val="22"/>
        </w:rPr>
        <w:t> </w:t>
      </w:r>
    </w:p>
    <w:p w14:paraId="6C834BDD" w14:textId="77777777" w:rsidR="00CC0524" w:rsidRPr="00CC0524" w:rsidRDefault="00CC0524" w:rsidP="00CC0524">
      <w:pPr>
        <w:pStyle w:val="paragraph"/>
        <w:spacing w:before="0" w:beforeAutospacing="0" w:after="0" w:afterAutospacing="0"/>
        <w:textAlignment w:val="baseline"/>
        <w:rPr>
          <w:rFonts w:ascii="Segoe UI" w:hAnsi="Segoe UI" w:cs="Segoe UI"/>
          <w:sz w:val="22"/>
          <w:szCs w:val="22"/>
        </w:rPr>
      </w:pPr>
      <w:r w:rsidRPr="00CC0524">
        <w:rPr>
          <w:rStyle w:val="normaltextrun"/>
          <w:rFonts w:ascii="Calibri" w:hAnsi="Calibri" w:cs="Calibri"/>
          <w:sz w:val="22"/>
          <w:szCs w:val="22"/>
        </w:rPr>
        <w:t>The system should generate a reporting package which should allow for a self-serve mechanism (with a certain set of pre-defined reports).  Following information shall be considered to generate the reporting package: </w:t>
      </w:r>
      <w:r w:rsidRPr="00CC0524">
        <w:rPr>
          <w:rStyle w:val="eop"/>
          <w:rFonts w:ascii="Calibri" w:eastAsia="MS Mincho" w:hAnsi="Calibri" w:cs="Calibri"/>
          <w:sz w:val="22"/>
          <w:szCs w:val="22"/>
        </w:rPr>
        <w:t> </w:t>
      </w:r>
    </w:p>
    <w:p w14:paraId="040259AC" w14:textId="77777777" w:rsidR="00CC0524" w:rsidRPr="00CC0524" w:rsidRDefault="00CC0524" w:rsidP="005E6E00">
      <w:pPr>
        <w:pStyle w:val="paragraph"/>
        <w:numPr>
          <w:ilvl w:val="0"/>
          <w:numId w:val="42"/>
        </w:numPr>
        <w:spacing w:before="0" w:beforeAutospacing="0" w:after="0" w:afterAutospacing="0"/>
        <w:ind w:left="1440" w:firstLine="0"/>
        <w:textAlignment w:val="baseline"/>
        <w:rPr>
          <w:rFonts w:ascii="Calibri" w:hAnsi="Calibri" w:cs="Calibri"/>
          <w:sz w:val="22"/>
          <w:szCs w:val="22"/>
        </w:rPr>
      </w:pPr>
      <w:r w:rsidRPr="00CC0524">
        <w:rPr>
          <w:rStyle w:val="normaltextrun"/>
          <w:rFonts w:ascii="Calibri" w:hAnsi="Calibri" w:cs="Calibri"/>
          <w:sz w:val="22"/>
          <w:szCs w:val="22"/>
        </w:rPr>
        <w:t>Number of gift declarations </w:t>
      </w:r>
      <w:r w:rsidRPr="00CC0524">
        <w:rPr>
          <w:rStyle w:val="eop"/>
          <w:rFonts w:ascii="Calibri" w:eastAsia="MS Mincho" w:hAnsi="Calibri" w:cs="Calibri"/>
          <w:sz w:val="22"/>
          <w:szCs w:val="22"/>
        </w:rPr>
        <w:t> </w:t>
      </w:r>
    </w:p>
    <w:p w14:paraId="6936BCAD" w14:textId="77777777" w:rsidR="00CC0524" w:rsidRPr="00CC0524" w:rsidRDefault="00CC0524" w:rsidP="005E6E00">
      <w:pPr>
        <w:pStyle w:val="paragraph"/>
        <w:numPr>
          <w:ilvl w:val="0"/>
          <w:numId w:val="42"/>
        </w:numPr>
        <w:spacing w:before="0" w:beforeAutospacing="0" w:after="0" w:afterAutospacing="0"/>
        <w:ind w:left="1440" w:firstLine="0"/>
        <w:textAlignment w:val="baseline"/>
        <w:rPr>
          <w:rFonts w:ascii="Calibri" w:hAnsi="Calibri" w:cs="Calibri"/>
          <w:sz w:val="22"/>
          <w:szCs w:val="22"/>
        </w:rPr>
      </w:pPr>
      <w:r w:rsidRPr="00CC0524">
        <w:rPr>
          <w:rStyle w:val="normaltextrun"/>
          <w:rFonts w:ascii="Calibri" w:hAnsi="Calibri" w:cs="Calibri"/>
          <w:sz w:val="22"/>
          <w:szCs w:val="22"/>
        </w:rPr>
        <w:t>Average price of gifts</w:t>
      </w:r>
      <w:r w:rsidRPr="00CC0524">
        <w:rPr>
          <w:rStyle w:val="eop"/>
          <w:rFonts w:ascii="Calibri" w:eastAsia="MS Mincho" w:hAnsi="Calibri" w:cs="Calibri"/>
          <w:sz w:val="22"/>
          <w:szCs w:val="22"/>
        </w:rPr>
        <w:t> </w:t>
      </w:r>
    </w:p>
    <w:p w14:paraId="73F12497" w14:textId="77777777" w:rsidR="00CC0524" w:rsidRPr="00CC0524" w:rsidRDefault="00CC0524" w:rsidP="005E6E00">
      <w:pPr>
        <w:pStyle w:val="paragraph"/>
        <w:numPr>
          <w:ilvl w:val="0"/>
          <w:numId w:val="42"/>
        </w:numPr>
        <w:spacing w:before="0" w:beforeAutospacing="0" w:after="0" w:afterAutospacing="0"/>
        <w:ind w:left="1440" w:firstLine="0"/>
        <w:textAlignment w:val="baseline"/>
        <w:rPr>
          <w:rFonts w:ascii="Calibri" w:hAnsi="Calibri" w:cs="Calibri"/>
          <w:sz w:val="22"/>
          <w:szCs w:val="22"/>
        </w:rPr>
      </w:pPr>
      <w:r w:rsidRPr="00CC0524">
        <w:rPr>
          <w:rStyle w:val="normaltextrun"/>
          <w:rFonts w:ascii="Calibri" w:hAnsi="Calibri" w:cs="Calibri"/>
          <w:sz w:val="22"/>
          <w:szCs w:val="22"/>
        </w:rPr>
        <w:t>Distribution of gifts by ministries  </w:t>
      </w:r>
      <w:r w:rsidRPr="00CC0524">
        <w:rPr>
          <w:rStyle w:val="eop"/>
          <w:rFonts w:ascii="Calibri" w:eastAsia="MS Mincho" w:hAnsi="Calibri" w:cs="Calibri"/>
          <w:sz w:val="22"/>
          <w:szCs w:val="22"/>
        </w:rPr>
        <w:t> </w:t>
      </w:r>
    </w:p>
    <w:p w14:paraId="0515BCB4" w14:textId="77777777" w:rsidR="00CC0524" w:rsidRPr="00CC0524" w:rsidRDefault="00CC0524" w:rsidP="005E6E00">
      <w:pPr>
        <w:pStyle w:val="paragraph"/>
        <w:numPr>
          <w:ilvl w:val="0"/>
          <w:numId w:val="42"/>
        </w:numPr>
        <w:spacing w:before="0" w:beforeAutospacing="0" w:after="0" w:afterAutospacing="0"/>
        <w:ind w:left="1440" w:firstLine="0"/>
        <w:textAlignment w:val="baseline"/>
        <w:rPr>
          <w:rFonts w:ascii="Calibri" w:hAnsi="Calibri" w:cs="Calibri"/>
          <w:sz w:val="22"/>
          <w:szCs w:val="22"/>
        </w:rPr>
      </w:pPr>
      <w:r w:rsidRPr="00CC0524">
        <w:rPr>
          <w:rStyle w:val="normaltextrun"/>
          <w:rFonts w:ascii="Calibri" w:hAnsi="Calibri" w:cs="Calibri"/>
          <w:sz w:val="22"/>
          <w:szCs w:val="22"/>
        </w:rPr>
        <w:t>Distribution of gifts by types </w:t>
      </w:r>
      <w:r w:rsidRPr="00CC0524">
        <w:rPr>
          <w:rStyle w:val="eop"/>
          <w:rFonts w:ascii="Calibri" w:eastAsia="MS Mincho" w:hAnsi="Calibri" w:cs="Calibri"/>
          <w:sz w:val="22"/>
          <w:szCs w:val="22"/>
        </w:rPr>
        <w:t> </w:t>
      </w:r>
    </w:p>
    <w:p w14:paraId="2DF50502" w14:textId="77777777" w:rsidR="00CC0524" w:rsidRPr="00CC0524" w:rsidRDefault="00CC0524" w:rsidP="005E6E00">
      <w:pPr>
        <w:pStyle w:val="paragraph"/>
        <w:numPr>
          <w:ilvl w:val="0"/>
          <w:numId w:val="42"/>
        </w:numPr>
        <w:spacing w:before="0" w:beforeAutospacing="0" w:after="0" w:afterAutospacing="0"/>
        <w:ind w:left="1440" w:firstLine="0"/>
        <w:textAlignment w:val="baseline"/>
        <w:rPr>
          <w:rFonts w:ascii="Calibri" w:hAnsi="Calibri" w:cs="Calibri"/>
          <w:sz w:val="22"/>
          <w:szCs w:val="22"/>
        </w:rPr>
      </w:pPr>
      <w:r w:rsidRPr="00CC0524">
        <w:rPr>
          <w:rStyle w:val="normaltextrun"/>
          <w:rFonts w:ascii="Calibri" w:hAnsi="Calibri" w:cs="Calibri"/>
          <w:sz w:val="22"/>
          <w:szCs w:val="22"/>
        </w:rPr>
        <w:t>By dates: annual, semi-annual  </w:t>
      </w:r>
      <w:r w:rsidRPr="00CC0524">
        <w:rPr>
          <w:rStyle w:val="eop"/>
          <w:rFonts w:ascii="Calibri" w:eastAsia="MS Mincho" w:hAnsi="Calibri" w:cs="Calibri"/>
          <w:sz w:val="22"/>
          <w:szCs w:val="22"/>
        </w:rPr>
        <w:t> </w:t>
      </w:r>
    </w:p>
    <w:p w14:paraId="2BCDD95F" w14:textId="30887964" w:rsidR="00CC0524" w:rsidRPr="00CC0524" w:rsidRDefault="00CC0524" w:rsidP="00CC0524">
      <w:pPr>
        <w:pStyle w:val="paragraph"/>
        <w:spacing w:before="0" w:beforeAutospacing="0" w:after="0" w:afterAutospacing="0"/>
        <w:ind w:left="720"/>
        <w:textAlignment w:val="baseline"/>
        <w:rPr>
          <w:rFonts w:ascii="Segoe UI" w:hAnsi="Segoe UI" w:cs="Segoe UI"/>
          <w:sz w:val="22"/>
          <w:szCs w:val="22"/>
        </w:rPr>
      </w:pPr>
      <w:r w:rsidRPr="00CC0524">
        <w:rPr>
          <w:rStyle w:val="wacimagecontainer"/>
          <w:rFonts w:ascii="Segoe UI" w:hAnsi="Segoe UI" w:cs="Segoe UI"/>
          <w:noProof/>
          <w:sz w:val="22"/>
          <w:szCs w:val="22"/>
        </w:rPr>
        <w:drawing>
          <wp:inline distT="0" distB="0" distL="0" distR="0" wp14:anchorId="130BB5F1" wp14:editId="58E3A6F2">
            <wp:extent cx="4197985" cy="2507615"/>
            <wp:effectExtent l="0" t="0" r="0" b="6985"/>
            <wp:docPr id="319036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7985" cy="2507615"/>
                    </a:xfrm>
                    <a:prstGeom prst="rect">
                      <a:avLst/>
                    </a:prstGeom>
                    <a:noFill/>
                    <a:ln>
                      <a:noFill/>
                    </a:ln>
                  </pic:spPr>
                </pic:pic>
              </a:graphicData>
            </a:graphic>
          </wp:inline>
        </w:drawing>
      </w:r>
      <w:r w:rsidRPr="00CC0524">
        <w:rPr>
          <w:rStyle w:val="eop"/>
          <w:rFonts w:ascii="Calibri" w:eastAsia="MS Mincho" w:hAnsi="Calibri" w:cs="Calibri"/>
          <w:sz w:val="22"/>
          <w:szCs w:val="22"/>
        </w:rPr>
        <w:t> </w:t>
      </w:r>
    </w:p>
    <w:p w14:paraId="1318DB78" w14:textId="15D2321A" w:rsidR="00CC0524" w:rsidRPr="00CC0524" w:rsidRDefault="00CC0524" w:rsidP="00CC0524">
      <w:pPr>
        <w:pStyle w:val="paragraph"/>
        <w:spacing w:before="0" w:beforeAutospacing="0" w:after="0" w:afterAutospacing="0"/>
        <w:ind w:left="720"/>
        <w:textAlignment w:val="baseline"/>
        <w:rPr>
          <w:rFonts w:ascii="Segoe UI" w:hAnsi="Segoe UI" w:cs="Segoe UI"/>
          <w:sz w:val="22"/>
          <w:szCs w:val="22"/>
        </w:rPr>
      </w:pPr>
      <w:r w:rsidRPr="00CC0524">
        <w:rPr>
          <w:rStyle w:val="wacimagecontainer"/>
          <w:rFonts w:ascii="Segoe UI" w:hAnsi="Segoe UI" w:cs="Segoe UI"/>
          <w:noProof/>
          <w:sz w:val="22"/>
          <w:szCs w:val="22"/>
        </w:rPr>
        <w:lastRenderedPageBreak/>
        <w:drawing>
          <wp:inline distT="0" distB="0" distL="0" distR="0" wp14:anchorId="434FA0F0" wp14:editId="405B9E3C">
            <wp:extent cx="4184015" cy="2521585"/>
            <wp:effectExtent l="0" t="0" r="6985" b="0"/>
            <wp:docPr id="1066233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4015" cy="2521585"/>
                    </a:xfrm>
                    <a:prstGeom prst="rect">
                      <a:avLst/>
                    </a:prstGeom>
                    <a:noFill/>
                    <a:ln>
                      <a:noFill/>
                    </a:ln>
                  </pic:spPr>
                </pic:pic>
              </a:graphicData>
            </a:graphic>
          </wp:inline>
        </w:drawing>
      </w:r>
      <w:r w:rsidRPr="00CC0524">
        <w:rPr>
          <w:rStyle w:val="eop"/>
          <w:rFonts w:ascii="Calibri" w:eastAsia="MS Mincho" w:hAnsi="Calibri" w:cs="Calibri"/>
          <w:sz w:val="22"/>
          <w:szCs w:val="22"/>
        </w:rPr>
        <w:t> </w:t>
      </w:r>
    </w:p>
    <w:p w14:paraId="3BA848C9" w14:textId="77777777" w:rsidR="00CC0524" w:rsidRPr="00CC0524" w:rsidRDefault="00CC0524" w:rsidP="00CC0524">
      <w:pPr>
        <w:pStyle w:val="paragraph"/>
        <w:spacing w:before="0" w:beforeAutospacing="0" w:after="0" w:afterAutospacing="0"/>
        <w:ind w:left="720"/>
        <w:textAlignment w:val="baseline"/>
        <w:rPr>
          <w:rFonts w:ascii="Segoe UI" w:hAnsi="Segoe UI" w:cs="Segoe UI"/>
          <w:sz w:val="22"/>
          <w:szCs w:val="22"/>
        </w:rPr>
      </w:pPr>
      <w:r w:rsidRPr="00CC0524">
        <w:rPr>
          <w:rStyle w:val="eop"/>
          <w:rFonts w:ascii="Calibri" w:eastAsia="MS Mincho" w:hAnsi="Calibri" w:cs="Calibri"/>
          <w:sz w:val="22"/>
          <w:szCs w:val="22"/>
        </w:rPr>
        <w:t> </w:t>
      </w:r>
    </w:p>
    <w:p w14:paraId="41FD17B8" w14:textId="77777777" w:rsidR="00CC0524" w:rsidRPr="00CC0524" w:rsidRDefault="00CC0524" w:rsidP="00CC0524">
      <w:pPr>
        <w:pStyle w:val="paragraph"/>
        <w:spacing w:before="0" w:beforeAutospacing="0" w:after="0" w:afterAutospacing="0"/>
        <w:ind w:left="720"/>
        <w:textAlignment w:val="baseline"/>
        <w:rPr>
          <w:rFonts w:ascii="Segoe UI" w:hAnsi="Segoe UI" w:cs="Segoe UI"/>
          <w:sz w:val="22"/>
          <w:szCs w:val="22"/>
        </w:rPr>
      </w:pPr>
      <w:r w:rsidRPr="00CC0524">
        <w:rPr>
          <w:rStyle w:val="eop"/>
          <w:rFonts w:ascii="Calibri" w:eastAsia="MS Mincho" w:hAnsi="Calibri" w:cs="Calibri"/>
          <w:sz w:val="22"/>
          <w:szCs w:val="22"/>
        </w:rPr>
        <w:t> </w:t>
      </w:r>
    </w:p>
    <w:p w14:paraId="2583B960" w14:textId="77777777" w:rsidR="00CC0524" w:rsidRPr="00CC0524" w:rsidRDefault="21A6E60E" w:rsidP="16DF55B5">
      <w:pPr>
        <w:pStyle w:val="paragraph"/>
        <w:spacing w:before="0" w:beforeAutospacing="0" w:after="0" w:afterAutospacing="0"/>
        <w:textAlignment w:val="baseline"/>
        <w:rPr>
          <w:rFonts w:ascii="Segoe UI" w:hAnsi="Segoe UI" w:cs="Segoe UI"/>
          <w:sz w:val="22"/>
          <w:szCs w:val="22"/>
        </w:rPr>
      </w:pPr>
      <w:r w:rsidRPr="16DF55B5">
        <w:rPr>
          <w:rStyle w:val="normaltextrun"/>
          <w:rFonts w:ascii="Calibri" w:hAnsi="Calibri" w:cs="Calibri"/>
          <w:sz w:val="22"/>
          <w:szCs w:val="22"/>
        </w:rPr>
        <w:t>Wherever possible, the information should be separated by public institution, type of public official, region etc. The data included in the report should be illustrated in a friendly manner. Reports should be downloadable in printable form / machine-readable format.</w:t>
      </w:r>
      <w:r w:rsidRPr="16DF55B5">
        <w:rPr>
          <w:rStyle w:val="eop"/>
          <w:rFonts w:ascii="Calibri" w:eastAsia="MS Mincho" w:hAnsi="Calibri" w:cs="Calibri"/>
          <w:sz w:val="22"/>
          <w:szCs w:val="22"/>
        </w:rPr>
        <w:t> </w:t>
      </w:r>
    </w:p>
    <w:p w14:paraId="19A912C9" w14:textId="77777777" w:rsidR="003A75BE" w:rsidRDefault="003A75BE" w:rsidP="003A75BE">
      <w:pPr>
        <w:pStyle w:val="paragraph"/>
        <w:spacing w:before="0" w:beforeAutospacing="0" w:after="0" w:afterAutospacing="0"/>
        <w:textAlignment w:val="baseline"/>
        <w:rPr>
          <w:rFonts w:ascii="Segoe UI" w:hAnsi="Segoe UI" w:cs="Segoe UI"/>
          <w:sz w:val="18"/>
          <w:szCs w:val="18"/>
        </w:rPr>
      </w:pPr>
      <w:r>
        <w:rPr>
          <w:rStyle w:val="eop"/>
          <w:rFonts w:ascii="Calibri" w:eastAsia="MS Mincho" w:hAnsi="Calibri" w:cs="Calibri"/>
        </w:rPr>
        <w:t> </w:t>
      </w:r>
    </w:p>
    <w:p w14:paraId="7E394889" w14:textId="01BB7957" w:rsidR="00F507B2" w:rsidRPr="00316810" w:rsidRDefault="00316810" w:rsidP="005E6E00">
      <w:pPr>
        <w:pStyle w:val="ListParagraph"/>
        <w:numPr>
          <w:ilvl w:val="0"/>
          <w:numId w:val="9"/>
        </w:numPr>
        <w:spacing w:after="0" w:line="240" w:lineRule="auto"/>
        <w:textAlignment w:val="baseline"/>
        <w:rPr>
          <w:rFonts w:eastAsia="Times New Roman" w:cstheme="minorHAnsi"/>
        </w:rPr>
      </w:pPr>
      <w:r w:rsidRPr="00316810">
        <w:rPr>
          <w:rFonts w:eastAsia="Times New Roman" w:cstheme="minorHAnsi"/>
        </w:rPr>
        <w:t>Technical Requirements</w:t>
      </w:r>
    </w:p>
    <w:p w14:paraId="0F7E1E8F" w14:textId="77777777" w:rsidR="005A1361" w:rsidRDefault="005A1361" w:rsidP="005A1361">
      <w:pPr>
        <w:autoSpaceDE w:val="0"/>
        <w:autoSpaceDN w:val="0"/>
        <w:adjustRightInd w:val="0"/>
        <w:spacing w:after="0" w:line="240" w:lineRule="auto"/>
        <w:jc w:val="both"/>
        <w:rPr>
          <w:rFonts w:cstheme="minorHAnsi"/>
        </w:rPr>
      </w:pPr>
    </w:p>
    <w:p w14:paraId="4B2D2846" w14:textId="63D0CA13" w:rsidR="005A1361" w:rsidRPr="005A1361" w:rsidRDefault="005A1361" w:rsidP="005A1361">
      <w:pPr>
        <w:autoSpaceDE w:val="0"/>
        <w:autoSpaceDN w:val="0"/>
        <w:adjustRightInd w:val="0"/>
        <w:spacing w:after="0" w:line="240" w:lineRule="auto"/>
        <w:jc w:val="both"/>
      </w:pPr>
      <w:r>
        <w:t>The Gift Registry module is</w:t>
      </w:r>
      <w:r w:rsidR="771F849C">
        <w:t xml:space="preserve"> integrated</w:t>
      </w:r>
      <w:r w:rsidR="00A2511E">
        <w:t xml:space="preserve"> </w:t>
      </w:r>
      <w:r w:rsidR="4030A2B9">
        <w:t>in</w:t>
      </w:r>
      <w:r>
        <w:t xml:space="preserve">to the Declaration System, necessitating adherence to the same technical requirements. This approach promotes standardized coding practices, reducing the likelihood of errors and enhancing system stability. Furthermore, having shared technical requirements encourages a modular design, enabling scalability and adaptability for future enhancements or feature additions.  </w:t>
      </w:r>
    </w:p>
    <w:p w14:paraId="1E6EE231" w14:textId="77777777" w:rsidR="005A1361" w:rsidRPr="005A1361" w:rsidRDefault="005A1361" w:rsidP="005A1361">
      <w:pPr>
        <w:autoSpaceDE w:val="0"/>
        <w:autoSpaceDN w:val="0"/>
        <w:adjustRightInd w:val="0"/>
        <w:spacing w:after="0" w:line="240" w:lineRule="auto"/>
        <w:jc w:val="both"/>
        <w:rPr>
          <w:rFonts w:cstheme="minorHAnsi"/>
        </w:rPr>
      </w:pPr>
    </w:p>
    <w:p w14:paraId="1EE846B2" w14:textId="3EA978B4" w:rsidR="005A1361" w:rsidRPr="005A1361" w:rsidRDefault="005A1361" w:rsidP="005A1361">
      <w:pPr>
        <w:autoSpaceDE w:val="0"/>
        <w:autoSpaceDN w:val="0"/>
        <w:adjustRightInd w:val="0"/>
        <w:spacing w:after="0" w:line="240" w:lineRule="auto"/>
        <w:jc w:val="both"/>
        <w:rPr>
          <w:rFonts w:cstheme="minorHAnsi"/>
        </w:rPr>
      </w:pPr>
      <w:r w:rsidRPr="005A1361">
        <w:rPr>
          <w:rFonts w:cstheme="minorHAnsi"/>
        </w:rPr>
        <w:t>Technical requirements will be the same as for Declaration System and will include provisions of intuitive design and usability, secure by design, maintainability, modularity and reusability, interoperability, efficiency, codebase, implementation of CI/CD pipelines, testing, future proofing. All the information regarding technical requirements of Declaration System is provided below as Annex</w:t>
      </w:r>
      <w:r w:rsidR="00F5180B">
        <w:rPr>
          <w:rFonts w:cstheme="minorHAnsi"/>
        </w:rPr>
        <w:t xml:space="preserve"> 6</w:t>
      </w:r>
      <w:r w:rsidRPr="005A1361">
        <w:rPr>
          <w:rFonts w:cstheme="minorHAnsi"/>
        </w:rPr>
        <w:t xml:space="preserve">. </w:t>
      </w:r>
    </w:p>
    <w:p w14:paraId="1A4E286C" w14:textId="77777777" w:rsidR="005A1361" w:rsidRPr="005A1361" w:rsidRDefault="005A1361" w:rsidP="005A1361">
      <w:pPr>
        <w:autoSpaceDE w:val="0"/>
        <w:autoSpaceDN w:val="0"/>
        <w:adjustRightInd w:val="0"/>
        <w:spacing w:after="0" w:line="240" w:lineRule="auto"/>
        <w:jc w:val="both"/>
        <w:rPr>
          <w:rFonts w:cstheme="minorHAnsi"/>
        </w:rPr>
      </w:pPr>
    </w:p>
    <w:p w14:paraId="4371853C" w14:textId="77777777" w:rsidR="005A1361" w:rsidRPr="005A1361" w:rsidRDefault="005A1361" w:rsidP="005A1361">
      <w:pPr>
        <w:autoSpaceDE w:val="0"/>
        <w:autoSpaceDN w:val="0"/>
        <w:adjustRightInd w:val="0"/>
        <w:spacing w:after="0" w:line="240" w:lineRule="auto"/>
        <w:jc w:val="both"/>
        <w:rPr>
          <w:rFonts w:cstheme="minorHAnsi"/>
        </w:rPr>
      </w:pPr>
      <w:r w:rsidRPr="005A1361">
        <w:rPr>
          <w:rFonts w:cstheme="minorHAnsi"/>
        </w:rPr>
        <w:t xml:space="preserve">Additionally, the Gift Registry module servers will be hosted and managed by the Electronic Government Infrastructure Implementation Agency (EKENG). Moreover, EKENG has established data storage, mapping methodology and technical standards. It is also necessary to adapt the registry to these standards. </w:t>
      </w:r>
    </w:p>
    <w:p w14:paraId="75112C01" w14:textId="77777777" w:rsidR="005A1361" w:rsidRPr="005A1361" w:rsidRDefault="005A1361" w:rsidP="005A1361">
      <w:pPr>
        <w:autoSpaceDE w:val="0"/>
        <w:autoSpaceDN w:val="0"/>
        <w:adjustRightInd w:val="0"/>
        <w:spacing w:after="0" w:line="240" w:lineRule="auto"/>
        <w:jc w:val="both"/>
        <w:rPr>
          <w:rFonts w:cstheme="minorHAnsi"/>
        </w:rPr>
      </w:pPr>
    </w:p>
    <w:p w14:paraId="01904027" w14:textId="57FD53F3" w:rsidR="006708B5" w:rsidRDefault="006708B5" w:rsidP="00554537">
      <w:pPr>
        <w:autoSpaceDE w:val="0"/>
        <w:autoSpaceDN w:val="0"/>
        <w:adjustRightInd w:val="0"/>
        <w:spacing w:after="0" w:line="240" w:lineRule="auto"/>
        <w:jc w:val="both"/>
        <w:rPr>
          <w:rFonts w:cstheme="minorHAnsi"/>
        </w:rPr>
      </w:pPr>
    </w:p>
    <w:p w14:paraId="1E0607A6" w14:textId="2F47C441" w:rsidR="00494A13" w:rsidRPr="00F32D80" w:rsidRDefault="00494A13" w:rsidP="00C6330F">
      <w:pPr>
        <w:pStyle w:val="Heading2Proposal"/>
      </w:pPr>
      <w:bookmarkStart w:id="22" w:name="_Toc44391631"/>
      <w:bookmarkStart w:id="23" w:name="_Toc164949907"/>
      <w:r w:rsidRPr="00F32D80">
        <w:t>4.</w:t>
      </w:r>
      <w:r w:rsidR="002552C2">
        <w:t>2</w:t>
      </w:r>
      <w:r w:rsidRPr="00F32D80">
        <w:t xml:space="preserve"> Required Deliverables</w:t>
      </w:r>
      <w:bookmarkEnd w:id="22"/>
      <w:bookmarkEnd w:id="23"/>
    </w:p>
    <w:p w14:paraId="42ABDBB2" w14:textId="5BE9925A" w:rsidR="0040606F" w:rsidRPr="00A52EC1" w:rsidRDefault="00A52EC1" w:rsidP="005E6E00">
      <w:pPr>
        <w:pStyle w:val="ListParagraph"/>
        <w:numPr>
          <w:ilvl w:val="0"/>
          <w:numId w:val="10"/>
        </w:numPr>
        <w:rPr>
          <w:rFonts w:cstheme="minorHAnsi"/>
        </w:rPr>
      </w:pPr>
      <w:bookmarkStart w:id="24" w:name="_Hlk162607781"/>
      <w:r w:rsidRPr="00A52EC1">
        <w:rPr>
          <w:rFonts w:cstheme="minorHAnsi"/>
        </w:rPr>
        <w:t xml:space="preserve">Development of the </w:t>
      </w:r>
      <w:r w:rsidR="005A1361">
        <w:rPr>
          <w:rFonts w:cstheme="minorHAnsi"/>
        </w:rPr>
        <w:t>Gift Registry module</w:t>
      </w:r>
      <w:r w:rsidR="001E453E">
        <w:rPr>
          <w:rFonts w:cstheme="minorHAnsi"/>
        </w:rPr>
        <w:t>.</w:t>
      </w:r>
    </w:p>
    <w:p w14:paraId="70E56128" w14:textId="0C99D194" w:rsidR="00A52EC1" w:rsidRPr="00A52EC1" w:rsidRDefault="00A52EC1" w:rsidP="005E6E00">
      <w:pPr>
        <w:pStyle w:val="ListParagraph"/>
        <w:numPr>
          <w:ilvl w:val="0"/>
          <w:numId w:val="10"/>
        </w:numPr>
        <w:rPr>
          <w:rStyle w:val="normaltextrun"/>
          <w:rFonts w:cstheme="minorHAnsi"/>
        </w:rPr>
      </w:pPr>
      <w:r>
        <w:rPr>
          <w:rStyle w:val="normaltextrun"/>
          <w:rFonts w:ascii="Calibri" w:hAnsi="Calibri" w:cs="Calibri"/>
          <w:color w:val="000000"/>
          <w:shd w:val="clear" w:color="auto" w:fill="FFFFFF"/>
        </w:rPr>
        <w:t xml:space="preserve">Development of </w:t>
      </w:r>
      <w:r w:rsidR="005A1361">
        <w:rPr>
          <w:rStyle w:val="normaltextrun"/>
          <w:rFonts w:ascii="Calibri" w:hAnsi="Calibri" w:cs="Calibri"/>
          <w:color w:val="000000"/>
          <w:shd w:val="clear" w:color="auto" w:fill="FFFFFF"/>
          <w:lang w:val="hy-AM"/>
        </w:rPr>
        <w:t>Registration part</w:t>
      </w:r>
      <w:r>
        <w:rPr>
          <w:rStyle w:val="normaltextrun"/>
          <w:rFonts w:ascii="Calibri" w:hAnsi="Calibri" w:cs="Calibri"/>
          <w:color w:val="000000"/>
          <w:shd w:val="clear" w:color="auto" w:fill="FFFFFF"/>
        </w:rPr>
        <w:t xml:space="preserve">. </w:t>
      </w:r>
    </w:p>
    <w:p w14:paraId="24EDDD66" w14:textId="263AEA3B" w:rsidR="00A52EC1" w:rsidRPr="00A52EC1" w:rsidRDefault="00A52EC1" w:rsidP="005E6E00">
      <w:pPr>
        <w:pStyle w:val="ListParagraph"/>
        <w:numPr>
          <w:ilvl w:val="0"/>
          <w:numId w:val="10"/>
        </w:numPr>
        <w:rPr>
          <w:rStyle w:val="normaltextrun"/>
          <w:rFonts w:cstheme="minorHAnsi"/>
        </w:rPr>
      </w:pPr>
      <w:r>
        <w:rPr>
          <w:rStyle w:val="normaltextrun"/>
          <w:rFonts w:ascii="Calibri" w:hAnsi="Calibri" w:cs="Calibri"/>
          <w:color w:val="000000"/>
          <w:shd w:val="clear" w:color="auto" w:fill="FFFFFF"/>
        </w:rPr>
        <w:t xml:space="preserve">Development of </w:t>
      </w:r>
      <w:r w:rsidR="005A1361">
        <w:rPr>
          <w:rStyle w:val="normaltextrun"/>
          <w:rFonts w:ascii="Calibri" w:hAnsi="Calibri" w:cs="Calibri"/>
          <w:color w:val="000000"/>
          <w:shd w:val="clear" w:color="auto" w:fill="FFFFFF"/>
          <w:lang w:val="hy-AM"/>
        </w:rPr>
        <w:t>Profile part</w:t>
      </w:r>
      <w:r>
        <w:rPr>
          <w:rStyle w:val="normaltextrun"/>
          <w:rFonts w:ascii="Calibri" w:hAnsi="Calibri" w:cs="Calibri"/>
          <w:color w:val="000000"/>
          <w:shd w:val="clear" w:color="auto" w:fill="FFFFFF"/>
          <w:lang w:val="hy-AM"/>
        </w:rPr>
        <w:t>.</w:t>
      </w:r>
      <w:r>
        <w:rPr>
          <w:rStyle w:val="normaltextrun"/>
          <w:rFonts w:ascii="Calibri" w:hAnsi="Calibri" w:cs="Calibri"/>
          <w:color w:val="000000"/>
          <w:shd w:val="clear" w:color="auto" w:fill="FFFFFF"/>
        </w:rPr>
        <w:t xml:space="preserve"> </w:t>
      </w:r>
    </w:p>
    <w:p w14:paraId="7DE8492E" w14:textId="5EC536A4" w:rsidR="00A52EC1" w:rsidRPr="00A52EC1" w:rsidRDefault="00A52EC1" w:rsidP="005E6E00">
      <w:pPr>
        <w:pStyle w:val="ListParagraph"/>
        <w:numPr>
          <w:ilvl w:val="0"/>
          <w:numId w:val="10"/>
        </w:numPr>
        <w:rPr>
          <w:rStyle w:val="normaltextrun"/>
          <w:rFonts w:cstheme="minorHAnsi"/>
        </w:rPr>
      </w:pPr>
      <w:r>
        <w:rPr>
          <w:rStyle w:val="normaltextrun"/>
          <w:rFonts w:ascii="Calibri" w:hAnsi="Calibri" w:cs="Calibri"/>
          <w:color w:val="000000"/>
          <w:shd w:val="clear" w:color="auto" w:fill="FFFFFF"/>
        </w:rPr>
        <w:t xml:space="preserve">Development of </w:t>
      </w:r>
      <w:r w:rsidR="005A1361">
        <w:rPr>
          <w:rStyle w:val="normaltextrun"/>
          <w:rFonts w:ascii="Calibri" w:hAnsi="Calibri" w:cs="Calibri"/>
          <w:color w:val="000000"/>
          <w:shd w:val="clear" w:color="auto" w:fill="FFFFFF"/>
          <w:lang w:val="hy-AM"/>
        </w:rPr>
        <w:t>Gift Registration Process part</w:t>
      </w:r>
      <w:r>
        <w:rPr>
          <w:rStyle w:val="normaltextrun"/>
          <w:rFonts w:ascii="Calibri" w:hAnsi="Calibri" w:cs="Calibri"/>
          <w:color w:val="000000"/>
          <w:shd w:val="clear" w:color="auto" w:fill="FFFFFF"/>
          <w:lang w:val="hy-AM"/>
        </w:rPr>
        <w:t xml:space="preserve">. </w:t>
      </w:r>
    </w:p>
    <w:p w14:paraId="02F3DEA7" w14:textId="15671F59" w:rsidR="00F15F93" w:rsidRPr="00CB75BA" w:rsidRDefault="00A52EC1" w:rsidP="005E6E00">
      <w:pPr>
        <w:pStyle w:val="ListParagraph"/>
        <w:numPr>
          <w:ilvl w:val="0"/>
          <w:numId w:val="10"/>
        </w:numPr>
        <w:rPr>
          <w:rStyle w:val="normaltextrun"/>
          <w:rFonts w:cstheme="minorHAnsi"/>
        </w:rPr>
      </w:pPr>
      <w:r>
        <w:rPr>
          <w:rStyle w:val="normaltextrun"/>
          <w:rFonts w:ascii="Calibri" w:hAnsi="Calibri" w:cs="Calibri"/>
          <w:color w:val="000000"/>
          <w:shd w:val="clear" w:color="auto" w:fill="FFFFFF"/>
        </w:rPr>
        <w:t xml:space="preserve">Development of </w:t>
      </w:r>
      <w:r w:rsidR="00CB75BA">
        <w:rPr>
          <w:rStyle w:val="normaltextrun"/>
          <w:rFonts w:ascii="Calibri" w:hAnsi="Calibri" w:cs="Calibri"/>
          <w:color w:val="000000"/>
          <w:shd w:val="clear" w:color="auto" w:fill="FFFFFF"/>
        </w:rPr>
        <w:t>Analytical system and algorithm decision making tools</w:t>
      </w:r>
      <w:r w:rsidR="001E453E">
        <w:rPr>
          <w:rStyle w:val="normaltextrun"/>
          <w:rFonts w:ascii="Calibri" w:hAnsi="Calibri" w:cs="Calibri"/>
          <w:color w:val="000000"/>
          <w:shd w:val="clear" w:color="auto" w:fill="FFFFFF"/>
        </w:rPr>
        <w:t>.</w:t>
      </w:r>
    </w:p>
    <w:p w14:paraId="65D68492" w14:textId="32EC343C" w:rsidR="00CB75BA" w:rsidRPr="005E6A4D" w:rsidRDefault="001163E9" w:rsidP="005E6E00">
      <w:pPr>
        <w:pStyle w:val="ListParagraph"/>
        <w:numPr>
          <w:ilvl w:val="0"/>
          <w:numId w:val="10"/>
        </w:numPr>
        <w:rPr>
          <w:rStyle w:val="normaltextrun"/>
          <w:rFonts w:cstheme="minorHAnsi"/>
        </w:rPr>
      </w:pPr>
      <w:r>
        <w:rPr>
          <w:rStyle w:val="normaltextrun"/>
          <w:rFonts w:ascii="Calibri" w:hAnsi="Calibri" w:cs="Calibri"/>
          <w:color w:val="000000"/>
          <w:shd w:val="clear" w:color="auto" w:fill="FFFFFF"/>
        </w:rPr>
        <w:t>Development</w:t>
      </w:r>
      <w:r w:rsidR="005E6A4D">
        <w:rPr>
          <w:rStyle w:val="normaltextrun"/>
          <w:rFonts w:ascii="Calibri" w:hAnsi="Calibri" w:cs="Calibri"/>
          <w:color w:val="000000"/>
          <w:shd w:val="clear" w:color="auto" w:fill="FFFFFF"/>
        </w:rPr>
        <w:t xml:space="preserve"> of Technical Requirements part.</w:t>
      </w:r>
    </w:p>
    <w:p w14:paraId="362A4B32" w14:textId="1AFCCF14" w:rsidR="00F15F93" w:rsidRPr="005E6A4D" w:rsidRDefault="005E6A4D" w:rsidP="005E6E00">
      <w:pPr>
        <w:pStyle w:val="ListParagraph"/>
        <w:numPr>
          <w:ilvl w:val="0"/>
          <w:numId w:val="10"/>
        </w:numPr>
        <w:rPr>
          <w:rStyle w:val="normaltextrun"/>
          <w:rFonts w:cstheme="minorHAnsi"/>
        </w:rPr>
      </w:pPr>
      <w:r>
        <w:rPr>
          <w:rStyle w:val="normaltextrun"/>
          <w:rFonts w:ascii="Calibri" w:hAnsi="Calibri" w:cs="Calibri"/>
          <w:color w:val="000000"/>
          <w:shd w:val="clear" w:color="auto" w:fill="FFFFFF"/>
        </w:rPr>
        <w:lastRenderedPageBreak/>
        <w:t xml:space="preserve">Extracting information </w:t>
      </w:r>
      <w:r w:rsidRPr="005E6A4D">
        <w:rPr>
          <w:rStyle w:val="normaltextrun"/>
          <w:rFonts w:ascii="Calibri" w:hAnsi="Calibri" w:cs="Calibri"/>
          <w:color w:val="000000"/>
          <w:shd w:val="clear" w:color="auto" w:fill="FFFFFF"/>
        </w:rPr>
        <w:t>from corresponding online resources, such as banks for the rates on precious metals, online stores for cars, corresponding websites for real estate, corresponding websites for alcoholic drinks, foods, corresponding websites for household appliances, corresponding websites for stationer, online retailers and marketplaces</w:t>
      </w:r>
      <w:r>
        <w:rPr>
          <w:rStyle w:val="normaltextrun"/>
          <w:rFonts w:ascii="Calibri" w:hAnsi="Calibri" w:cs="Calibri"/>
          <w:color w:val="000000"/>
          <w:shd w:val="clear" w:color="auto" w:fill="FFFFFF"/>
        </w:rPr>
        <w:t>.</w:t>
      </w:r>
    </w:p>
    <w:bookmarkEnd w:id="24"/>
    <w:p w14:paraId="3CE5E202" w14:textId="77777777" w:rsidR="008C08BE" w:rsidRDefault="008C08BE" w:rsidP="00B949B1">
      <w:pPr>
        <w:pStyle w:val="ListParagraph"/>
        <w:ind w:left="360"/>
        <w:rPr>
          <w:i/>
          <w:iCs/>
        </w:rPr>
      </w:pPr>
    </w:p>
    <w:p w14:paraId="2138F6E4" w14:textId="7ECDB87A" w:rsidR="002B4D20" w:rsidRPr="00033FD0" w:rsidRDefault="007B28C5" w:rsidP="007B28C5">
      <w:pPr>
        <w:pStyle w:val="Heading2Proposal"/>
        <w:rPr>
          <w:rFonts w:cstheme="minorBidi"/>
          <w:b w:val="0"/>
        </w:rPr>
      </w:pPr>
      <w:bookmarkStart w:id="25" w:name="_Toc62277408"/>
      <w:bookmarkStart w:id="26" w:name="_Toc164949908"/>
      <w:r>
        <w:t xml:space="preserve">4.3 </w:t>
      </w:r>
      <w:r w:rsidR="002B4D20" w:rsidRPr="00033FD0">
        <w:t>Required Qua</w:t>
      </w:r>
      <w:r w:rsidR="002B4D20" w:rsidRPr="00494674">
        <w:t>lifications</w:t>
      </w:r>
      <w:bookmarkEnd w:id="25"/>
      <w:bookmarkEnd w:id="26"/>
    </w:p>
    <w:p w14:paraId="43A8937D" w14:textId="67170ED7" w:rsidR="00247FF7" w:rsidRPr="00A50D37" w:rsidRDefault="00247FF7" w:rsidP="005E6E00">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A50D37">
        <w:rPr>
          <w:rStyle w:val="normaltextrun"/>
          <w:rFonts w:asciiTheme="minorHAnsi" w:hAnsiTheme="minorHAnsi" w:cstheme="minorHAnsi"/>
          <w:sz w:val="22"/>
          <w:szCs w:val="22"/>
        </w:rPr>
        <w:t>A strong background in software development is essential, particularly in web development and database management. Experience in developing modules, registration systems, profile management systems, and analytical tools is necessary.</w:t>
      </w:r>
    </w:p>
    <w:p w14:paraId="30564D2E" w14:textId="77C912D0" w:rsidR="00247FF7" w:rsidRPr="00A50D37" w:rsidRDefault="00886655" w:rsidP="005E6E00">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A50D37">
        <w:rPr>
          <w:rStyle w:val="normaltextrun"/>
          <w:rFonts w:asciiTheme="minorHAnsi" w:hAnsiTheme="minorHAnsi" w:cstheme="minorHAnsi"/>
          <w:sz w:val="22"/>
          <w:szCs w:val="22"/>
        </w:rPr>
        <w:t>Proficiency in developing analytical systems and decision-making tools, including algorithms, is required to create the Analytical system and algorithm decision-making tools.</w:t>
      </w:r>
    </w:p>
    <w:p w14:paraId="3F857C5E" w14:textId="77777777" w:rsidR="00886655" w:rsidRPr="00A50D37" w:rsidRDefault="00886655" w:rsidP="005E6E00">
      <w:pPr>
        <w:pStyle w:val="NormalWeb"/>
        <w:numPr>
          <w:ilvl w:val="0"/>
          <w:numId w:val="11"/>
        </w:numPr>
        <w:spacing w:before="0" w:beforeAutospacing="0" w:after="0" w:afterAutospacing="0"/>
        <w:rPr>
          <w:rFonts w:asciiTheme="minorHAnsi" w:hAnsiTheme="minorHAnsi" w:cstheme="minorHAnsi"/>
          <w:sz w:val="22"/>
          <w:szCs w:val="22"/>
        </w:rPr>
      </w:pPr>
      <w:r w:rsidRPr="00A50D37">
        <w:rPr>
          <w:rFonts w:asciiTheme="minorHAnsi" w:hAnsiTheme="minorHAnsi" w:cstheme="minorHAnsi"/>
          <w:color w:val="000000"/>
          <w:sz w:val="22"/>
          <w:szCs w:val="22"/>
        </w:rPr>
        <w:t>Comprehensive knowledge of technical requirements and the ability to develop technical specifications.</w:t>
      </w:r>
    </w:p>
    <w:p w14:paraId="0F227B1A" w14:textId="77777777" w:rsidR="00A50D37" w:rsidRPr="001F7823" w:rsidRDefault="00886655" w:rsidP="005E6E00">
      <w:pPr>
        <w:pStyle w:val="NormalWeb"/>
        <w:numPr>
          <w:ilvl w:val="0"/>
          <w:numId w:val="11"/>
        </w:numPr>
        <w:spacing w:before="0" w:beforeAutospacing="0" w:after="0" w:afterAutospacing="0"/>
        <w:rPr>
          <w:rFonts w:asciiTheme="minorHAnsi" w:hAnsiTheme="minorHAnsi" w:cstheme="minorHAnsi"/>
          <w:sz w:val="22"/>
          <w:szCs w:val="22"/>
        </w:rPr>
      </w:pPr>
      <w:r w:rsidRPr="00A50D37">
        <w:rPr>
          <w:rFonts w:asciiTheme="minorHAnsi" w:hAnsiTheme="minorHAnsi" w:cstheme="minorHAnsi"/>
          <w:color w:val="000000"/>
          <w:sz w:val="22"/>
          <w:szCs w:val="22"/>
        </w:rPr>
        <w:t>Expertise in web scraping techniques to extract information from various online resources, including banks, online stores, websites for real estate, alcoholic drinks, foods, household appliances, stationery, and online retailers.</w:t>
      </w:r>
    </w:p>
    <w:p w14:paraId="2A589677" w14:textId="2D02B6DB" w:rsidR="001F7823" w:rsidRDefault="001F7823" w:rsidP="005E6E00">
      <w:pPr>
        <w:pStyle w:val="NormalWeb"/>
        <w:numPr>
          <w:ilvl w:val="0"/>
          <w:numId w:val="11"/>
        </w:numPr>
        <w:spacing w:before="0" w:beforeAutospacing="0" w:after="0" w:afterAutospacing="0"/>
        <w:rPr>
          <w:rFonts w:asciiTheme="minorHAnsi" w:hAnsiTheme="minorHAnsi" w:cstheme="minorHAnsi"/>
          <w:sz w:val="22"/>
          <w:szCs w:val="22"/>
        </w:rPr>
      </w:pPr>
      <w:r>
        <w:rPr>
          <w:rStyle w:val="normaltextrun"/>
          <w:rFonts w:ascii="Calibri" w:eastAsia="MS Mincho" w:hAnsi="Calibri" w:cs="Calibri"/>
          <w:color w:val="000000"/>
          <w:sz w:val="22"/>
          <w:szCs w:val="22"/>
          <w:shd w:val="clear" w:color="auto" w:fill="FFFFFF"/>
        </w:rPr>
        <w:t xml:space="preserve">Experience working with Synergy IDM platform is preferred (for more information regarding the technical stack see Annex </w:t>
      </w:r>
      <w:r w:rsidR="008375A6">
        <w:rPr>
          <w:rStyle w:val="normaltextrun"/>
          <w:rFonts w:ascii="Calibri" w:eastAsia="MS Mincho" w:hAnsi="Calibri" w:cs="Calibri"/>
          <w:color w:val="000000"/>
          <w:sz w:val="22"/>
          <w:szCs w:val="22"/>
          <w:shd w:val="clear" w:color="auto" w:fill="FFFFFF"/>
        </w:rPr>
        <w:t>7</w:t>
      </w:r>
      <w:r>
        <w:rPr>
          <w:rStyle w:val="normaltextrun"/>
          <w:rFonts w:ascii="Calibri" w:eastAsia="MS Mincho" w:hAnsi="Calibri" w:cs="Calibri"/>
          <w:color w:val="000000"/>
          <w:sz w:val="22"/>
          <w:szCs w:val="22"/>
          <w:shd w:val="clear" w:color="auto" w:fill="FFFFFF"/>
        </w:rPr>
        <w:t>)</w:t>
      </w:r>
      <w:r>
        <w:rPr>
          <w:rStyle w:val="eop"/>
          <w:rFonts w:ascii="Calibri" w:hAnsi="Calibri" w:cs="Calibri"/>
          <w:color w:val="000000"/>
          <w:sz w:val="22"/>
          <w:szCs w:val="22"/>
          <w:shd w:val="clear" w:color="auto" w:fill="FFFFFF"/>
        </w:rPr>
        <w:t> </w:t>
      </w:r>
    </w:p>
    <w:p w14:paraId="61C4C21E" w14:textId="2C1079EE" w:rsidR="00886655" w:rsidRPr="00A50D37" w:rsidRDefault="00886655" w:rsidP="005E6E00">
      <w:pPr>
        <w:pStyle w:val="NormalWeb"/>
        <w:numPr>
          <w:ilvl w:val="0"/>
          <w:numId w:val="11"/>
        </w:numPr>
        <w:spacing w:before="0" w:beforeAutospacing="0" w:after="0" w:afterAutospacing="0"/>
        <w:rPr>
          <w:rFonts w:asciiTheme="minorHAnsi" w:hAnsiTheme="minorHAnsi" w:cstheme="minorHAnsi"/>
          <w:sz w:val="22"/>
          <w:szCs w:val="22"/>
        </w:rPr>
      </w:pPr>
      <w:r w:rsidRPr="00A50D37">
        <w:rPr>
          <w:rFonts w:asciiTheme="minorHAnsi" w:hAnsiTheme="minorHAnsi" w:cstheme="minorHAnsi"/>
          <w:color w:val="000000"/>
          <w:sz w:val="22"/>
          <w:szCs w:val="22"/>
        </w:rPr>
        <w:t>Capability to conduct thorough testing and quality assurance to ensure the reliability, security, and performance of the developed modules and systems.</w:t>
      </w:r>
    </w:p>
    <w:p w14:paraId="5457E76B" w14:textId="038090B6" w:rsidR="00886655" w:rsidRPr="00A50D37" w:rsidRDefault="00886655" w:rsidP="005E6E00">
      <w:pPr>
        <w:pStyle w:val="NormalWeb"/>
        <w:numPr>
          <w:ilvl w:val="0"/>
          <w:numId w:val="11"/>
        </w:numPr>
        <w:spacing w:before="0" w:beforeAutospacing="0" w:after="0" w:afterAutospacing="0"/>
        <w:rPr>
          <w:rFonts w:asciiTheme="minorHAnsi" w:hAnsiTheme="minorHAnsi" w:cstheme="minorHAnsi"/>
          <w:sz w:val="22"/>
          <w:szCs w:val="22"/>
        </w:rPr>
      </w:pPr>
      <w:r w:rsidRPr="00A50D37">
        <w:rPr>
          <w:rFonts w:asciiTheme="minorHAnsi" w:hAnsiTheme="minorHAnsi" w:cstheme="minorHAnsi"/>
          <w:color w:val="000000"/>
          <w:sz w:val="22"/>
          <w:szCs w:val="22"/>
        </w:rPr>
        <w:t>Awareness of security best practices and compliance requirements, especially when dealing with sensitive data from online resources.</w:t>
      </w:r>
    </w:p>
    <w:p w14:paraId="1A9CCF94" w14:textId="77777777" w:rsidR="00A50D37" w:rsidRPr="00A50D37" w:rsidRDefault="00A50D37" w:rsidP="005E6E00">
      <w:pPr>
        <w:pStyle w:val="NormalWeb"/>
        <w:numPr>
          <w:ilvl w:val="0"/>
          <w:numId w:val="11"/>
        </w:numPr>
        <w:spacing w:before="0" w:beforeAutospacing="0" w:after="0" w:afterAutospacing="0"/>
        <w:rPr>
          <w:rFonts w:asciiTheme="minorHAnsi" w:hAnsiTheme="minorHAnsi" w:cstheme="minorHAnsi"/>
          <w:sz w:val="22"/>
          <w:szCs w:val="22"/>
        </w:rPr>
      </w:pPr>
      <w:r w:rsidRPr="00A50D37">
        <w:rPr>
          <w:rFonts w:asciiTheme="minorHAnsi" w:hAnsiTheme="minorHAnsi" w:cstheme="minorHAnsi"/>
          <w:color w:val="000000"/>
          <w:sz w:val="22"/>
          <w:szCs w:val="22"/>
        </w:rPr>
        <w:t>A portfolio showcasing previous projects, emphasizing software development skills.</w:t>
      </w:r>
    </w:p>
    <w:p w14:paraId="0CD42D7F" w14:textId="77777777" w:rsidR="00A50D37" w:rsidRPr="00A50D37" w:rsidRDefault="00A50D37" w:rsidP="005E6E00">
      <w:pPr>
        <w:pStyle w:val="NormalWeb"/>
        <w:numPr>
          <w:ilvl w:val="0"/>
          <w:numId w:val="11"/>
        </w:numPr>
        <w:spacing w:before="0" w:beforeAutospacing="0" w:after="0" w:afterAutospacing="0"/>
        <w:rPr>
          <w:rFonts w:asciiTheme="minorHAnsi" w:hAnsiTheme="minorHAnsi" w:cstheme="minorHAnsi"/>
          <w:sz w:val="22"/>
          <w:szCs w:val="22"/>
        </w:rPr>
      </w:pPr>
      <w:r w:rsidRPr="00A50D37">
        <w:rPr>
          <w:rFonts w:asciiTheme="minorHAnsi" w:hAnsiTheme="minorHAnsi" w:cstheme="minorHAnsi"/>
          <w:color w:val="000000"/>
          <w:sz w:val="22"/>
          <w:szCs w:val="22"/>
        </w:rPr>
        <w:t>A multidisciplinary team comprising software developers, data analysts, quality assurance testers, project manager, etc. Staff CVs should be included with your submission.</w:t>
      </w:r>
    </w:p>
    <w:p w14:paraId="2406C7B3" w14:textId="77777777" w:rsidR="001E4BA5" w:rsidRDefault="001E4BA5" w:rsidP="004F447B">
      <w:pPr>
        <w:jc w:val="both"/>
        <w:rPr>
          <w:i/>
          <w:iCs/>
        </w:rPr>
      </w:pPr>
    </w:p>
    <w:p w14:paraId="18623975" w14:textId="4462F967" w:rsidR="004F447B" w:rsidRDefault="004F447B" w:rsidP="004F447B">
      <w:pPr>
        <w:jc w:val="both"/>
        <w:rPr>
          <w:i/>
          <w:iCs/>
        </w:rPr>
      </w:pPr>
      <w:r w:rsidRPr="00943BCA">
        <w:rPr>
          <w:i/>
          <w:iCs/>
        </w:rPr>
        <w:t>Companies and/or organizations are welcome to apply as single entities or in consortium/partnership with other organizations</w:t>
      </w:r>
      <w:r>
        <w:rPr>
          <w:i/>
          <w:iCs/>
        </w:rPr>
        <w:t>.</w:t>
      </w:r>
      <w:r w:rsidRPr="00943BCA">
        <w:rPr>
          <w:i/>
          <w:iCs/>
        </w:rPr>
        <w:t xml:space="preserve"> </w:t>
      </w:r>
    </w:p>
    <w:p w14:paraId="01228890" w14:textId="1F6B2BAB" w:rsidR="00494A13" w:rsidRDefault="00494A13" w:rsidP="00210A24">
      <w:pPr>
        <w:pStyle w:val="Heading2Proposal"/>
      </w:pPr>
      <w:bookmarkStart w:id="27" w:name="_Toc1943849535"/>
      <w:bookmarkStart w:id="28" w:name="_Toc164949909"/>
      <w:r w:rsidRPr="00F32D80">
        <w:t>4.</w:t>
      </w:r>
      <w:r w:rsidR="00723896">
        <w:t>4</w:t>
      </w:r>
      <w:r w:rsidRPr="00F32D80">
        <w:t xml:space="preserve"> </w:t>
      </w:r>
      <w:r w:rsidR="00C903C3">
        <w:t>Additional Information</w:t>
      </w:r>
      <w:bookmarkEnd w:id="27"/>
      <w:bookmarkEnd w:id="28"/>
    </w:p>
    <w:p w14:paraId="48B48FC1" w14:textId="4F88C0D7" w:rsidR="00C71746" w:rsidRPr="00943BCA" w:rsidRDefault="00C71746" w:rsidP="00C71746">
      <w:pPr>
        <w:jc w:val="both"/>
      </w:pPr>
      <w:r w:rsidRPr="00943BCA">
        <w:t>Details</w:t>
      </w:r>
      <w:r>
        <w:t xml:space="preserve"> and format</w:t>
      </w:r>
      <w:r w:rsidRPr="00943BCA">
        <w:t xml:space="preserve"> of </w:t>
      </w:r>
      <w:r>
        <w:t xml:space="preserve">collaboration mechanisms with the </w:t>
      </w:r>
      <w:r w:rsidR="00A50D37">
        <w:t xml:space="preserve">CPC </w:t>
      </w:r>
      <w:r w:rsidR="00F13EE4">
        <w:t>and other government institutions</w:t>
      </w:r>
      <w:r>
        <w:t xml:space="preserve"> will be </w:t>
      </w:r>
      <w:r w:rsidRPr="00943BCA">
        <w:t>developed in cooperation with</w:t>
      </w:r>
      <w:r>
        <w:t xml:space="preserve"> and coordinated by the </w:t>
      </w:r>
      <w:r w:rsidRPr="00943BCA">
        <w:t>A</w:t>
      </w:r>
      <w:r>
        <w:t xml:space="preserve">rmenia </w:t>
      </w:r>
      <w:r w:rsidRPr="00943BCA">
        <w:t>I</w:t>
      </w:r>
      <w:r>
        <w:t>ntegrity P</w:t>
      </w:r>
      <w:r w:rsidRPr="00943BCA">
        <w:t>ro</w:t>
      </w:r>
      <w:r>
        <w:t>ject.</w:t>
      </w:r>
      <w:r w:rsidRPr="00943BCA">
        <w:t xml:space="preserve"> </w:t>
      </w:r>
    </w:p>
    <w:p w14:paraId="5724468E" w14:textId="704B804A" w:rsidR="001D4B96" w:rsidRDefault="00972C93" w:rsidP="00C71746">
      <w:pPr>
        <w:jc w:val="both"/>
      </w:pPr>
      <w:r w:rsidRPr="00225F2D">
        <w:t xml:space="preserve">The Period of </w:t>
      </w:r>
      <w:r w:rsidR="00227E80" w:rsidRPr="00225F2D">
        <w:t xml:space="preserve">Performance is </w:t>
      </w:r>
      <w:r w:rsidR="00474610" w:rsidRPr="00225F2D">
        <w:t xml:space="preserve">approximately </w:t>
      </w:r>
      <w:r w:rsidR="44C39D3F" w:rsidRPr="00225F2D">
        <w:t xml:space="preserve">six </w:t>
      </w:r>
      <w:r w:rsidR="00474610" w:rsidRPr="00225F2D">
        <w:t>months</w:t>
      </w:r>
      <w:r w:rsidR="001D4B96" w:rsidRPr="00225F2D">
        <w:t xml:space="preserve">, tentatively </w:t>
      </w:r>
      <w:r w:rsidR="00225F2D" w:rsidRPr="00225F2D">
        <w:t>June</w:t>
      </w:r>
      <w:r w:rsidR="00C71746" w:rsidRPr="00225F2D">
        <w:t xml:space="preserve"> 202</w:t>
      </w:r>
      <w:r w:rsidR="00F13EE4" w:rsidRPr="00225F2D">
        <w:t>4</w:t>
      </w:r>
      <w:r w:rsidR="001D4B96" w:rsidRPr="00225F2D">
        <w:t xml:space="preserve"> to </w:t>
      </w:r>
      <w:r w:rsidR="00225F2D" w:rsidRPr="00225F2D">
        <w:t>December</w:t>
      </w:r>
      <w:r w:rsidR="00C71746" w:rsidRPr="00225F2D">
        <w:t>, 202</w:t>
      </w:r>
      <w:r w:rsidR="00F13EE4" w:rsidRPr="00225F2D">
        <w:t>4</w:t>
      </w:r>
    </w:p>
    <w:p w14:paraId="12D2229D" w14:textId="7D93D134" w:rsidR="00C71746" w:rsidRPr="00F13EE4" w:rsidRDefault="00395283" w:rsidP="00C71746">
      <w:pPr>
        <w:jc w:val="both"/>
        <w:rPr>
          <w:lang w:val="hy-AM"/>
        </w:rPr>
      </w:pPr>
      <w:r>
        <w:t>Offeror</w:t>
      </w:r>
      <w:r w:rsidRPr="00943BCA">
        <w:t>s</w:t>
      </w:r>
      <w:r w:rsidR="00C71746" w:rsidRPr="00943BCA">
        <w:t xml:space="preserve"> should have the capacity</w:t>
      </w:r>
      <w:r w:rsidR="00F13EE4">
        <w:t xml:space="preserve"> </w:t>
      </w:r>
      <w:r w:rsidR="00C71746" w:rsidRPr="00943BCA">
        <w:t xml:space="preserve">and flexibility to adjust the </w:t>
      </w:r>
      <w:r w:rsidR="00C71746">
        <w:t>technical assistance services at the</w:t>
      </w:r>
      <w:r w:rsidR="00C71746" w:rsidRPr="00943BCA">
        <w:t xml:space="preserve"> requ</w:t>
      </w:r>
      <w:r w:rsidR="00C71746" w:rsidRPr="00A2431E">
        <w:t>est of AIP</w:t>
      </w:r>
      <w:r w:rsidR="005E6E00">
        <w:t xml:space="preserve"> and </w:t>
      </w:r>
      <w:r w:rsidR="001A1F29">
        <w:t xml:space="preserve">the </w:t>
      </w:r>
      <w:r w:rsidR="005E6E00">
        <w:t xml:space="preserve">CPC </w:t>
      </w:r>
      <w:r w:rsidR="004A49FC">
        <w:t>if needed or requested</w:t>
      </w:r>
      <w:r w:rsidR="00F13EE4">
        <w:t>.</w:t>
      </w:r>
    </w:p>
    <w:p w14:paraId="66F3C4AE" w14:textId="77777777" w:rsidR="002C6C6E" w:rsidRDefault="002C6C6E" w:rsidP="002C6C6E">
      <w:r>
        <w:t>Useful Links:</w:t>
      </w:r>
    </w:p>
    <w:p w14:paraId="6F69B738" w14:textId="77777777" w:rsidR="002C6C6E" w:rsidRDefault="000658E7" w:rsidP="005E6E00">
      <w:pPr>
        <w:pStyle w:val="ListParagraph"/>
        <w:numPr>
          <w:ilvl w:val="0"/>
          <w:numId w:val="12"/>
        </w:numPr>
      </w:pPr>
      <w:hyperlink r:id="rId20" w:history="1">
        <w:r w:rsidR="002C6C6E" w:rsidRPr="006464E5">
          <w:rPr>
            <w:rStyle w:val="Hyperlink"/>
          </w:rPr>
          <w:t>http://cpcarmenia.am/en/</w:t>
        </w:r>
      </w:hyperlink>
    </w:p>
    <w:p w14:paraId="618B5029" w14:textId="3A40A044" w:rsidR="00EE388E" w:rsidRPr="00EE388E" w:rsidRDefault="00EE388E" w:rsidP="00EE388E">
      <w:pPr>
        <w:pStyle w:val="Heading1Proposal"/>
      </w:pPr>
      <w:bookmarkStart w:id="29" w:name="_Toc1453478618"/>
      <w:bookmarkStart w:id="30" w:name="_Toc164949910"/>
      <w:r w:rsidRPr="00EE388E">
        <w:t>A</w:t>
      </w:r>
      <w:r>
        <w:t>dditional Terms &amp; Conditions</w:t>
      </w:r>
      <w:bookmarkEnd w:id="29"/>
      <w:bookmarkEnd w:id="30"/>
    </w:p>
    <w:p w14:paraId="4C4C9544" w14:textId="6F803AAC" w:rsidR="00494A13" w:rsidRPr="0058385F" w:rsidRDefault="00C120D9" w:rsidP="787C7338">
      <w:pPr>
        <w:spacing w:line="276" w:lineRule="auto"/>
        <w:jc w:val="both"/>
        <w:rPr>
          <w:i/>
          <w:iCs/>
        </w:rPr>
      </w:pPr>
      <w:r w:rsidRPr="00C120D9">
        <w:rPr>
          <w:i/>
          <w:iCs/>
        </w:rPr>
        <w:t>Non-Dis</w:t>
      </w:r>
      <w:r>
        <w:rPr>
          <w:i/>
          <w:iCs/>
        </w:rPr>
        <w:t>c</w:t>
      </w:r>
      <w:r w:rsidRPr="00C120D9">
        <w:rPr>
          <w:i/>
          <w:iCs/>
        </w:rPr>
        <w:t>losure</w:t>
      </w:r>
      <w:r w:rsidR="6D65A9C6" w:rsidRPr="0058385F">
        <w:rPr>
          <w:i/>
          <w:iCs/>
        </w:rPr>
        <w:t xml:space="preserve"> Agreement</w:t>
      </w:r>
    </w:p>
    <w:p w14:paraId="0DB34F02" w14:textId="2557BCF7" w:rsidR="00494A13" w:rsidRPr="0028600E" w:rsidRDefault="00494A13" w:rsidP="001624BE">
      <w:pPr>
        <w:spacing w:line="276" w:lineRule="auto"/>
        <w:jc w:val="both"/>
      </w:pPr>
      <w:r>
        <w:lastRenderedPageBreak/>
        <w:t xml:space="preserve">Any subcontract issued by </w:t>
      </w:r>
      <w:r w:rsidR="00F13EE4">
        <w:t>Dexis</w:t>
      </w:r>
      <w:r>
        <w:t xml:space="preserve"> will contain either a Non-Disclosure Agreement or provisions covering the disclosure of information </w:t>
      </w:r>
      <w:bookmarkStart w:id="31" w:name="_Int_dYcE3nAv"/>
      <w:r>
        <w:t>in the course of</w:t>
      </w:r>
      <w:bookmarkEnd w:id="31"/>
      <w:r>
        <w:t xml:space="preserve"> completing the </w:t>
      </w:r>
      <w:r w:rsidR="00F11268">
        <w:t>Statement of Work</w:t>
      </w:r>
      <w:r>
        <w:t xml:space="preserve">. </w:t>
      </w:r>
    </w:p>
    <w:p w14:paraId="69CE7FB7" w14:textId="4E875CF8" w:rsidR="00494A13" w:rsidRPr="0028600E" w:rsidRDefault="0BD14DAD" w:rsidP="16DF55B5">
      <w:pPr>
        <w:spacing w:line="276" w:lineRule="auto"/>
        <w:jc w:val="both"/>
        <w:rPr>
          <w:i/>
          <w:iCs/>
        </w:rPr>
      </w:pPr>
      <w:r w:rsidRPr="16DF55B5">
        <w:rPr>
          <w:i/>
          <w:iCs/>
        </w:rPr>
        <w:t>Intel</w:t>
      </w:r>
      <w:r w:rsidR="5DC10843" w:rsidRPr="16DF55B5">
        <w:rPr>
          <w:i/>
          <w:iCs/>
        </w:rPr>
        <w:t>l</w:t>
      </w:r>
      <w:r w:rsidRPr="16DF55B5">
        <w:rPr>
          <w:i/>
          <w:iCs/>
        </w:rPr>
        <w:t>ectual Property</w:t>
      </w:r>
    </w:p>
    <w:p w14:paraId="66FF5954" w14:textId="13CA5725" w:rsidR="00494A13" w:rsidRPr="0028600E" w:rsidRDefault="00494A13" w:rsidP="787C7338">
      <w:pPr>
        <w:spacing w:line="276" w:lineRule="auto"/>
        <w:rPr>
          <w:i/>
          <w:iCs/>
        </w:rPr>
      </w:pPr>
      <w:r>
        <w:t xml:space="preserve">The Respondent should not use any intellectual property of </w:t>
      </w:r>
      <w:r w:rsidR="00F13EE4">
        <w:t>Dexis</w:t>
      </w:r>
      <w:r w:rsidR="00320245">
        <w:t xml:space="preserve"> </w:t>
      </w:r>
      <w:r>
        <w:t xml:space="preserve">including, but not limited to, all logos, registered trademarks, or trade names of </w:t>
      </w:r>
      <w:r w:rsidR="00F13EE4">
        <w:t>Dexis</w:t>
      </w:r>
      <w:r>
        <w:t xml:space="preserve">, at any time without the prior written approval of </w:t>
      </w:r>
      <w:r w:rsidR="0095191B">
        <w:t>Dexis</w:t>
      </w:r>
      <w:r>
        <w:t>, as appropriate.</w:t>
      </w:r>
      <w:r w:rsidR="00C03797">
        <w:t xml:space="preserve"> All </w:t>
      </w:r>
      <w:r w:rsidR="00872832">
        <w:t>tangible and inta</w:t>
      </w:r>
      <w:r w:rsidR="00942914">
        <w:t>ngible property created or acquired under this subcontract</w:t>
      </w:r>
      <w:r w:rsidR="00C6563E">
        <w:t xml:space="preserve"> shall be the exclusive</w:t>
      </w:r>
      <w:r w:rsidR="001A5A64">
        <w:t xml:space="preserve"> property of </w:t>
      </w:r>
      <w:r w:rsidR="2D32DBD9">
        <w:t>Government of Armenia/Corruption Prevention Commission</w:t>
      </w:r>
      <w:r w:rsidR="0F8B9A5E">
        <w:t xml:space="preserve"> (the client)</w:t>
      </w:r>
      <w:r w:rsidR="2D32DBD9">
        <w:t xml:space="preserve"> </w:t>
      </w:r>
      <w:r w:rsidR="6DE25573" w:rsidRPr="787C7338">
        <w:t xml:space="preserve">Offerors’ </w:t>
      </w:r>
      <w:r w:rsidR="6DE25573" w:rsidRPr="0058385F">
        <w:rPr>
          <w:i/>
          <w:iCs/>
        </w:rPr>
        <w:t>Responses</w:t>
      </w:r>
    </w:p>
    <w:p w14:paraId="3F950AA9" w14:textId="22D9B242" w:rsidR="00494A13" w:rsidRPr="0028600E" w:rsidRDefault="0E3D78FB" w:rsidP="001624BE">
      <w:pPr>
        <w:spacing w:line="276" w:lineRule="auto"/>
      </w:pPr>
      <w:r>
        <w:t xml:space="preserve">All accepted Responses shall become the property of </w:t>
      </w:r>
      <w:r w:rsidR="5D399C58">
        <w:t>Dexis</w:t>
      </w:r>
      <w:r w:rsidR="3B0347FF">
        <w:t xml:space="preserve"> </w:t>
      </w:r>
      <w:r>
        <w:t xml:space="preserve">and will not be returned. </w:t>
      </w:r>
    </w:p>
    <w:p w14:paraId="686B46C0" w14:textId="2D28E116" w:rsidR="00494A13" w:rsidRPr="0028600E" w:rsidRDefault="614234EF" w:rsidP="787C7338">
      <w:pPr>
        <w:spacing w:line="276" w:lineRule="auto"/>
        <w:rPr>
          <w:i/>
          <w:iCs/>
        </w:rPr>
      </w:pPr>
      <w:r w:rsidRPr="0058385F">
        <w:rPr>
          <w:i/>
          <w:iCs/>
        </w:rPr>
        <w:t>Partial Award</w:t>
      </w:r>
    </w:p>
    <w:p w14:paraId="0A4E81E6" w14:textId="29C3BB3C" w:rsidR="00494A13" w:rsidRPr="0028600E" w:rsidRDefault="00F13EE4" w:rsidP="00EE388E">
      <w:pPr>
        <w:spacing w:line="276" w:lineRule="auto"/>
      </w:pPr>
      <w:r>
        <w:t>Dexis</w:t>
      </w:r>
      <w:r w:rsidR="00BC42F4" w:rsidRPr="0028600E">
        <w:t xml:space="preserve"> </w:t>
      </w:r>
      <w:r w:rsidR="00494A13" w:rsidRPr="0028600E">
        <w:t>reserves the right to accept all or part of the</w:t>
      </w:r>
      <w:r w:rsidR="00EE388E">
        <w:t xml:space="preserve"> </w:t>
      </w:r>
      <w:r w:rsidR="000F6253">
        <w:t>Offer</w:t>
      </w:r>
      <w:r w:rsidR="000F6253" w:rsidRPr="0028600E">
        <w:t xml:space="preserve"> </w:t>
      </w:r>
      <w:r w:rsidR="00EE388E" w:rsidRPr="0028600E">
        <w:t xml:space="preserve">when </w:t>
      </w:r>
      <w:r w:rsidR="000F6253">
        <w:t>making</w:t>
      </w:r>
      <w:r w:rsidR="000F6253" w:rsidRPr="0028600E">
        <w:t xml:space="preserve"> </w:t>
      </w:r>
      <w:r w:rsidR="00EE388E" w:rsidRPr="0028600E">
        <w:t xml:space="preserve">the </w:t>
      </w:r>
      <w:r w:rsidR="000F6253">
        <w:t>award</w:t>
      </w:r>
      <w:r w:rsidR="00EE388E" w:rsidRPr="0028600E">
        <w:t>.</w:t>
      </w:r>
    </w:p>
    <w:p w14:paraId="51904A4C" w14:textId="57BFB74D" w:rsidR="007575B9" w:rsidRDefault="33E8A861" w:rsidP="787C7338">
      <w:pPr>
        <w:spacing w:line="276" w:lineRule="auto"/>
        <w:jc w:val="both"/>
        <w:rPr>
          <w:i/>
          <w:iCs/>
        </w:rPr>
      </w:pPr>
      <w:r w:rsidRPr="0058385F">
        <w:rPr>
          <w:i/>
          <w:iCs/>
        </w:rPr>
        <w:t>Liability</w:t>
      </w:r>
    </w:p>
    <w:p w14:paraId="058BC83C" w14:textId="2FB51145" w:rsidR="007575B9" w:rsidRDefault="00F13EE4" w:rsidP="007575B9">
      <w:pPr>
        <w:spacing w:line="276" w:lineRule="auto"/>
        <w:jc w:val="both"/>
      </w:pPr>
      <w:r>
        <w:t>Dexis</w:t>
      </w:r>
      <w:r w:rsidR="00BC42F4" w:rsidRPr="0028600E">
        <w:t xml:space="preserve"> </w:t>
      </w:r>
      <w:r w:rsidR="00494A13" w:rsidRPr="0028600E">
        <w:t xml:space="preserve">reserves the right to accept or reject any quotation or stop the procurement process at any time, without assigning any reason or liability. </w:t>
      </w:r>
      <w:r>
        <w:t>Dexis</w:t>
      </w:r>
      <w:r w:rsidR="007062EA" w:rsidRPr="0028600E">
        <w:t xml:space="preserve"> </w:t>
      </w:r>
      <w:r w:rsidR="00494A13" w:rsidRPr="0028600E">
        <w:t xml:space="preserve">shall not be liable to any </w:t>
      </w:r>
      <w:r w:rsidR="004103F3">
        <w:t>o</w:t>
      </w:r>
      <w:r w:rsidR="00494A13" w:rsidRPr="0028600E">
        <w:t>fferor, person, or entity for any losses, expenses, costs, claims, or damages of any kind:</w:t>
      </w:r>
    </w:p>
    <w:p w14:paraId="67747ED7" w14:textId="506443E8" w:rsidR="007575B9" w:rsidRDefault="00494A13" w:rsidP="005E6E00">
      <w:pPr>
        <w:pStyle w:val="ListParagraph"/>
        <w:numPr>
          <w:ilvl w:val="0"/>
          <w:numId w:val="5"/>
        </w:numPr>
        <w:spacing w:line="276" w:lineRule="auto"/>
        <w:jc w:val="both"/>
      </w:pPr>
      <w:r w:rsidRPr="0028600E">
        <w:t xml:space="preserve">Arising out of, by reason of, or attributable to, the </w:t>
      </w:r>
      <w:r w:rsidR="004103F3">
        <w:t>o</w:t>
      </w:r>
      <w:r w:rsidRPr="0028600E">
        <w:t>fferor responding to this RFP; or</w:t>
      </w:r>
    </w:p>
    <w:p w14:paraId="4A5068C0" w14:textId="36940444" w:rsidR="00494A13" w:rsidRPr="0028600E" w:rsidRDefault="00494A13" w:rsidP="005E6E00">
      <w:pPr>
        <w:pStyle w:val="ListParagraph"/>
        <w:numPr>
          <w:ilvl w:val="0"/>
          <w:numId w:val="5"/>
        </w:numPr>
        <w:spacing w:line="276" w:lineRule="auto"/>
        <w:jc w:val="both"/>
      </w:pPr>
      <w:r w:rsidRPr="0028600E">
        <w:t>As a result of the use of any information, error, or omission contained in this RFP document or provided during the RFP process.</w:t>
      </w:r>
    </w:p>
    <w:p w14:paraId="13D79E8D" w14:textId="3819BDDD" w:rsidR="00D62FCD" w:rsidRDefault="18C987A5" w:rsidP="787C7338">
      <w:pPr>
        <w:pStyle w:val="ParagraphText"/>
        <w:rPr>
          <w:i/>
          <w:iCs/>
        </w:rPr>
      </w:pPr>
      <w:r w:rsidRPr="0058385F">
        <w:rPr>
          <w:i/>
          <w:iCs/>
        </w:rPr>
        <w:t>No</w:t>
      </w:r>
      <w:r>
        <w:t xml:space="preserve"> </w:t>
      </w:r>
      <w:r w:rsidRPr="0058385F">
        <w:rPr>
          <w:i/>
          <w:iCs/>
        </w:rPr>
        <w:t>Collusion</w:t>
      </w:r>
    </w:p>
    <w:p w14:paraId="3F0551CA" w14:textId="18509441" w:rsidR="00D62FCD" w:rsidRDefault="00D62FCD" w:rsidP="00E17F14">
      <w:pPr>
        <w:pStyle w:val="ParagraphText"/>
      </w:pPr>
      <w:r w:rsidRPr="00D62FCD">
        <w:t xml:space="preserve">Collusion is strictly prohibited. Collusion is defined as an agreement or compact, </w:t>
      </w:r>
      <w:r w:rsidR="001163AB" w:rsidRPr="00D62FCD">
        <w:t>written,</w:t>
      </w:r>
      <w:r w:rsidRPr="00D62FCD">
        <w:t xml:space="preserve"> or oral, between two or more parties with the goal of limiting fair and open competition by deceiving, misleading, or defrauding a third party.</w:t>
      </w:r>
    </w:p>
    <w:p w14:paraId="6C12C3D2" w14:textId="03AD2C0E" w:rsidR="0049778E" w:rsidRPr="0058385F" w:rsidRDefault="001A22C1" w:rsidP="00E17F14">
      <w:pPr>
        <w:pStyle w:val="ParagraphText"/>
        <w:rPr>
          <w:i/>
          <w:iCs/>
        </w:rPr>
      </w:pPr>
      <w:r w:rsidRPr="0058385F">
        <w:rPr>
          <w:i/>
          <w:iCs/>
        </w:rPr>
        <w:t>Additional Information</w:t>
      </w:r>
    </w:p>
    <w:p w14:paraId="358AE13E" w14:textId="3F37A478" w:rsidR="001A22C1" w:rsidRDefault="001A22C1" w:rsidP="00E17F14">
      <w:pPr>
        <w:pStyle w:val="ParagraphText"/>
      </w:pPr>
      <w:r>
        <w:t xml:space="preserve">Dexis reserves the right to request a presentation, or additional materials, as needed, from </w:t>
      </w:r>
      <w:r w:rsidR="008C7131">
        <w:t>no more than three shortlisted applicants</w:t>
      </w:r>
      <w:r w:rsidR="00214B8A">
        <w:t>.</w:t>
      </w:r>
    </w:p>
    <w:p w14:paraId="12CFA8F7" w14:textId="2B5A934A" w:rsidR="00680015" w:rsidRDefault="1ED06249" w:rsidP="787C7338">
      <w:pPr>
        <w:pStyle w:val="ParagraphText"/>
        <w:rPr>
          <w:i/>
          <w:iCs/>
        </w:rPr>
      </w:pPr>
      <w:r w:rsidRPr="0058385F">
        <w:rPr>
          <w:i/>
          <w:iCs/>
        </w:rPr>
        <w:t>General</w:t>
      </w:r>
      <w:r>
        <w:t xml:space="preserve"> </w:t>
      </w:r>
      <w:r w:rsidRPr="0058385F">
        <w:rPr>
          <w:i/>
          <w:iCs/>
        </w:rPr>
        <w:t>Terms</w:t>
      </w:r>
    </w:p>
    <w:p w14:paraId="74A17A13" w14:textId="13B3A2A6" w:rsidR="00680015" w:rsidRDefault="00F13EE4" w:rsidP="00680015">
      <w:pPr>
        <w:pStyle w:val="ParagraphText"/>
      </w:pPr>
      <w:r>
        <w:t>Dexis</w:t>
      </w:r>
      <w:r w:rsidR="007062EA">
        <w:t xml:space="preserve"> </w:t>
      </w:r>
      <w:r w:rsidR="00680015">
        <w:t xml:space="preserve">will only consider responsive </w:t>
      </w:r>
      <w:r w:rsidR="006A12D0">
        <w:t>o</w:t>
      </w:r>
      <w:r w:rsidR="00680015">
        <w:t xml:space="preserve">ffers from responsible </w:t>
      </w:r>
      <w:r w:rsidR="00950523">
        <w:t>o</w:t>
      </w:r>
      <w:r w:rsidR="00680015">
        <w:t xml:space="preserve">fferors for award. Prices quoted must be valid for </w:t>
      </w:r>
      <w:r w:rsidR="003E0994">
        <w:t>the entire</w:t>
      </w:r>
      <w:r w:rsidR="00680015">
        <w:t xml:space="preserve"> length of contract. Unit prices are required and in the case of discrepancies between unit price and total price, the unit price will be taken as reference basis in the evaluation. </w:t>
      </w:r>
      <w:r w:rsidR="00E47314" w:rsidRPr="0058385F">
        <w:t xml:space="preserve">All procurement will be subject to Dexis contractual terms and </w:t>
      </w:r>
      <w:r w:rsidR="00DB2A74" w:rsidRPr="0058385F">
        <w:t>conditions,</w:t>
      </w:r>
      <w:r w:rsidR="00E47314" w:rsidRPr="0058385F">
        <w:t xml:space="preserve"> contingent on the availability of client funding</w:t>
      </w:r>
      <w:r w:rsidR="00E47314">
        <w:t>.</w:t>
      </w:r>
    </w:p>
    <w:p w14:paraId="1B295D5E" w14:textId="77777777" w:rsidR="00E47314" w:rsidRDefault="00E47314" w:rsidP="00680015">
      <w:pPr>
        <w:pStyle w:val="ParagraphText"/>
      </w:pPr>
    </w:p>
    <w:p w14:paraId="2BB8B460" w14:textId="3F194A16" w:rsidR="00494A13" w:rsidRDefault="7CFF4973" w:rsidP="787C7338">
      <w:pPr>
        <w:rPr>
          <w:i/>
          <w:iCs/>
        </w:rPr>
      </w:pPr>
      <w:r w:rsidRPr="0058385F">
        <w:rPr>
          <w:i/>
          <w:iCs/>
        </w:rPr>
        <w:t>Entire RFP</w:t>
      </w:r>
    </w:p>
    <w:p w14:paraId="05378750" w14:textId="1520AF4E" w:rsidR="00494A13" w:rsidRDefault="00494A13" w:rsidP="007575B9">
      <w:r w:rsidRPr="0028600E">
        <w:t>This RFP, any addenda to it, and any attached schedules, constitute the entire RFP.</w:t>
      </w:r>
    </w:p>
    <w:p w14:paraId="23208C5B" w14:textId="67437520" w:rsidR="00A97CCA" w:rsidRDefault="00F13EE4" w:rsidP="00A97CCA">
      <w:pPr>
        <w:rPr>
          <w:b/>
        </w:rPr>
      </w:pPr>
      <w:r>
        <w:rPr>
          <w:b/>
        </w:rPr>
        <w:t>Dexis</w:t>
      </w:r>
      <w:r w:rsidR="005D6B87" w:rsidRPr="00926C09">
        <w:rPr>
          <w:b/>
        </w:rPr>
        <w:t xml:space="preserve"> </w:t>
      </w:r>
      <w:r w:rsidR="00494A13" w:rsidRPr="00926C09">
        <w:rPr>
          <w:b/>
        </w:rPr>
        <w:t xml:space="preserve">has zero tolerance for fraud. Fraud is any act or omission that intentionally misleads, or attempts to mislead, to obtain a benefit or to avoid an obligation. If you have concerns about </w:t>
      </w:r>
      <w:r w:rsidR="00494A13" w:rsidRPr="00926C09">
        <w:rPr>
          <w:b/>
        </w:rPr>
        <w:lastRenderedPageBreak/>
        <w:t xml:space="preserve">potential fraud in any way related to </w:t>
      </w:r>
      <w:r>
        <w:rPr>
          <w:b/>
        </w:rPr>
        <w:t>Dexis</w:t>
      </w:r>
      <w:r w:rsidR="00DA038B" w:rsidRPr="00926C09">
        <w:rPr>
          <w:b/>
        </w:rPr>
        <w:t xml:space="preserve"> </w:t>
      </w:r>
      <w:r w:rsidR="00494A13" w:rsidRPr="00926C09">
        <w:rPr>
          <w:b/>
        </w:rPr>
        <w:t xml:space="preserve">projects, contracts, or activities, please </w:t>
      </w:r>
      <w:r w:rsidR="00494A13">
        <w:rPr>
          <w:b/>
        </w:rPr>
        <w:t>visit</w:t>
      </w:r>
      <w:r w:rsidR="00494A13" w:rsidRPr="00926C09">
        <w:rPr>
          <w:b/>
        </w:rPr>
        <w:t xml:space="preserve"> </w:t>
      </w:r>
      <w:hyperlink r:id="rId21" w:history="1">
        <w:r w:rsidR="00707173" w:rsidRPr="00A1042A">
          <w:rPr>
            <w:rStyle w:val="Hyperlink"/>
            <w:b/>
          </w:rPr>
          <w:t>https://www.lighthouse-services.com/index.html</w:t>
        </w:r>
      </w:hyperlink>
      <w:r w:rsidR="00707173">
        <w:rPr>
          <w:b/>
        </w:rPr>
        <w:t>.</w:t>
      </w:r>
    </w:p>
    <w:p w14:paraId="3C51357D" w14:textId="77777777" w:rsidR="00A97CCA" w:rsidRDefault="00A97CCA">
      <w:pPr>
        <w:rPr>
          <w:b/>
        </w:rPr>
      </w:pPr>
      <w:r>
        <w:rPr>
          <w:b/>
        </w:rPr>
        <w:br w:type="page"/>
      </w:r>
    </w:p>
    <w:p w14:paraId="7679CE0A" w14:textId="77777777" w:rsidR="001C3A1C" w:rsidRPr="00A97CCA" w:rsidRDefault="001C3A1C" w:rsidP="00A97CCA">
      <w:pPr>
        <w:rPr>
          <w:b/>
        </w:rPr>
      </w:pPr>
    </w:p>
    <w:p w14:paraId="32B54AD0" w14:textId="77777777" w:rsidR="001C3A1C" w:rsidRDefault="001C3A1C" w:rsidP="001C3A1C">
      <w:pPr>
        <w:pStyle w:val="Heading1Proposal"/>
      </w:pPr>
      <w:bookmarkStart w:id="32" w:name="Resources1"/>
      <w:bookmarkStart w:id="33" w:name="_Toc512935980"/>
      <w:bookmarkStart w:id="34" w:name="_Toc2086534185"/>
      <w:bookmarkStart w:id="35" w:name="_Toc164949911"/>
      <w:r>
        <w:t>Annexes</w:t>
      </w:r>
      <w:bookmarkEnd w:id="32"/>
      <w:bookmarkEnd w:id="33"/>
      <w:bookmarkEnd w:id="34"/>
      <w:bookmarkEnd w:id="35"/>
      <w:r>
        <w:t xml:space="preserve"> </w:t>
      </w:r>
    </w:p>
    <w:p w14:paraId="7003D98A" w14:textId="7F10ECA9" w:rsidR="001C3A1C" w:rsidRDefault="001C3A1C" w:rsidP="00217BBE">
      <w:pPr>
        <w:pStyle w:val="Heading2Proposal"/>
      </w:pPr>
      <w:bookmarkStart w:id="36" w:name="_Toc512935981"/>
      <w:bookmarkStart w:id="37" w:name="_Toc1757510970"/>
      <w:bookmarkStart w:id="38" w:name="Resources"/>
      <w:bookmarkStart w:id="39" w:name="_Toc164949912"/>
      <w:r>
        <w:t xml:space="preserve">Annex 1: </w:t>
      </w:r>
      <w:bookmarkEnd w:id="36"/>
      <w:r w:rsidR="00936D7A">
        <w:t>Cover Letter</w:t>
      </w:r>
      <w:bookmarkEnd w:id="37"/>
      <w:bookmarkEnd w:id="39"/>
      <w:r w:rsidR="00936D7A">
        <w:t xml:space="preserve"> </w:t>
      </w:r>
    </w:p>
    <w:p w14:paraId="7B973867" w14:textId="77777777" w:rsidR="00936D7A" w:rsidRPr="007A21A1" w:rsidRDefault="00936D7A" w:rsidP="00936D7A">
      <w:pPr>
        <w:widowControl w:val="0"/>
      </w:pPr>
      <w:r w:rsidRPr="007A21A1">
        <w:t xml:space="preserve">[Offeror: Insert date] </w:t>
      </w:r>
    </w:p>
    <w:p w14:paraId="735BBB41" w14:textId="77777777" w:rsidR="00936D7A" w:rsidRPr="007A21A1" w:rsidRDefault="00936D7A" w:rsidP="00936D7A">
      <w:pPr>
        <w:widowControl w:val="0"/>
      </w:pPr>
      <w:r>
        <w:t>NAME</w:t>
      </w:r>
    </w:p>
    <w:p w14:paraId="212BA5ED" w14:textId="77777777" w:rsidR="00936D7A" w:rsidRPr="007A21A1" w:rsidRDefault="00936D7A" w:rsidP="00936D7A">
      <w:pPr>
        <w:widowControl w:val="0"/>
      </w:pPr>
      <w:r>
        <w:t>TITLE</w:t>
      </w:r>
    </w:p>
    <w:p w14:paraId="2EA137AF" w14:textId="3C19D210" w:rsidR="005B5CBA" w:rsidRPr="007A21A1" w:rsidRDefault="00F13EE4" w:rsidP="005B5CBA">
      <w:pPr>
        <w:widowControl w:val="0"/>
      </w:pPr>
      <w:bookmarkStart w:id="40" w:name="_32hioqz" w:colFirst="0" w:colLast="0"/>
      <w:bookmarkEnd w:id="40"/>
      <w:r>
        <w:t>Dexis</w:t>
      </w:r>
      <w:r w:rsidR="005B5CBA">
        <w:t xml:space="preserve"> </w:t>
      </w:r>
      <w:r w:rsidR="005B5CBA" w:rsidRPr="007A21A1">
        <w:t xml:space="preserve">Consulting Group </w:t>
      </w:r>
    </w:p>
    <w:p w14:paraId="79E201BF" w14:textId="77777777" w:rsidR="005B5CBA" w:rsidRPr="007A21A1" w:rsidRDefault="005B5CBA" w:rsidP="005B5CBA">
      <w:pPr>
        <w:widowControl w:val="0"/>
      </w:pPr>
      <w:r>
        <w:t>28 Zarobyan, Yerevan 0009, Armenia</w:t>
      </w:r>
    </w:p>
    <w:p w14:paraId="2EA33A79" w14:textId="58E6C237" w:rsidR="00936D7A" w:rsidRPr="007A21A1" w:rsidRDefault="00936D7A" w:rsidP="00936D7A">
      <w:pPr>
        <w:widowControl w:val="0"/>
      </w:pPr>
      <w:r w:rsidRPr="007A21A1">
        <w:t>Referenc</w:t>
      </w:r>
      <w:r>
        <w:t xml:space="preserve">e: Request for Proposal </w:t>
      </w:r>
      <w:r w:rsidR="00DF3EF3">
        <w:t>AIP</w:t>
      </w:r>
      <w:r w:rsidR="00846309">
        <w:t>-210</w:t>
      </w:r>
      <w:r w:rsidR="00B45172">
        <w:t>1</w:t>
      </w:r>
      <w:r w:rsidR="00846309">
        <w:t>-2</w:t>
      </w:r>
      <w:r w:rsidR="00B45172">
        <w:t>3</w:t>
      </w:r>
      <w:r w:rsidR="00846309">
        <w:t>-0</w:t>
      </w:r>
      <w:r w:rsidR="00B45172">
        <w:t>1</w:t>
      </w:r>
      <w:r>
        <w:t>:</w:t>
      </w:r>
    </w:p>
    <w:p w14:paraId="6FCC74C7" w14:textId="2EE8AE02" w:rsidR="00936D7A" w:rsidRPr="007A21A1" w:rsidRDefault="00936D7A" w:rsidP="00936D7A">
      <w:pPr>
        <w:widowControl w:val="0"/>
      </w:pPr>
      <w:r w:rsidRPr="007A21A1">
        <w:t xml:space="preserve">Subject: [Offeror: Insert name of your organization] technical and cost proposals </w:t>
      </w:r>
    </w:p>
    <w:p w14:paraId="172838CA" w14:textId="0E0507F4" w:rsidR="00936D7A" w:rsidRPr="007A21A1" w:rsidRDefault="00936D7A" w:rsidP="00936D7A">
      <w:pPr>
        <w:widowControl w:val="0"/>
      </w:pPr>
      <w:r w:rsidRPr="007A21A1">
        <w:t xml:space="preserve">Dear </w:t>
      </w:r>
      <w:r>
        <w:t>NAME</w:t>
      </w:r>
      <w:r w:rsidRPr="007A21A1">
        <w:t xml:space="preserve">: </w:t>
      </w:r>
    </w:p>
    <w:p w14:paraId="04B66061" w14:textId="3FA1D4B2" w:rsidR="00936D7A" w:rsidRPr="007A21A1" w:rsidRDefault="00936D7A" w:rsidP="00936D7A">
      <w:pPr>
        <w:widowControl w:val="0"/>
        <w:jc w:val="both"/>
      </w:pPr>
      <w:r>
        <w:t xml:space="preserve">[Offeror: Insert name of your organization] is pleased to submit its proposal </w:t>
      </w:r>
      <w:bookmarkStart w:id="41" w:name="_Int_Y1VLyaXH"/>
      <w:r>
        <w:t>in regard to</w:t>
      </w:r>
      <w:bookmarkEnd w:id="41"/>
      <w:r>
        <w:t xml:space="preserve"> the above-referenced request for </w:t>
      </w:r>
      <w:r w:rsidR="0010351D">
        <w:t>proposals</w:t>
      </w:r>
      <w:r>
        <w:t xml:space="preserve">. For this purpose, we are pleased to provide the information below: </w:t>
      </w:r>
    </w:p>
    <w:tbl>
      <w:tblPr>
        <w:tblW w:w="9840" w:type="dxa"/>
        <w:tblInd w:w="-90" w:type="dxa"/>
        <w:tblLayout w:type="fixed"/>
        <w:tblLook w:val="0600" w:firstRow="0" w:lastRow="0" w:firstColumn="0" w:lastColumn="0" w:noHBand="1" w:noVBand="1"/>
      </w:tblPr>
      <w:tblGrid>
        <w:gridCol w:w="4865"/>
        <w:gridCol w:w="4975"/>
      </w:tblGrid>
      <w:tr w:rsidR="00936D7A" w:rsidRPr="007A21A1" w14:paraId="46304D27" w14:textId="77777777" w:rsidTr="000F6253">
        <w:tc>
          <w:tcPr>
            <w:tcW w:w="4865" w:type="dxa"/>
            <w:tcMar>
              <w:top w:w="100" w:type="dxa"/>
              <w:left w:w="100" w:type="dxa"/>
              <w:bottom w:w="100" w:type="dxa"/>
              <w:right w:w="100" w:type="dxa"/>
            </w:tcMar>
          </w:tcPr>
          <w:p w14:paraId="639C1E5C" w14:textId="77777777" w:rsidR="00936D7A" w:rsidRPr="007A21A1" w:rsidRDefault="00936D7A" w:rsidP="000F6253">
            <w:pPr>
              <w:widowControl w:val="0"/>
            </w:pPr>
            <w:r w:rsidRPr="007A21A1">
              <w:t>Name of Organization’s Representative:</w:t>
            </w:r>
          </w:p>
        </w:tc>
        <w:tc>
          <w:tcPr>
            <w:tcW w:w="4975" w:type="dxa"/>
            <w:tcBorders>
              <w:bottom w:val="single" w:sz="4" w:space="0" w:color="auto"/>
            </w:tcBorders>
            <w:tcMar>
              <w:top w:w="100" w:type="dxa"/>
              <w:left w:w="100" w:type="dxa"/>
              <w:bottom w:w="100" w:type="dxa"/>
              <w:right w:w="100" w:type="dxa"/>
            </w:tcMar>
          </w:tcPr>
          <w:p w14:paraId="7745A74E" w14:textId="77777777" w:rsidR="00936D7A" w:rsidRPr="007A21A1" w:rsidRDefault="00936D7A" w:rsidP="000F6253">
            <w:pPr>
              <w:widowControl w:val="0"/>
            </w:pPr>
          </w:p>
        </w:tc>
      </w:tr>
      <w:tr w:rsidR="00936D7A" w:rsidRPr="007A21A1" w14:paraId="5C6B1841" w14:textId="77777777" w:rsidTr="000F6253">
        <w:tc>
          <w:tcPr>
            <w:tcW w:w="4865" w:type="dxa"/>
            <w:tcMar>
              <w:top w:w="100" w:type="dxa"/>
              <w:left w:w="100" w:type="dxa"/>
              <w:bottom w:w="100" w:type="dxa"/>
              <w:right w:w="100" w:type="dxa"/>
            </w:tcMar>
          </w:tcPr>
          <w:p w14:paraId="460CA7B6" w14:textId="77777777" w:rsidR="00936D7A" w:rsidRPr="007A21A1" w:rsidRDefault="00936D7A" w:rsidP="000F6253">
            <w:pPr>
              <w:widowControl w:val="0"/>
            </w:pPr>
            <w:r w:rsidRPr="007A21A1">
              <w:t xml:space="preserve">Name of Offeror: </w:t>
            </w:r>
          </w:p>
        </w:tc>
        <w:tc>
          <w:tcPr>
            <w:tcW w:w="4975" w:type="dxa"/>
            <w:tcBorders>
              <w:top w:val="single" w:sz="4" w:space="0" w:color="auto"/>
              <w:bottom w:val="single" w:sz="4" w:space="0" w:color="auto"/>
            </w:tcBorders>
            <w:tcMar>
              <w:top w:w="100" w:type="dxa"/>
              <w:left w:w="100" w:type="dxa"/>
              <w:bottom w:w="100" w:type="dxa"/>
              <w:right w:w="100" w:type="dxa"/>
            </w:tcMar>
          </w:tcPr>
          <w:p w14:paraId="6E8AC316" w14:textId="77777777" w:rsidR="00936D7A" w:rsidRPr="007A21A1" w:rsidRDefault="00936D7A" w:rsidP="000F6253">
            <w:pPr>
              <w:widowControl w:val="0"/>
            </w:pPr>
          </w:p>
        </w:tc>
      </w:tr>
      <w:tr w:rsidR="00936D7A" w:rsidRPr="007A21A1" w14:paraId="3EBAA7DD" w14:textId="77777777" w:rsidTr="000F6253">
        <w:tc>
          <w:tcPr>
            <w:tcW w:w="4865" w:type="dxa"/>
            <w:tcMar>
              <w:top w:w="100" w:type="dxa"/>
              <w:left w:w="100" w:type="dxa"/>
              <w:bottom w:w="100" w:type="dxa"/>
              <w:right w:w="100" w:type="dxa"/>
            </w:tcMar>
          </w:tcPr>
          <w:p w14:paraId="138E59CC" w14:textId="77777777" w:rsidR="00936D7A" w:rsidRPr="007A21A1" w:rsidRDefault="00936D7A" w:rsidP="000F6253">
            <w:pPr>
              <w:widowControl w:val="0"/>
            </w:pPr>
            <w:r w:rsidRPr="007A21A1">
              <w:t>Type of Organization:</w:t>
            </w:r>
          </w:p>
        </w:tc>
        <w:tc>
          <w:tcPr>
            <w:tcW w:w="4975" w:type="dxa"/>
            <w:tcBorders>
              <w:top w:val="single" w:sz="4" w:space="0" w:color="auto"/>
              <w:bottom w:val="single" w:sz="4" w:space="0" w:color="auto"/>
            </w:tcBorders>
            <w:tcMar>
              <w:top w:w="100" w:type="dxa"/>
              <w:left w:w="100" w:type="dxa"/>
              <w:bottom w:w="100" w:type="dxa"/>
              <w:right w:w="100" w:type="dxa"/>
            </w:tcMar>
          </w:tcPr>
          <w:p w14:paraId="571794F7" w14:textId="77777777" w:rsidR="00936D7A" w:rsidRPr="007A21A1" w:rsidRDefault="00936D7A" w:rsidP="000F6253">
            <w:pPr>
              <w:widowControl w:val="0"/>
            </w:pPr>
          </w:p>
        </w:tc>
      </w:tr>
      <w:tr w:rsidR="00936D7A" w:rsidRPr="007A21A1" w14:paraId="766CC47B" w14:textId="77777777" w:rsidTr="000F6253">
        <w:tc>
          <w:tcPr>
            <w:tcW w:w="4865" w:type="dxa"/>
            <w:tcMar>
              <w:top w:w="100" w:type="dxa"/>
              <w:left w:w="100" w:type="dxa"/>
              <w:bottom w:w="100" w:type="dxa"/>
              <w:right w:w="100" w:type="dxa"/>
            </w:tcMar>
          </w:tcPr>
          <w:p w14:paraId="19C6A4DA" w14:textId="77777777" w:rsidR="00936D7A" w:rsidRPr="007A21A1" w:rsidRDefault="00936D7A" w:rsidP="000F6253">
            <w:pPr>
              <w:widowControl w:val="0"/>
            </w:pPr>
            <w:r w:rsidRPr="007A21A1">
              <w:t>Taxpayer Identification Number:</w:t>
            </w:r>
          </w:p>
        </w:tc>
        <w:tc>
          <w:tcPr>
            <w:tcW w:w="4975" w:type="dxa"/>
            <w:tcBorders>
              <w:top w:val="single" w:sz="4" w:space="0" w:color="auto"/>
              <w:bottom w:val="single" w:sz="4" w:space="0" w:color="auto"/>
            </w:tcBorders>
            <w:tcMar>
              <w:top w:w="100" w:type="dxa"/>
              <w:left w:w="100" w:type="dxa"/>
              <w:bottom w:w="100" w:type="dxa"/>
              <w:right w:w="100" w:type="dxa"/>
            </w:tcMar>
          </w:tcPr>
          <w:p w14:paraId="74AEF152" w14:textId="77777777" w:rsidR="00936D7A" w:rsidRPr="007A21A1" w:rsidRDefault="00936D7A" w:rsidP="000F6253">
            <w:pPr>
              <w:widowControl w:val="0"/>
            </w:pPr>
          </w:p>
        </w:tc>
      </w:tr>
      <w:tr w:rsidR="00936D7A" w:rsidRPr="007A21A1" w14:paraId="1AFF5C5A" w14:textId="77777777" w:rsidTr="000F6253">
        <w:tc>
          <w:tcPr>
            <w:tcW w:w="4865" w:type="dxa"/>
            <w:tcMar>
              <w:top w:w="100" w:type="dxa"/>
              <w:left w:w="100" w:type="dxa"/>
              <w:bottom w:w="100" w:type="dxa"/>
              <w:right w:w="100" w:type="dxa"/>
            </w:tcMar>
          </w:tcPr>
          <w:p w14:paraId="45BA9FE4" w14:textId="77777777" w:rsidR="00936D7A" w:rsidRPr="007A21A1" w:rsidRDefault="00936D7A" w:rsidP="000F6253">
            <w:pPr>
              <w:widowControl w:val="0"/>
            </w:pPr>
            <w:r w:rsidRPr="007A21A1">
              <w:t xml:space="preserve">Address:  </w:t>
            </w:r>
          </w:p>
        </w:tc>
        <w:tc>
          <w:tcPr>
            <w:tcW w:w="4975" w:type="dxa"/>
            <w:tcBorders>
              <w:top w:val="single" w:sz="4" w:space="0" w:color="auto"/>
              <w:bottom w:val="single" w:sz="4" w:space="0" w:color="auto"/>
            </w:tcBorders>
            <w:tcMar>
              <w:top w:w="100" w:type="dxa"/>
              <w:left w:w="100" w:type="dxa"/>
              <w:bottom w:w="100" w:type="dxa"/>
              <w:right w:w="100" w:type="dxa"/>
            </w:tcMar>
          </w:tcPr>
          <w:p w14:paraId="2394B563" w14:textId="77777777" w:rsidR="00936D7A" w:rsidRPr="007A21A1" w:rsidRDefault="00936D7A" w:rsidP="000F6253">
            <w:pPr>
              <w:widowControl w:val="0"/>
            </w:pPr>
          </w:p>
        </w:tc>
      </w:tr>
      <w:tr w:rsidR="00936D7A" w:rsidRPr="007A21A1" w14:paraId="0AB3D846" w14:textId="77777777" w:rsidTr="000F6253">
        <w:tc>
          <w:tcPr>
            <w:tcW w:w="4865" w:type="dxa"/>
            <w:tcMar>
              <w:top w:w="100" w:type="dxa"/>
              <w:left w:w="100" w:type="dxa"/>
              <w:bottom w:w="100" w:type="dxa"/>
              <w:right w:w="100" w:type="dxa"/>
            </w:tcMar>
          </w:tcPr>
          <w:p w14:paraId="5186A3D0" w14:textId="77777777" w:rsidR="00936D7A" w:rsidRPr="007A21A1" w:rsidRDefault="00936D7A" w:rsidP="000F6253">
            <w:pPr>
              <w:widowControl w:val="0"/>
            </w:pPr>
            <w:r w:rsidRPr="007A21A1">
              <w:t xml:space="preserve">Address:  </w:t>
            </w:r>
          </w:p>
        </w:tc>
        <w:tc>
          <w:tcPr>
            <w:tcW w:w="4975" w:type="dxa"/>
            <w:tcBorders>
              <w:top w:val="single" w:sz="4" w:space="0" w:color="auto"/>
              <w:bottom w:val="single" w:sz="4" w:space="0" w:color="auto"/>
            </w:tcBorders>
            <w:tcMar>
              <w:top w:w="100" w:type="dxa"/>
              <w:left w:w="100" w:type="dxa"/>
              <w:bottom w:w="100" w:type="dxa"/>
              <w:right w:w="100" w:type="dxa"/>
            </w:tcMar>
          </w:tcPr>
          <w:p w14:paraId="35474877" w14:textId="77777777" w:rsidR="00936D7A" w:rsidRPr="007A21A1" w:rsidRDefault="00936D7A" w:rsidP="000F6253">
            <w:pPr>
              <w:widowControl w:val="0"/>
            </w:pPr>
          </w:p>
        </w:tc>
      </w:tr>
      <w:tr w:rsidR="00936D7A" w:rsidRPr="007A21A1" w14:paraId="5C518232" w14:textId="77777777" w:rsidTr="000F6253">
        <w:tc>
          <w:tcPr>
            <w:tcW w:w="4865" w:type="dxa"/>
            <w:tcMar>
              <w:top w:w="100" w:type="dxa"/>
              <w:left w:w="100" w:type="dxa"/>
              <w:bottom w:w="100" w:type="dxa"/>
              <w:right w:w="100" w:type="dxa"/>
            </w:tcMar>
          </w:tcPr>
          <w:p w14:paraId="307C9D25" w14:textId="77777777" w:rsidR="00936D7A" w:rsidRPr="007A21A1" w:rsidRDefault="00936D7A" w:rsidP="000F6253">
            <w:pPr>
              <w:widowControl w:val="0"/>
            </w:pPr>
            <w:r w:rsidRPr="007A21A1">
              <w:t>Telephone:</w:t>
            </w:r>
          </w:p>
        </w:tc>
        <w:tc>
          <w:tcPr>
            <w:tcW w:w="4975" w:type="dxa"/>
            <w:tcBorders>
              <w:top w:val="single" w:sz="4" w:space="0" w:color="auto"/>
              <w:bottom w:val="single" w:sz="4" w:space="0" w:color="auto"/>
            </w:tcBorders>
            <w:tcMar>
              <w:top w:w="100" w:type="dxa"/>
              <w:left w:w="100" w:type="dxa"/>
              <w:bottom w:w="100" w:type="dxa"/>
              <w:right w:w="100" w:type="dxa"/>
            </w:tcMar>
          </w:tcPr>
          <w:p w14:paraId="37A55242" w14:textId="77777777" w:rsidR="00936D7A" w:rsidRPr="007A21A1" w:rsidRDefault="00936D7A" w:rsidP="000F6253">
            <w:pPr>
              <w:widowControl w:val="0"/>
            </w:pPr>
          </w:p>
        </w:tc>
      </w:tr>
      <w:tr w:rsidR="00936D7A" w:rsidRPr="007A21A1" w14:paraId="1BC7AB7A" w14:textId="77777777" w:rsidTr="000F6253">
        <w:tc>
          <w:tcPr>
            <w:tcW w:w="4865" w:type="dxa"/>
            <w:tcMar>
              <w:top w:w="100" w:type="dxa"/>
              <w:left w:w="100" w:type="dxa"/>
              <w:bottom w:w="100" w:type="dxa"/>
              <w:right w:w="100" w:type="dxa"/>
            </w:tcMar>
          </w:tcPr>
          <w:p w14:paraId="3DFC984C" w14:textId="77777777" w:rsidR="00936D7A" w:rsidRPr="007A21A1" w:rsidRDefault="00936D7A" w:rsidP="000F6253">
            <w:pPr>
              <w:widowControl w:val="0"/>
            </w:pPr>
            <w:r w:rsidRPr="007A21A1">
              <w:t>Fax:</w:t>
            </w:r>
          </w:p>
        </w:tc>
        <w:tc>
          <w:tcPr>
            <w:tcW w:w="4975" w:type="dxa"/>
            <w:tcBorders>
              <w:top w:val="single" w:sz="4" w:space="0" w:color="auto"/>
              <w:bottom w:val="single" w:sz="4" w:space="0" w:color="auto"/>
            </w:tcBorders>
            <w:tcMar>
              <w:top w:w="100" w:type="dxa"/>
              <w:left w:w="100" w:type="dxa"/>
              <w:bottom w:w="100" w:type="dxa"/>
              <w:right w:w="100" w:type="dxa"/>
            </w:tcMar>
          </w:tcPr>
          <w:p w14:paraId="1E6B772D" w14:textId="77777777" w:rsidR="00936D7A" w:rsidRPr="007A21A1" w:rsidRDefault="00936D7A" w:rsidP="000F6253">
            <w:pPr>
              <w:widowControl w:val="0"/>
            </w:pPr>
          </w:p>
        </w:tc>
      </w:tr>
      <w:tr w:rsidR="00936D7A" w:rsidRPr="007A21A1" w14:paraId="7AA3D011" w14:textId="77777777" w:rsidTr="000F6253">
        <w:tc>
          <w:tcPr>
            <w:tcW w:w="4865" w:type="dxa"/>
            <w:tcMar>
              <w:top w:w="100" w:type="dxa"/>
              <w:left w:w="100" w:type="dxa"/>
              <w:bottom w:w="100" w:type="dxa"/>
              <w:right w:w="100" w:type="dxa"/>
            </w:tcMar>
          </w:tcPr>
          <w:p w14:paraId="560A2EA7" w14:textId="77777777" w:rsidR="00936D7A" w:rsidRPr="007A21A1" w:rsidRDefault="00936D7A" w:rsidP="000F6253">
            <w:pPr>
              <w:widowControl w:val="0"/>
            </w:pPr>
            <w:r w:rsidRPr="007A21A1">
              <w:t xml:space="preserve">E-mail:  </w:t>
            </w:r>
          </w:p>
        </w:tc>
        <w:tc>
          <w:tcPr>
            <w:tcW w:w="4975" w:type="dxa"/>
            <w:tcBorders>
              <w:top w:val="single" w:sz="4" w:space="0" w:color="auto"/>
              <w:bottom w:val="single" w:sz="4" w:space="0" w:color="auto"/>
            </w:tcBorders>
            <w:tcMar>
              <w:top w:w="100" w:type="dxa"/>
              <w:left w:w="100" w:type="dxa"/>
              <w:bottom w:w="100" w:type="dxa"/>
              <w:right w:w="100" w:type="dxa"/>
            </w:tcMar>
          </w:tcPr>
          <w:p w14:paraId="5FAC9382" w14:textId="77777777" w:rsidR="00936D7A" w:rsidRPr="007A21A1" w:rsidRDefault="00936D7A" w:rsidP="000F6253">
            <w:pPr>
              <w:widowControl w:val="0"/>
            </w:pPr>
          </w:p>
        </w:tc>
      </w:tr>
    </w:tbl>
    <w:p w14:paraId="79722750" w14:textId="77777777" w:rsidR="00936D7A" w:rsidRPr="007A21A1" w:rsidRDefault="00936D7A" w:rsidP="00936D7A">
      <w:pPr>
        <w:widowControl w:val="0"/>
      </w:pPr>
    </w:p>
    <w:p w14:paraId="2B5B341B" w14:textId="77777777" w:rsidR="00936D7A" w:rsidRPr="007A21A1" w:rsidRDefault="00936D7A" w:rsidP="00936D7A">
      <w:pPr>
        <w:widowControl w:val="0"/>
        <w:spacing w:after="120"/>
      </w:pPr>
      <w:r w:rsidRPr="007A21A1">
        <w:t xml:space="preserve">We are further pleased to provide the following annexes containing the information requested in the </w:t>
      </w:r>
      <w:r w:rsidRPr="007A21A1">
        <w:lastRenderedPageBreak/>
        <w:t>RF</w:t>
      </w:r>
      <w:r>
        <w:t>P</w:t>
      </w:r>
      <w:r w:rsidRPr="007A21A1">
        <w:t xml:space="preserve">: </w:t>
      </w:r>
    </w:p>
    <w:p w14:paraId="64EAB604" w14:textId="283ED75C" w:rsidR="00936D7A" w:rsidRPr="007A21A1" w:rsidRDefault="00936D7A" w:rsidP="00936D7A">
      <w:pPr>
        <w:widowControl w:val="0"/>
        <w:spacing w:after="120"/>
      </w:pPr>
      <w:r>
        <w:t xml:space="preserve">[Offerors: Each offeror must read and understand the requirements of this RFP and include all required information and annexes.]]  </w:t>
      </w:r>
    </w:p>
    <w:p w14:paraId="1B5598DD" w14:textId="77777777" w:rsidR="00936D7A" w:rsidRPr="007A21A1" w:rsidRDefault="00936D7A" w:rsidP="00936D7A">
      <w:pPr>
        <w:widowControl w:val="0"/>
      </w:pPr>
      <w:r w:rsidRPr="007A21A1">
        <w:t xml:space="preserve">Sincerely yours, </w:t>
      </w:r>
    </w:p>
    <w:p w14:paraId="4A484E8B" w14:textId="17F81F1C" w:rsidR="00936D7A" w:rsidRPr="007A21A1" w:rsidRDefault="00936D7A" w:rsidP="00936D7A">
      <w:pPr>
        <w:widowControl w:val="0"/>
      </w:pPr>
      <w:r w:rsidRPr="007A21A1">
        <w:t xml:space="preserve"> </w:t>
      </w:r>
    </w:p>
    <w:p w14:paraId="52FA1232" w14:textId="77777777" w:rsidR="00936D7A" w:rsidRPr="007A21A1" w:rsidRDefault="00936D7A" w:rsidP="00936D7A">
      <w:pPr>
        <w:widowControl w:val="0"/>
      </w:pPr>
      <w:r w:rsidRPr="007A21A1">
        <w:t xml:space="preserve">______________________ </w:t>
      </w:r>
    </w:p>
    <w:p w14:paraId="5E98F0FD" w14:textId="77777777" w:rsidR="00936D7A" w:rsidRPr="007A21A1" w:rsidRDefault="00936D7A" w:rsidP="00936D7A">
      <w:pPr>
        <w:widowControl w:val="0"/>
      </w:pPr>
      <w:r w:rsidRPr="007A21A1">
        <w:t xml:space="preserve">Signature </w:t>
      </w:r>
    </w:p>
    <w:p w14:paraId="2C61F82C" w14:textId="77777777" w:rsidR="00936D7A" w:rsidRPr="007A21A1" w:rsidRDefault="00936D7A" w:rsidP="00936D7A">
      <w:pPr>
        <w:widowControl w:val="0"/>
      </w:pPr>
      <w:r w:rsidRPr="007A21A1">
        <w:t xml:space="preserve">[Offeror: Insert name of your organization’s representative]  </w:t>
      </w:r>
    </w:p>
    <w:p w14:paraId="457A76CB" w14:textId="77777777" w:rsidR="00936D7A" w:rsidRPr="007A21A1" w:rsidRDefault="00936D7A" w:rsidP="00936D7A">
      <w:pPr>
        <w:widowControl w:val="0"/>
      </w:pPr>
      <w:r w:rsidRPr="007A21A1">
        <w:t xml:space="preserve">[Offeror: Insert name of your organization] </w:t>
      </w:r>
    </w:p>
    <w:p w14:paraId="57ECF3C6" w14:textId="77777777" w:rsidR="00010034" w:rsidRDefault="00010034">
      <w:pPr>
        <w:rPr>
          <w:sz w:val="24"/>
        </w:rPr>
      </w:pPr>
      <w:r>
        <w:rPr>
          <w:sz w:val="24"/>
        </w:rPr>
        <w:br w:type="page"/>
      </w:r>
    </w:p>
    <w:p w14:paraId="24A8C448" w14:textId="0D3D23AC" w:rsidR="009121F7" w:rsidRDefault="009121F7" w:rsidP="009121F7">
      <w:pPr>
        <w:pStyle w:val="Heading2Proposal"/>
      </w:pPr>
      <w:bookmarkStart w:id="42" w:name="_Toc1680410510"/>
      <w:bookmarkStart w:id="43" w:name="_Toc164949913"/>
      <w:r>
        <w:lastRenderedPageBreak/>
        <w:t>Annex 2: Evidence of Responsibility</w:t>
      </w:r>
      <w:bookmarkEnd w:id="42"/>
      <w:bookmarkEnd w:id="43"/>
    </w:p>
    <w:p w14:paraId="349FE41E" w14:textId="0A5B308E" w:rsidR="00707173" w:rsidRPr="004602D4" w:rsidRDefault="00707173" w:rsidP="00707173">
      <w:r>
        <w:rPr>
          <w:b/>
        </w:rPr>
        <w:t>Evidence of Responsibility</w:t>
      </w:r>
    </w:p>
    <w:p w14:paraId="1BC2E694" w14:textId="503F0067" w:rsidR="00707173" w:rsidRPr="00F15F93" w:rsidRDefault="00010034" w:rsidP="00707173">
      <w:pPr>
        <w:spacing w:before="200" w:after="200" w:line="276" w:lineRule="auto"/>
        <w:jc w:val="center"/>
        <w:rPr>
          <w:rFonts w:ascii="Arial" w:eastAsia="MS Mincho" w:hAnsi="Arial" w:cs="Arial"/>
          <w:i/>
          <w:sz w:val="20"/>
          <w:szCs w:val="20"/>
          <w:lang w:bidi="en-US"/>
        </w:rPr>
      </w:pPr>
      <w:r w:rsidRPr="003902C5">
        <w:rPr>
          <w:b/>
        </w:rPr>
        <w:t xml:space="preserve"> </w:t>
      </w:r>
      <w:r w:rsidR="00707173" w:rsidRPr="00F15F93">
        <w:rPr>
          <w:rFonts w:ascii="Arial" w:eastAsia="MS Mincho" w:hAnsi="Arial" w:cs="Arial"/>
          <w:i/>
          <w:sz w:val="20"/>
          <w:szCs w:val="20"/>
          <w:lang w:bidi="en-US"/>
        </w:rPr>
        <w:t>Company Name</w:t>
      </w:r>
    </w:p>
    <w:p w14:paraId="1F146A4C" w14:textId="77777777" w:rsidR="00707173" w:rsidRPr="00F15F93" w:rsidRDefault="00707173" w:rsidP="00707173">
      <w:pPr>
        <w:spacing w:before="200" w:after="200" w:line="276" w:lineRule="auto"/>
        <w:rPr>
          <w:rFonts w:ascii="Arial" w:eastAsia="MS Mincho" w:hAnsi="Arial" w:cs="Arial"/>
          <w:i/>
          <w:sz w:val="20"/>
          <w:szCs w:val="20"/>
          <w:lang w:bidi="en-US"/>
        </w:rPr>
      </w:pPr>
      <w:r w:rsidRPr="00F15F93">
        <w:rPr>
          <w:rFonts w:ascii="Arial" w:eastAsia="MS Mincho" w:hAnsi="Arial" w:cs="Arial"/>
          <w:i/>
          <w:sz w:val="20"/>
          <w:szCs w:val="20"/>
          <w:lang w:bidi="en-US"/>
        </w:rPr>
        <w:t xml:space="preserve">Company Name </w:t>
      </w:r>
      <w:r w:rsidRPr="00F15F93">
        <w:rPr>
          <w:rFonts w:ascii="Arial" w:eastAsia="MS Mincho" w:hAnsi="Arial" w:cs="Arial"/>
          <w:sz w:val="20"/>
          <w:szCs w:val="20"/>
          <w:lang w:bidi="en-US"/>
        </w:rPr>
        <w:t>makes the following statements with respect to Contractor Responsibility:</w:t>
      </w:r>
    </w:p>
    <w:p w14:paraId="6D3EB7BA" w14:textId="77777777" w:rsidR="00707173" w:rsidRPr="00F15F93" w:rsidRDefault="00707173" w:rsidP="005E6E00">
      <w:pPr>
        <w:numPr>
          <w:ilvl w:val="0"/>
          <w:numId w:val="8"/>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iCs/>
          <w:sz w:val="20"/>
          <w:szCs w:val="20"/>
          <w:lang w:bidi="en-US"/>
        </w:rPr>
        <w:t>Company Name</w:t>
      </w:r>
      <w:r w:rsidRPr="00F15F93">
        <w:rPr>
          <w:rFonts w:ascii="Arial" w:eastAsia="MS Mincho" w:hAnsi="Arial" w:cs="Arial"/>
          <w:sz w:val="20"/>
          <w:szCs w:val="20"/>
          <w:lang w:bidi="en-US"/>
        </w:rPr>
        <w:t xml:space="preserve"> has adequate financial resources to perform the contract, or the ability to obtain </w:t>
      </w:r>
      <w:bookmarkStart w:id="44" w:name="_Int_M93CiMc2"/>
      <w:r w:rsidRPr="00F15F93">
        <w:rPr>
          <w:rFonts w:ascii="Arial" w:eastAsia="MS Mincho" w:hAnsi="Arial" w:cs="Arial"/>
          <w:sz w:val="20"/>
          <w:szCs w:val="20"/>
          <w:lang w:bidi="en-US"/>
        </w:rPr>
        <w:t>them;</w:t>
      </w:r>
      <w:bookmarkEnd w:id="44"/>
    </w:p>
    <w:p w14:paraId="1A1B5DC6" w14:textId="77777777" w:rsidR="00707173" w:rsidRPr="00F15F93" w:rsidRDefault="00707173" w:rsidP="005E6E00">
      <w:pPr>
        <w:numPr>
          <w:ilvl w:val="0"/>
          <w:numId w:val="8"/>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iCs/>
          <w:sz w:val="20"/>
          <w:szCs w:val="20"/>
          <w:lang w:bidi="en-US"/>
        </w:rPr>
        <w:t xml:space="preserve">Company Name </w:t>
      </w:r>
      <w:r w:rsidRPr="00F15F93">
        <w:rPr>
          <w:rFonts w:ascii="Arial" w:eastAsia="MS Mincho" w:hAnsi="Arial" w:cs="Arial"/>
          <w:sz w:val="20"/>
          <w:szCs w:val="20"/>
          <w:lang w:bidi="en-US"/>
        </w:rPr>
        <w:t xml:space="preserve">is able to comply with the required or proposed delivery or performance schedule, taking into consideration all existing commercial and governmental </w:t>
      </w:r>
      <w:bookmarkStart w:id="45" w:name="_Int_SvYnUZ3J"/>
      <w:r w:rsidRPr="00F15F93">
        <w:rPr>
          <w:rFonts w:ascii="Arial" w:eastAsia="MS Mincho" w:hAnsi="Arial" w:cs="Arial"/>
          <w:sz w:val="20"/>
          <w:szCs w:val="20"/>
          <w:lang w:bidi="en-US"/>
        </w:rPr>
        <w:t>commitments;</w:t>
      </w:r>
      <w:bookmarkEnd w:id="45"/>
    </w:p>
    <w:p w14:paraId="26E92A81" w14:textId="77777777" w:rsidR="00707173" w:rsidRPr="00F15F93" w:rsidRDefault="00707173" w:rsidP="005E6E00">
      <w:pPr>
        <w:numPr>
          <w:ilvl w:val="0"/>
          <w:numId w:val="8"/>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iCs/>
          <w:sz w:val="20"/>
          <w:szCs w:val="20"/>
          <w:lang w:bidi="en-US"/>
        </w:rPr>
        <w:t xml:space="preserve">Company Name </w:t>
      </w:r>
      <w:r w:rsidRPr="00F15F93">
        <w:rPr>
          <w:rFonts w:ascii="Arial" w:eastAsia="MS Mincho" w:hAnsi="Arial" w:cs="Arial"/>
          <w:sz w:val="20"/>
          <w:szCs w:val="20"/>
          <w:lang w:bidi="en-US"/>
        </w:rPr>
        <w:t xml:space="preserve">has a satisfactory performance </w:t>
      </w:r>
      <w:bookmarkStart w:id="46" w:name="_Int_gHYjCmtW"/>
      <w:r w:rsidRPr="00F15F93">
        <w:rPr>
          <w:rFonts w:ascii="Arial" w:eastAsia="MS Mincho" w:hAnsi="Arial" w:cs="Arial"/>
          <w:sz w:val="20"/>
          <w:szCs w:val="20"/>
          <w:lang w:bidi="en-US"/>
        </w:rPr>
        <w:t>record;</w:t>
      </w:r>
      <w:bookmarkEnd w:id="46"/>
    </w:p>
    <w:p w14:paraId="5A106BD5" w14:textId="77777777" w:rsidR="00707173" w:rsidRPr="00F15F93" w:rsidRDefault="00707173" w:rsidP="005E6E00">
      <w:pPr>
        <w:numPr>
          <w:ilvl w:val="0"/>
          <w:numId w:val="8"/>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iCs/>
          <w:sz w:val="20"/>
          <w:szCs w:val="20"/>
          <w:lang w:bidi="en-US"/>
        </w:rPr>
        <w:t xml:space="preserve">Company Name </w:t>
      </w:r>
      <w:r w:rsidRPr="00F15F93">
        <w:rPr>
          <w:rFonts w:ascii="Arial" w:eastAsia="MS Mincho" w:hAnsi="Arial" w:cs="Arial"/>
          <w:sz w:val="20"/>
          <w:szCs w:val="20"/>
          <w:lang w:bidi="en-US"/>
        </w:rPr>
        <w:t xml:space="preserve">has a satisfactory record of integrity and business </w:t>
      </w:r>
      <w:bookmarkStart w:id="47" w:name="_Int_hZ5dKCdB"/>
      <w:r w:rsidRPr="00F15F93">
        <w:rPr>
          <w:rFonts w:ascii="Arial" w:eastAsia="MS Mincho" w:hAnsi="Arial" w:cs="Arial"/>
          <w:sz w:val="20"/>
          <w:szCs w:val="20"/>
          <w:lang w:bidi="en-US"/>
        </w:rPr>
        <w:t>ethics;</w:t>
      </w:r>
      <w:bookmarkEnd w:id="47"/>
    </w:p>
    <w:p w14:paraId="4305A378" w14:textId="77777777" w:rsidR="00707173" w:rsidRPr="00F15F93" w:rsidRDefault="00707173" w:rsidP="005E6E00">
      <w:pPr>
        <w:numPr>
          <w:ilvl w:val="0"/>
          <w:numId w:val="8"/>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sz w:val="20"/>
          <w:szCs w:val="20"/>
          <w:lang w:bidi="en-US"/>
        </w:rPr>
        <w:t xml:space="preserve">Company Name </w:t>
      </w:r>
      <w:r w:rsidRPr="00F15F93">
        <w:rPr>
          <w:rFonts w:ascii="Arial" w:eastAsia="MS Mincho" w:hAnsi="Arial" w:cs="Arial"/>
          <w:sz w:val="20"/>
          <w:szCs w:val="20"/>
          <w:lang w:bidi="en-US"/>
        </w:rPr>
        <w:t>has the necessary organization, experience, accounting and operational controls, and technical skills, or the ability to obtain them (including, as appropriate, such elements as production control procedures, property control systems, quality assurance measures, and safety programs applicable to materials to be produced or services to be performed by the prospective contractor and subcontractors).;</w:t>
      </w:r>
    </w:p>
    <w:p w14:paraId="4A5D0B4F" w14:textId="77777777" w:rsidR="00707173" w:rsidRPr="00F15F93" w:rsidRDefault="00707173" w:rsidP="005E6E00">
      <w:pPr>
        <w:numPr>
          <w:ilvl w:val="0"/>
          <w:numId w:val="8"/>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sz w:val="20"/>
          <w:szCs w:val="20"/>
          <w:lang w:bidi="en-US"/>
        </w:rPr>
        <w:t xml:space="preserve">Company Name </w:t>
      </w:r>
      <w:r w:rsidRPr="00F15F93">
        <w:rPr>
          <w:rFonts w:ascii="Arial" w:eastAsia="MS Mincho" w:hAnsi="Arial" w:cs="Arial"/>
          <w:sz w:val="20"/>
          <w:szCs w:val="20"/>
          <w:lang w:bidi="en-US"/>
        </w:rPr>
        <w:t>has the necessary production, construction, and technical equipment and facilities, or the ability to obtain them; and</w:t>
      </w:r>
    </w:p>
    <w:p w14:paraId="6E87B1EF" w14:textId="77777777" w:rsidR="00707173" w:rsidRPr="00F15F93" w:rsidRDefault="00707173" w:rsidP="005E6E00">
      <w:pPr>
        <w:numPr>
          <w:ilvl w:val="0"/>
          <w:numId w:val="8"/>
        </w:numPr>
        <w:spacing w:before="200" w:after="200" w:line="276" w:lineRule="auto"/>
        <w:contextualSpacing/>
        <w:rPr>
          <w:rFonts w:ascii="Arial" w:eastAsia="MS Mincho" w:hAnsi="Arial" w:cs="Arial"/>
          <w:sz w:val="20"/>
          <w:szCs w:val="20"/>
          <w:lang w:bidi="en-US"/>
        </w:rPr>
      </w:pPr>
      <w:r w:rsidRPr="00F15F93">
        <w:rPr>
          <w:rFonts w:ascii="Arial" w:eastAsia="MS Mincho" w:hAnsi="Arial" w:cs="Arial"/>
          <w:i/>
          <w:sz w:val="20"/>
          <w:szCs w:val="20"/>
          <w:lang w:bidi="en-US"/>
        </w:rPr>
        <w:t xml:space="preserve">Company Name </w:t>
      </w:r>
      <w:r w:rsidRPr="00F15F93">
        <w:rPr>
          <w:rFonts w:ascii="Arial" w:eastAsia="MS Mincho" w:hAnsi="Arial" w:cs="Arial"/>
          <w:sz w:val="20"/>
          <w:szCs w:val="20"/>
          <w:lang w:bidi="en-US"/>
        </w:rPr>
        <w:t>is qualified and eligible to receive an award under applicable laws and regulations (e.g., Equal Opportunity, Clean Air and Water, Small Business Subcontracting, etc.)</w:t>
      </w:r>
    </w:p>
    <w:p w14:paraId="66C20EAA" w14:textId="77777777" w:rsidR="00707173" w:rsidRPr="00D85A0B" w:rsidRDefault="00707173" w:rsidP="00707173">
      <w:pPr>
        <w:spacing w:before="200" w:after="200" w:line="276" w:lineRule="auto"/>
        <w:rPr>
          <w:rFonts w:ascii="Arial" w:eastAsia="MS Mincho" w:hAnsi="Arial" w:cs="Arial"/>
          <w:sz w:val="20"/>
          <w:szCs w:val="20"/>
          <w:lang w:bidi="en-US"/>
        </w:rPr>
      </w:pPr>
    </w:p>
    <w:p w14:paraId="3DB97EE0" w14:textId="77777777" w:rsidR="00707173" w:rsidRPr="00D85A0B" w:rsidRDefault="00707173" w:rsidP="00707173">
      <w:pPr>
        <w:spacing w:before="200" w:after="200" w:line="276" w:lineRule="auto"/>
        <w:rPr>
          <w:rFonts w:ascii="Arial" w:eastAsia="MS Mincho" w:hAnsi="Arial" w:cs="Arial"/>
          <w:sz w:val="20"/>
          <w:szCs w:val="20"/>
          <w:lang w:bidi="en-US"/>
        </w:rPr>
      </w:pPr>
      <w:r w:rsidRPr="00D85A0B">
        <w:rPr>
          <w:rFonts w:ascii="Arial" w:eastAsia="MS Mincho" w:hAnsi="Arial" w:cs="Arial"/>
          <w:sz w:val="20"/>
          <w:szCs w:val="20"/>
          <w:lang w:bidi="en-US"/>
        </w:rPr>
        <w:t>I declare under penalty of perjury that the foregoing is true and correct.</w:t>
      </w:r>
    </w:p>
    <w:p w14:paraId="10453F87" w14:textId="77777777" w:rsidR="00707173" w:rsidRPr="00D85A0B" w:rsidRDefault="00707173" w:rsidP="00707173">
      <w:pPr>
        <w:spacing w:before="200" w:after="200" w:line="276" w:lineRule="auto"/>
        <w:rPr>
          <w:rFonts w:ascii="Arial" w:eastAsia="MS Mincho" w:hAnsi="Arial" w:cs="Arial"/>
          <w:sz w:val="20"/>
          <w:szCs w:val="20"/>
          <w:lang w:bidi="en-US"/>
        </w:rPr>
      </w:pPr>
    </w:p>
    <w:p w14:paraId="4BA2E3F3" w14:textId="77777777" w:rsidR="00707173" w:rsidRPr="00F15F93" w:rsidRDefault="00707173" w:rsidP="00707173">
      <w:pPr>
        <w:spacing w:line="276" w:lineRule="auto"/>
        <w:rPr>
          <w:rFonts w:ascii="Arial" w:eastAsia="MS Mincho" w:hAnsi="Arial" w:cs="Arial"/>
          <w:i/>
          <w:sz w:val="20"/>
          <w:szCs w:val="20"/>
          <w:lang w:bidi="en-US"/>
        </w:rPr>
      </w:pPr>
      <w:r w:rsidRPr="00F15F93">
        <w:rPr>
          <w:rFonts w:ascii="Arial" w:eastAsia="MS Mincho" w:hAnsi="Arial" w:cs="Arial"/>
          <w:i/>
          <w:sz w:val="20"/>
          <w:szCs w:val="20"/>
          <w:lang w:bidi="en-US"/>
        </w:rPr>
        <w:t>Name</w:t>
      </w:r>
    </w:p>
    <w:p w14:paraId="12B5F333" w14:textId="5ED1EC01" w:rsidR="00707173" w:rsidRDefault="00707173">
      <w:pPr>
        <w:rPr>
          <w:b/>
        </w:rPr>
      </w:pPr>
      <w:r w:rsidRPr="00F15F93">
        <w:rPr>
          <w:rFonts w:ascii="Arial" w:eastAsia="MS Mincho" w:hAnsi="Arial" w:cs="Arial"/>
          <w:i/>
          <w:sz w:val="20"/>
          <w:szCs w:val="20"/>
          <w:lang w:bidi="en-US"/>
        </w:rPr>
        <w:t>Title,</w:t>
      </w:r>
      <w:r w:rsidRPr="00F15F93">
        <w:rPr>
          <w:rFonts w:ascii="Arial" w:eastAsia="MS Mincho" w:hAnsi="Arial" w:cs="Arial"/>
          <w:sz w:val="20"/>
          <w:szCs w:val="20"/>
          <w:lang w:bidi="en-US"/>
        </w:rPr>
        <w:t xml:space="preserve"> </w:t>
      </w:r>
      <w:r w:rsidRPr="00F15F93">
        <w:rPr>
          <w:rFonts w:ascii="Arial" w:eastAsia="MS Mincho" w:hAnsi="Arial" w:cs="Arial"/>
          <w:i/>
          <w:sz w:val="20"/>
          <w:szCs w:val="20"/>
          <w:lang w:bidi="en-US"/>
        </w:rPr>
        <w:t>Company Name</w:t>
      </w:r>
      <w:r>
        <w:rPr>
          <w:b/>
        </w:rPr>
        <w:br w:type="page"/>
      </w:r>
    </w:p>
    <w:p w14:paraId="47782A7B" w14:textId="3DC5DBDA" w:rsidR="00010034" w:rsidRDefault="00010034" w:rsidP="00010034">
      <w:pPr>
        <w:pStyle w:val="Heading2Proposal"/>
      </w:pPr>
      <w:bookmarkStart w:id="48" w:name="_Toc314029691"/>
      <w:bookmarkStart w:id="49" w:name="_Toc164949914"/>
      <w:r>
        <w:lastRenderedPageBreak/>
        <w:t xml:space="preserve">Annex </w:t>
      </w:r>
      <w:r w:rsidR="008618F9">
        <w:t>3</w:t>
      </w:r>
      <w:r>
        <w:t>: Proposal Requirements</w:t>
      </w:r>
      <w:bookmarkEnd w:id="48"/>
      <w:bookmarkEnd w:id="49"/>
    </w:p>
    <w:p w14:paraId="42C89C87" w14:textId="76F612DF" w:rsidR="00010034" w:rsidRPr="00010034"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 xml:space="preserve">Each proposal must consist of two </w:t>
      </w:r>
      <w:r>
        <w:rPr>
          <w:rFonts w:ascii="Calibri" w:eastAsia="Calibri" w:hAnsi="Calibri" w:cs="Times New Roman"/>
          <w:lang w:val="en"/>
        </w:rPr>
        <w:t xml:space="preserve">(2) </w:t>
      </w:r>
      <w:r w:rsidRPr="00124C7E">
        <w:rPr>
          <w:rFonts w:ascii="Calibri" w:eastAsia="Calibri" w:hAnsi="Calibri" w:cs="Times New Roman"/>
          <w:lang w:val="en"/>
        </w:rPr>
        <w:t>sections, as follows:</w:t>
      </w:r>
    </w:p>
    <w:p w14:paraId="4C63C096" w14:textId="59EE04B0" w:rsidR="00010034" w:rsidRDefault="00010034" w:rsidP="00010034">
      <w:pPr>
        <w:widowControl w:val="0"/>
        <w:spacing w:after="0" w:line="240" w:lineRule="auto"/>
        <w:rPr>
          <w:rFonts w:ascii="Calibri" w:eastAsia="Calibri" w:hAnsi="Calibri" w:cs="Times New Roman"/>
          <w:b/>
          <w:lang w:val="en"/>
        </w:rPr>
      </w:pPr>
      <w:r>
        <w:rPr>
          <w:rFonts w:ascii="Calibri" w:eastAsia="Calibri" w:hAnsi="Calibri" w:cs="Times New Roman"/>
          <w:b/>
          <w:lang w:val="en"/>
        </w:rPr>
        <w:t xml:space="preserve">1) </w:t>
      </w:r>
      <w:r w:rsidRPr="00010034">
        <w:rPr>
          <w:rFonts w:ascii="Calibri" w:eastAsia="Calibri" w:hAnsi="Calibri" w:cs="Times New Roman"/>
          <w:b/>
          <w:lang w:val="en"/>
        </w:rPr>
        <w:t>Technical Volume</w:t>
      </w:r>
    </w:p>
    <w:p w14:paraId="1B36BD5D" w14:textId="77777777" w:rsidR="00010034" w:rsidRDefault="00010034" w:rsidP="00010034">
      <w:pPr>
        <w:widowControl w:val="0"/>
        <w:spacing w:after="0" w:line="240" w:lineRule="auto"/>
        <w:rPr>
          <w:rFonts w:ascii="Calibri" w:eastAsia="Calibri" w:hAnsi="Calibri" w:cs="Times New Roman"/>
          <w:b/>
          <w:lang w:val="en"/>
        </w:rPr>
      </w:pPr>
    </w:p>
    <w:p w14:paraId="1433D5A8" w14:textId="16306E95" w:rsidR="00010034" w:rsidRPr="00124C7E" w:rsidRDefault="00010034" w:rsidP="2BBB2AE1">
      <w:pPr>
        <w:widowControl w:val="0"/>
        <w:rPr>
          <w:rFonts w:ascii="Calibri" w:eastAsia="Calibri" w:hAnsi="Calibri" w:cs="Times New Roman"/>
        </w:rPr>
      </w:pPr>
      <w:r w:rsidRPr="4488F736">
        <w:rPr>
          <w:rFonts w:ascii="Calibri" w:eastAsia="Calibri" w:hAnsi="Calibri" w:cs="Times New Roman"/>
          <w:b/>
          <w:bCs/>
        </w:rPr>
        <w:t xml:space="preserve">Technical Approach and Methodology/Management; Key Personnel; Corporate Capabilities, Experience, and Past Performance; and Staffing Plan/Safety and Integrity </w:t>
      </w:r>
      <w:r w:rsidRPr="4488F736">
        <w:rPr>
          <w:rFonts w:ascii="Calibri" w:eastAsia="Calibri" w:hAnsi="Calibri" w:cs="Times New Roman"/>
        </w:rPr>
        <w:t xml:space="preserve">(not to exceed ten [10] pages combined). How </w:t>
      </w:r>
      <w:r w:rsidR="004103F3" w:rsidRPr="4488F736">
        <w:rPr>
          <w:rFonts w:ascii="Calibri" w:eastAsia="Calibri" w:hAnsi="Calibri" w:cs="Times New Roman"/>
        </w:rPr>
        <w:t>o</w:t>
      </w:r>
      <w:r w:rsidRPr="4488F736">
        <w:rPr>
          <w:rFonts w:ascii="Calibri" w:eastAsia="Calibri" w:hAnsi="Calibri" w:cs="Times New Roman"/>
        </w:rPr>
        <w:t>fferor submissions will be evaluated is listed in Section 3.</w:t>
      </w:r>
      <w:r w:rsidR="00F11268" w:rsidRPr="4488F736">
        <w:rPr>
          <w:rFonts w:ascii="Calibri" w:eastAsia="Calibri" w:hAnsi="Calibri" w:cs="Times New Roman"/>
        </w:rPr>
        <w:t>3</w:t>
      </w:r>
      <w:r w:rsidRPr="4488F736">
        <w:rPr>
          <w:rFonts w:ascii="Calibri" w:eastAsia="Calibri" w:hAnsi="Calibri" w:cs="Times New Roman"/>
        </w:rPr>
        <w:t xml:space="preserve">: Selection and Evaluation Criteria. The </w:t>
      </w:r>
      <w:r w:rsidR="004103F3" w:rsidRPr="4488F736">
        <w:rPr>
          <w:rFonts w:ascii="Calibri" w:eastAsia="Calibri" w:hAnsi="Calibri" w:cs="Times New Roman"/>
        </w:rPr>
        <w:t>o</w:t>
      </w:r>
      <w:r w:rsidRPr="4488F736">
        <w:rPr>
          <w:rFonts w:ascii="Calibri" w:eastAsia="Calibri" w:hAnsi="Calibri" w:cs="Times New Roman"/>
        </w:rPr>
        <w:t xml:space="preserve">fferor’s submission should clearly detail how it intends to meet the terms of the included </w:t>
      </w:r>
      <w:r w:rsidR="00F11268" w:rsidRPr="4488F736">
        <w:rPr>
          <w:rFonts w:ascii="Calibri" w:eastAsia="Calibri" w:hAnsi="Calibri" w:cs="Times New Roman"/>
        </w:rPr>
        <w:t>Statement</w:t>
      </w:r>
      <w:r w:rsidR="00524224">
        <w:rPr>
          <w:rFonts w:ascii="Calibri" w:eastAsia="Calibri" w:hAnsi="Calibri" w:cs="Times New Roman"/>
        </w:rPr>
        <w:t xml:space="preserve"> </w:t>
      </w:r>
      <w:r w:rsidR="00F11268" w:rsidRPr="4488F736">
        <w:rPr>
          <w:rFonts w:ascii="Calibri" w:eastAsia="Calibri" w:hAnsi="Calibri" w:cs="Times New Roman"/>
        </w:rPr>
        <w:t>of Work</w:t>
      </w:r>
      <w:r w:rsidRPr="4488F736">
        <w:rPr>
          <w:rFonts w:ascii="Calibri" w:eastAsia="Calibri" w:hAnsi="Calibri" w:cs="Times New Roman"/>
        </w:rPr>
        <w:t xml:space="preserve"> and deliverables in Section 4: </w:t>
      </w:r>
      <w:r w:rsidR="00F11268" w:rsidRPr="4488F736">
        <w:rPr>
          <w:rFonts w:ascii="Calibri" w:eastAsia="Calibri" w:hAnsi="Calibri" w:cs="Times New Roman"/>
        </w:rPr>
        <w:t>Statement of Work</w:t>
      </w:r>
      <w:r w:rsidRPr="4488F736">
        <w:rPr>
          <w:rFonts w:ascii="Calibri" w:eastAsia="Calibri" w:hAnsi="Calibri" w:cs="Times New Roman"/>
        </w:rPr>
        <w:t>.</w:t>
      </w:r>
    </w:p>
    <w:p w14:paraId="2398573D" w14:textId="119BA5F7"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b/>
          <w:lang w:val="en"/>
        </w:rPr>
        <w:t>Past Performance References and Sample Work</w:t>
      </w:r>
      <w:r w:rsidRPr="00124C7E">
        <w:rPr>
          <w:rFonts w:ascii="Calibri" w:eastAsia="Calibri" w:hAnsi="Calibri" w:cs="Times New Roman"/>
          <w:lang w:val="en"/>
        </w:rPr>
        <w:t xml:space="preserve"> (no page limit), including:</w:t>
      </w:r>
    </w:p>
    <w:p w14:paraId="26578465" w14:textId="77777777"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A minimum of three client (and/or employer) references, to include:</w:t>
      </w:r>
    </w:p>
    <w:p w14:paraId="067EEA3E" w14:textId="77777777" w:rsidR="00010034" w:rsidRPr="00124C7E" w:rsidRDefault="00010034" w:rsidP="005E6E00">
      <w:pPr>
        <w:widowControl w:val="0"/>
        <w:numPr>
          <w:ilvl w:val="0"/>
          <w:numId w:val="6"/>
        </w:numPr>
        <w:spacing w:before="120" w:after="120" w:line="240" w:lineRule="auto"/>
        <w:contextualSpacing/>
        <w:rPr>
          <w:lang w:val="en"/>
        </w:rPr>
      </w:pPr>
      <w:r w:rsidRPr="00124C7E">
        <w:rPr>
          <w:lang w:val="en"/>
        </w:rPr>
        <w:t>Name of company/person</w:t>
      </w:r>
    </w:p>
    <w:p w14:paraId="4DECEDF1" w14:textId="77777777" w:rsidR="00010034" w:rsidRPr="00124C7E" w:rsidRDefault="00010034" w:rsidP="005E6E00">
      <w:pPr>
        <w:widowControl w:val="0"/>
        <w:numPr>
          <w:ilvl w:val="0"/>
          <w:numId w:val="6"/>
        </w:numPr>
        <w:spacing w:before="120" w:after="120" w:line="240" w:lineRule="auto"/>
        <w:contextualSpacing/>
        <w:rPr>
          <w:lang w:val="en"/>
        </w:rPr>
      </w:pPr>
      <w:r w:rsidRPr="00124C7E">
        <w:rPr>
          <w:lang w:val="en"/>
        </w:rPr>
        <w:t>Name of point of contact</w:t>
      </w:r>
    </w:p>
    <w:p w14:paraId="157110D8" w14:textId="77777777" w:rsidR="00010034" w:rsidRPr="00124C7E" w:rsidRDefault="00010034" w:rsidP="005E6E00">
      <w:pPr>
        <w:widowControl w:val="0"/>
        <w:numPr>
          <w:ilvl w:val="0"/>
          <w:numId w:val="6"/>
        </w:numPr>
        <w:spacing w:before="120" w:after="120" w:line="240" w:lineRule="auto"/>
        <w:contextualSpacing/>
        <w:rPr>
          <w:lang w:val="en"/>
        </w:rPr>
      </w:pPr>
      <w:r w:rsidRPr="00124C7E">
        <w:rPr>
          <w:lang w:val="en"/>
        </w:rPr>
        <w:t>Email address</w:t>
      </w:r>
    </w:p>
    <w:p w14:paraId="2D9FDD3A" w14:textId="77777777" w:rsidR="00010034" w:rsidRPr="00124C7E" w:rsidRDefault="00010034" w:rsidP="005E6E00">
      <w:pPr>
        <w:widowControl w:val="0"/>
        <w:numPr>
          <w:ilvl w:val="0"/>
          <w:numId w:val="6"/>
        </w:numPr>
        <w:spacing w:before="120" w:after="120" w:line="240" w:lineRule="auto"/>
        <w:contextualSpacing/>
        <w:rPr>
          <w:lang w:val="en"/>
        </w:rPr>
      </w:pPr>
      <w:r w:rsidRPr="00124C7E">
        <w:rPr>
          <w:lang w:val="en"/>
        </w:rPr>
        <w:t>Phone number</w:t>
      </w:r>
    </w:p>
    <w:p w14:paraId="68F6BABB" w14:textId="5FB8B703" w:rsidR="00010034" w:rsidRPr="00124C7E" w:rsidRDefault="00D60AF5" w:rsidP="2BBB2AE1">
      <w:pPr>
        <w:widowControl w:val="0"/>
        <w:numPr>
          <w:ilvl w:val="0"/>
          <w:numId w:val="6"/>
        </w:numPr>
        <w:spacing w:after="120" w:line="240" w:lineRule="auto"/>
        <w:contextualSpacing/>
      </w:pPr>
      <w:r w:rsidRPr="2BBB2AE1">
        <w:t>Brief description</w:t>
      </w:r>
      <w:r w:rsidR="00010034" w:rsidRPr="2BBB2AE1">
        <w:t xml:space="preserve"> of services rendered and applicability to </w:t>
      </w:r>
      <w:r w:rsidR="00F11268" w:rsidRPr="2BBB2AE1">
        <w:t>Statement of Work</w:t>
      </w:r>
    </w:p>
    <w:p w14:paraId="5FA65C9D" w14:textId="77777777" w:rsidR="003C3B60" w:rsidRDefault="003C3B60" w:rsidP="0058385F">
      <w:pPr>
        <w:widowControl w:val="0"/>
        <w:contextualSpacing/>
        <w:rPr>
          <w:rFonts w:ascii="Calibri" w:eastAsia="Calibri" w:hAnsi="Calibri" w:cs="Times New Roman"/>
          <w:lang w:val="en"/>
        </w:rPr>
      </w:pPr>
    </w:p>
    <w:p w14:paraId="657FF88D" w14:textId="5C5ED98F" w:rsidR="00010034" w:rsidRDefault="00010034" w:rsidP="2BBB2AE1">
      <w:pPr>
        <w:widowControl w:val="0"/>
        <w:contextualSpacing/>
        <w:rPr>
          <w:rFonts w:ascii="Calibri" w:eastAsia="Calibri" w:hAnsi="Calibri" w:cs="Times New Roman"/>
        </w:rPr>
      </w:pPr>
      <w:r w:rsidRPr="2BBB2AE1">
        <w:rPr>
          <w:rFonts w:ascii="Calibri" w:eastAsia="Calibri" w:hAnsi="Calibri" w:cs="Times New Roman"/>
        </w:rPr>
        <w:t xml:space="preserve">Past performance detail on previous projects implemented with similar </w:t>
      </w:r>
      <w:r w:rsidR="009C155A" w:rsidRPr="2BBB2AE1">
        <w:rPr>
          <w:rFonts w:ascii="Calibri" w:eastAsia="Calibri" w:hAnsi="Calibri" w:cs="Times New Roman"/>
        </w:rPr>
        <w:t xml:space="preserve">statements </w:t>
      </w:r>
      <w:r w:rsidRPr="2BBB2AE1">
        <w:rPr>
          <w:rFonts w:ascii="Calibri" w:eastAsia="Calibri" w:hAnsi="Calibri" w:cs="Times New Roman"/>
        </w:rPr>
        <w:t>of work within the last three (3) calendar years. Please list only the</w:t>
      </w:r>
      <w:r w:rsidR="00A97CCA" w:rsidRPr="2BBB2AE1">
        <w:rPr>
          <w:rFonts w:ascii="Calibri" w:eastAsia="Calibri" w:hAnsi="Calibri" w:cs="Times New Roman"/>
        </w:rPr>
        <w:t xml:space="preserve"> </w:t>
      </w:r>
      <w:r w:rsidR="00EB7D8C" w:rsidRPr="2BBB2AE1">
        <w:rPr>
          <w:rFonts w:ascii="Calibri" w:eastAsia="Calibri" w:hAnsi="Calibri" w:cs="Times New Roman"/>
        </w:rPr>
        <w:t xml:space="preserve">e-learning, </w:t>
      </w:r>
      <w:r w:rsidR="00B102F2" w:rsidRPr="2BBB2AE1">
        <w:rPr>
          <w:rFonts w:ascii="Calibri" w:eastAsia="Calibri" w:hAnsi="Calibri" w:cs="Times New Roman"/>
        </w:rPr>
        <w:t xml:space="preserve">training, </w:t>
      </w:r>
      <w:r w:rsidR="0033259A" w:rsidRPr="2BBB2AE1">
        <w:rPr>
          <w:rFonts w:ascii="Calibri" w:eastAsia="Calibri" w:hAnsi="Calibri" w:cs="Times New Roman"/>
        </w:rPr>
        <w:t xml:space="preserve">and related </w:t>
      </w:r>
      <w:r w:rsidR="00A97CCA" w:rsidRPr="2BBB2AE1">
        <w:rPr>
          <w:rFonts w:ascii="Calibri" w:eastAsia="Calibri" w:hAnsi="Calibri" w:cs="Times New Roman"/>
        </w:rPr>
        <w:t>work</w:t>
      </w:r>
      <w:r w:rsidRPr="2BBB2AE1">
        <w:rPr>
          <w:rFonts w:ascii="Calibri" w:eastAsia="Calibri" w:hAnsi="Calibri" w:cs="Times New Roman"/>
        </w:rPr>
        <w:t xml:space="preserve"> you have implemented within that time frame, a brief description of how each is relevant to this </w:t>
      </w:r>
      <w:r w:rsidR="00F11268" w:rsidRPr="2BBB2AE1">
        <w:rPr>
          <w:rFonts w:ascii="Calibri" w:eastAsia="Calibri" w:hAnsi="Calibri" w:cs="Times New Roman"/>
        </w:rPr>
        <w:t>Statement of Work</w:t>
      </w:r>
      <w:r w:rsidR="00F319D3" w:rsidRPr="2BBB2AE1">
        <w:rPr>
          <w:rFonts w:ascii="Calibri" w:eastAsia="Calibri" w:hAnsi="Calibri" w:cs="Times New Roman"/>
        </w:rPr>
        <w:t xml:space="preserve"> and the requirements listed under </w:t>
      </w:r>
      <w:r w:rsidR="00EF3185" w:rsidRPr="2BBB2AE1">
        <w:rPr>
          <w:rFonts w:ascii="Calibri" w:eastAsia="Calibri" w:hAnsi="Calibri" w:cs="Times New Roman"/>
        </w:rPr>
        <w:t xml:space="preserve">Section </w:t>
      </w:r>
      <w:r w:rsidR="00F319D3" w:rsidRPr="2BBB2AE1">
        <w:rPr>
          <w:rFonts w:ascii="Calibri" w:eastAsia="Calibri" w:hAnsi="Calibri" w:cs="Times New Roman"/>
        </w:rPr>
        <w:t>4.3</w:t>
      </w:r>
      <w:r w:rsidR="00EF3185" w:rsidRPr="2BBB2AE1">
        <w:rPr>
          <w:rFonts w:ascii="Calibri" w:eastAsia="Calibri" w:hAnsi="Calibri" w:cs="Times New Roman"/>
        </w:rPr>
        <w:t xml:space="preserve"> above</w:t>
      </w:r>
      <w:r w:rsidRPr="2BBB2AE1">
        <w:rPr>
          <w:rFonts w:ascii="Calibri" w:eastAsia="Calibri" w:hAnsi="Calibri" w:cs="Times New Roman"/>
        </w:rPr>
        <w:t>, and the contact details for each previous client or donor.</w:t>
      </w:r>
    </w:p>
    <w:p w14:paraId="668DDA98" w14:textId="77777777" w:rsidR="005E47DC" w:rsidRPr="00124C7E" w:rsidRDefault="005E47DC" w:rsidP="0058385F">
      <w:pPr>
        <w:widowControl w:val="0"/>
        <w:contextualSpacing/>
        <w:rPr>
          <w:rFonts w:ascii="Calibri" w:eastAsia="Calibri" w:hAnsi="Calibri" w:cs="Times New Roman"/>
          <w:lang w:val="en"/>
        </w:rPr>
      </w:pPr>
    </w:p>
    <w:p w14:paraId="30EEB5F9" w14:textId="0393A381" w:rsidR="00010034" w:rsidRDefault="00D87551" w:rsidP="00D87551">
      <w:pPr>
        <w:widowControl w:val="0"/>
        <w:spacing w:after="0" w:line="240" w:lineRule="auto"/>
        <w:rPr>
          <w:rFonts w:ascii="Calibri" w:eastAsia="Calibri" w:hAnsi="Calibri" w:cs="Times New Roman"/>
          <w:lang w:val="en"/>
        </w:rPr>
      </w:pPr>
      <w:r>
        <w:rPr>
          <w:rFonts w:ascii="Calibri" w:eastAsia="Calibri" w:hAnsi="Calibri" w:cs="Times New Roman"/>
          <w:b/>
          <w:lang w:val="en"/>
        </w:rPr>
        <w:t xml:space="preserve">2) </w:t>
      </w:r>
      <w:r w:rsidR="00F11268">
        <w:rPr>
          <w:rFonts w:ascii="Calibri" w:eastAsia="Calibri" w:hAnsi="Calibri" w:cs="Times New Roman"/>
          <w:b/>
          <w:lang w:val="en"/>
        </w:rPr>
        <w:t>Budget</w:t>
      </w:r>
    </w:p>
    <w:p w14:paraId="1C1AA487" w14:textId="77777777" w:rsidR="00D87551" w:rsidRDefault="00D87551" w:rsidP="00D87551">
      <w:pPr>
        <w:widowControl w:val="0"/>
        <w:spacing w:after="0" w:line="240" w:lineRule="auto"/>
        <w:rPr>
          <w:rFonts w:ascii="Calibri" w:eastAsia="Calibri" w:hAnsi="Calibri" w:cs="Times New Roman"/>
          <w:lang w:val="en"/>
        </w:rPr>
      </w:pPr>
    </w:p>
    <w:p w14:paraId="50C7EA65" w14:textId="421A1C88" w:rsidR="00010034" w:rsidRPr="00124C7E" w:rsidRDefault="00010034" w:rsidP="00010034">
      <w:pPr>
        <w:widowControl w:val="0"/>
        <w:rPr>
          <w:rFonts w:ascii="Calibri" w:eastAsia="Calibri" w:hAnsi="Calibri" w:cs="Times New Roman"/>
          <w:lang w:val="en"/>
        </w:rPr>
      </w:pPr>
      <w:r w:rsidRPr="3EA00F7E">
        <w:rPr>
          <w:rFonts w:ascii="Calibri" w:eastAsia="Calibri" w:hAnsi="Calibri" w:cs="Times New Roman"/>
          <w:lang w:val="en"/>
        </w:rPr>
        <w:t xml:space="preserve">The </w:t>
      </w:r>
      <w:r w:rsidR="00F11268" w:rsidRPr="3EA00F7E">
        <w:rPr>
          <w:rFonts w:ascii="Calibri" w:eastAsia="Calibri" w:hAnsi="Calibri" w:cs="Times New Roman"/>
          <w:lang w:val="en"/>
        </w:rPr>
        <w:t>Budget</w:t>
      </w:r>
      <w:r w:rsidRPr="3EA00F7E">
        <w:rPr>
          <w:rFonts w:ascii="Calibri" w:eastAsia="Calibri" w:hAnsi="Calibri" w:cs="Times New Roman"/>
          <w:lang w:val="en"/>
        </w:rPr>
        <w:t xml:space="preserve"> must </w:t>
      </w:r>
      <w:r w:rsidR="005922CF" w:rsidRPr="3EA00F7E">
        <w:rPr>
          <w:rFonts w:ascii="Calibri" w:eastAsia="Calibri" w:hAnsi="Calibri" w:cs="Times New Roman"/>
          <w:lang w:val="en"/>
        </w:rPr>
        <w:t xml:space="preserve">be presented using the Excel template in Annex </w:t>
      </w:r>
      <w:r w:rsidR="00425734">
        <w:rPr>
          <w:rFonts w:ascii="Calibri" w:eastAsia="Calibri" w:hAnsi="Calibri" w:cs="Times New Roman"/>
          <w:lang w:val="en"/>
        </w:rPr>
        <w:t>8</w:t>
      </w:r>
      <w:r w:rsidR="005922CF" w:rsidRPr="3EA00F7E">
        <w:rPr>
          <w:rFonts w:ascii="Calibri" w:eastAsia="Calibri" w:hAnsi="Calibri" w:cs="Times New Roman"/>
          <w:lang w:val="en"/>
        </w:rPr>
        <w:t xml:space="preserve">. Offerors should </w:t>
      </w:r>
      <w:r w:rsidRPr="3EA00F7E">
        <w:rPr>
          <w:rFonts w:ascii="Calibri" w:eastAsia="Calibri" w:hAnsi="Calibri" w:cs="Times New Roman"/>
          <w:lang w:val="en"/>
        </w:rPr>
        <w:t xml:space="preserve">include a budget </w:t>
      </w:r>
      <w:r w:rsidR="001471B2" w:rsidRPr="3EA00F7E">
        <w:rPr>
          <w:rFonts w:ascii="Calibri" w:eastAsia="Calibri" w:hAnsi="Calibri" w:cs="Times New Roman"/>
          <w:lang w:val="en"/>
        </w:rPr>
        <w:t xml:space="preserve">with a </w:t>
      </w:r>
      <w:r w:rsidR="00271B80" w:rsidRPr="3EA00F7E">
        <w:rPr>
          <w:rFonts w:ascii="Calibri" w:eastAsia="Calibri" w:hAnsi="Calibri" w:cs="Times New Roman"/>
          <w:lang w:val="en"/>
        </w:rPr>
        <w:t>detail</w:t>
      </w:r>
      <w:r w:rsidR="0066657D" w:rsidRPr="3EA00F7E">
        <w:rPr>
          <w:rFonts w:ascii="Calibri" w:eastAsia="Calibri" w:hAnsi="Calibri" w:cs="Times New Roman"/>
          <w:lang w:val="en"/>
        </w:rPr>
        <w:t xml:space="preserve">ed </w:t>
      </w:r>
      <w:r w:rsidR="003326B3" w:rsidRPr="3EA00F7E">
        <w:rPr>
          <w:rFonts w:ascii="Calibri" w:eastAsia="Calibri" w:hAnsi="Calibri" w:cs="Times New Roman"/>
          <w:lang w:val="en"/>
        </w:rPr>
        <w:t>breakdown</w:t>
      </w:r>
      <w:r w:rsidR="00B9472E" w:rsidRPr="3EA00F7E">
        <w:rPr>
          <w:rFonts w:ascii="Calibri" w:eastAsia="Calibri" w:hAnsi="Calibri" w:cs="Times New Roman"/>
          <w:lang w:val="en"/>
        </w:rPr>
        <w:t xml:space="preserve"> of costs</w:t>
      </w:r>
      <w:r w:rsidR="001471B2" w:rsidRPr="3EA00F7E">
        <w:rPr>
          <w:rFonts w:ascii="Calibri" w:eastAsia="Calibri" w:hAnsi="Calibri" w:cs="Times New Roman"/>
          <w:lang w:val="en"/>
        </w:rPr>
        <w:t xml:space="preserve"> for each of the </w:t>
      </w:r>
      <w:r w:rsidR="00C120D9" w:rsidRPr="3EA00F7E">
        <w:rPr>
          <w:rFonts w:ascii="Calibri" w:eastAsia="Calibri" w:hAnsi="Calibri" w:cs="Times New Roman"/>
          <w:lang w:val="en"/>
        </w:rPr>
        <w:t xml:space="preserve">sections listed in </w:t>
      </w:r>
      <w:r w:rsidR="001471B2" w:rsidRPr="3EA00F7E">
        <w:rPr>
          <w:rFonts w:ascii="Calibri" w:eastAsia="Calibri" w:hAnsi="Calibri" w:cs="Times New Roman"/>
          <w:lang w:val="en"/>
        </w:rPr>
        <w:t xml:space="preserve">the </w:t>
      </w:r>
      <w:r w:rsidR="000957B3" w:rsidRPr="3EA00F7E">
        <w:rPr>
          <w:rFonts w:ascii="Calibri" w:eastAsia="Calibri" w:hAnsi="Calibri" w:cs="Times New Roman"/>
          <w:lang w:val="en"/>
        </w:rPr>
        <w:t>S</w:t>
      </w:r>
      <w:r w:rsidR="00AC09D7" w:rsidRPr="3EA00F7E">
        <w:rPr>
          <w:rFonts w:ascii="Calibri" w:eastAsia="Calibri" w:hAnsi="Calibri" w:cs="Times New Roman"/>
          <w:lang w:val="en"/>
        </w:rPr>
        <w:t>tatement</w:t>
      </w:r>
      <w:r w:rsidR="00315762" w:rsidRPr="3EA00F7E">
        <w:rPr>
          <w:rFonts w:ascii="Calibri" w:eastAsia="Calibri" w:hAnsi="Calibri" w:cs="Times New Roman"/>
          <w:lang w:val="en"/>
        </w:rPr>
        <w:t xml:space="preserve"> </w:t>
      </w:r>
      <w:r w:rsidR="001471B2" w:rsidRPr="3EA00F7E">
        <w:rPr>
          <w:rFonts w:ascii="Calibri" w:eastAsia="Calibri" w:hAnsi="Calibri" w:cs="Times New Roman"/>
          <w:lang w:val="en"/>
        </w:rPr>
        <w:t xml:space="preserve">of </w:t>
      </w:r>
      <w:r w:rsidR="000957B3" w:rsidRPr="3EA00F7E">
        <w:rPr>
          <w:rFonts w:ascii="Calibri" w:eastAsia="Calibri" w:hAnsi="Calibri" w:cs="Times New Roman"/>
          <w:lang w:val="en"/>
        </w:rPr>
        <w:t>W</w:t>
      </w:r>
      <w:r w:rsidR="001471B2" w:rsidRPr="3EA00F7E">
        <w:rPr>
          <w:rFonts w:ascii="Calibri" w:eastAsia="Calibri" w:hAnsi="Calibri" w:cs="Times New Roman"/>
          <w:lang w:val="en"/>
        </w:rPr>
        <w:t xml:space="preserve">ork, </w:t>
      </w:r>
      <w:r w:rsidR="00180747" w:rsidRPr="3EA00F7E">
        <w:rPr>
          <w:rFonts w:ascii="Calibri" w:eastAsia="Calibri" w:hAnsi="Calibri" w:cs="Times New Roman"/>
          <w:lang w:val="en"/>
        </w:rPr>
        <w:t>including</w:t>
      </w:r>
      <w:r w:rsidR="001471B2" w:rsidRPr="3EA00F7E">
        <w:rPr>
          <w:rFonts w:ascii="Calibri" w:eastAsia="Calibri" w:hAnsi="Calibri" w:cs="Times New Roman"/>
          <w:lang w:val="en"/>
        </w:rPr>
        <w:t xml:space="preserve"> the following:</w:t>
      </w:r>
    </w:p>
    <w:p w14:paraId="207815D6" w14:textId="0D195623" w:rsidR="00010034" w:rsidRPr="00124C7E" w:rsidRDefault="00010034" w:rsidP="005E6E00">
      <w:pPr>
        <w:widowControl w:val="0"/>
        <w:numPr>
          <w:ilvl w:val="0"/>
          <w:numId w:val="7"/>
        </w:numPr>
        <w:spacing w:before="120" w:after="120" w:line="240" w:lineRule="auto"/>
        <w:contextualSpacing/>
        <w:rPr>
          <w:lang w:val="en"/>
        </w:rPr>
      </w:pPr>
      <w:r w:rsidRPr="00124C7E">
        <w:rPr>
          <w:lang w:val="en"/>
        </w:rPr>
        <w:t>Labor</w:t>
      </w:r>
      <w:r w:rsidR="005B4E35">
        <w:rPr>
          <w:lang w:val="en"/>
        </w:rPr>
        <w:t xml:space="preserve"> (include </w:t>
      </w:r>
      <w:r w:rsidR="007845C4">
        <w:rPr>
          <w:lang w:val="en"/>
        </w:rPr>
        <w:t>CVs</w:t>
      </w:r>
      <w:r w:rsidR="005B4E35">
        <w:rPr>
          <w:lang w:val="en"/>
        </w:rPr>
        <w:t xml:space="preserve"> for technical staff)</w:t>
      </w:r>
    </w:p>
    <w:p w14:paraId="0D2344B4" w14:textId="66844898" w:rsidR="00687A5B" w:rsidRDefault="00010034" w:rsidP="005E6E00">
      <w:pPr>
        <w:widowControl w:val="0"/>
        <w:numPr>
          <w:ilvl w:val="0"/>
          <w:numId w:val="7"/>
        </w:numPr>
        <w:spacing w:before="120" w:after="120" w:line="240" w:lineRule="auto"/>
        <w:contextualSpacing/>
        <w:rPr>
          <w:lang w:val="en"/>
        </w:rPr>
      </w:pPr>
      <w:r w:rsidRPr="00124C7E">
        <w:rPr>
          <w:lang w:val="en"/>
        </w:rPr>
        <w:t>Other direct costs</w:t>
      </w:r>
      <w:r w:rsidR="00BD1E33">
        <w:rPr>
          <w:lang w:val="en"/>
        </w:rPr>
        <w:t xml:space="preserve"> </w:t>
      </w:r>
    </w:p>
    <w:p w14:paraId="1B86954D" w14:textId="77777777" w:rsidR="005E6E00" w:rsidRDefault="005E6E00" w:rsidP="005E6E00">
      <w:pPr>
        <w:pStyle w:val="ListParagraph"/>
        <w:widowControl w:val="0"/>
        <w:spacing w:before="120" w:after="120" w:line="240" w:lineRule="auto"/>
        <w:ind w:left="1489"/>
      </w:pPr>
      <w:r>
        <w:t>Development of the Gift Registry module.</w:t>
      </w:r>
    </w:p>
    <w:p w14:paraId="151A6B7D" w14:textId="77777777" w:rsidR="005E6E00" w:rsidRDefault="005E6E00" w:rsidP="005E6E00">
      <w:pPr>
        <w:pStyle w:val="ListParagraph"/>
        <w:widowControl w:val="0"/>
        <w:spacing w:before="120" w:after="120" w:line="240" w:lineRule="auto"/>
        <w:ind w:left="1489"/>
      </w:pPr>
      <w:r>
        <w:t xml:space="preserve">Development of Registration part. </w:t>
      </w:r>
    </w:p>
    <w:p w14:paraId="319A5CF3" w14:textId="77777777" w:rsidR="005E6E00" w:rsidRDefault="005E6E00" w:rsidP="005E6E00">
      <w:pPr>
        <w:pStyle w:val="ListParagraph"/>
        <w:widowControl w:val="0"/>
        <w:spacing w:before="120" w:after="120" w:line="240" w:lineRule="auto"/>
        <w:ind w:left="1489"/>
      </w:pPr>
      <w:r>
        <w:t xml:space="preserve">Development of Profile part. </w:t>
      </w:r>
    </w:p>
    <w:p w14:paraId="09EC9525" w14:textId="77777777" w:rsidR="005E6E00" w:rsidRDefault="005E6E00" w:rsidP="005E6E00">
      <w:pPr>
        <w:pStyle w:val="ListParagraph"/>
        <w:widowControl w:val="0"/>
        <w:spacing w:before="120" w:after="120" w:line="240" w:lineRule="auto"/>
        <w:ind w:left="1489"/>
      </w:pPr>
      <w:r>
        <w:t xml:space="preserve">Development of Gift Registration Process part. </w:t>
      </w:r>
    </w:p>
    <w:p w14:paraId="54226F20" w14:textId="77777777" w:rsidR="005E6E00" w:rsidRDefault="005E6E00" w:rsidP="005E6E00">
      <w:pPr>
        <w:pStyle w:val="ListParagraph"/>
        <w:widowControl w:val="0"/>
        <w:spacing w:before="120" w:after="120" w:line="240" w:lineRule="auto"/>
        <w:ind w:left="1489"/>
      </w:pPr>
      <w:r>
        <w:t>Development of Analytical system and algorithm decision making tools.</w:t>
      </w:r>
    </w:p>
    <w:p w14:paraId="480E11CA" w14:textId="77777777" w:rsidR="005E6E00" w:rsidRDefault="005E6E00" w:rsidP="005E6E00">
      <w:pPr>
        <w:pStyle w:val="ListParagraph"/>
        <w:widowControl w:val="0"/>
        <w:spacing w:before="120" w:after="120" w:line="240" w:lineRule="auto"/>
        <w:ind w:left="1489"/>
      </w:pPr>
      <w:r>
        <w:t>Development of Technical Requirements part.</w:t>
      </w:r>
    </w:p>
    <w:p w14:paraId="5ECD5330" w14:textId="77777777" w:rsidR="005E6E00" w:rsidRDefault="005E6E00" w:rsidP="005E6E00">
      <w:pPr>
        <w:pStyle w:val="ListParagraph"/>
        <w:widowControl w:val="0"/>
        <w:spacing w:before="120" w:after="120" w:line="240" w:lineRule="auto"/>
        <w:ind w:left="1489"/>
      </w:pPr>
      <w:r>
        <w:t>Extracting information from corresponding online resources, such as banks for the rates on precious metals, online stores for cars, corresponding websites for real estate, corresponding websites for alcoholic drinks, foods, corresponding websites for household appliances, corresponding websites for stationer, online retailers and marketplaces.</w:t>
      </w:r>
    </w:p>
    <w:p w14:paraId="3BEE3F06" w14:textId="604EB55C" w:rsidR="20E4B1DA" w:rsidRDefault="20E4B1DA" w:rsidP="0058385F">
      <w:pPr>
        <w:pStyle w:val="ListParagraph"/>
        <w:widowControl w:val="0"/>
        <w:spacing w:before="120" w:after="120" w:line="240" w:lineRule="auto"/>
        <w:ind w:left="1489"/>
        <w:rPr>
          <w:lang w:val="en"/>
        </w:rPr>
      </w:pPr>
    </w:p>
    <w:p w14:paraId="2E7DEBFE" w14:textId="4B0AAEE7" w:rsidR="00844F2C" w:rsidRPr="005B350F" w:rsidRDefault="00FE5F46" w:rsidP="005E6E00">
      <w:pPr>
        <w:widowControl w:val="0"/>
        <w:numPr>
          <w:ilvl w:val="0"/>
          <w:numId w:val="7"/>
        </w:numPr>
        <w:spacing w:before="120" w:after="120" w:line="240" w:lineRule="auto"/>
        <w:contextualSpacing/>
        <w:rPr>
          <w:lang w:val="en"/>
        </w:rPr>
      </w:pPr>
      <w:r w:rsidRPr="005B350F">
        <w:rPr>
          <w:lang w:val="en"/>
        </w:rPr>
        <w:t>Defense Base Act Worker’s Compensation Insurance (DBA)</w:t>
      </w:r>
      <w:r w:rsidR="005B3CD1" w:rsidRPr="005B350F">
        <w:rPr>
          <w:lang w:val="en"/>
        </w:rPr>
        <w:t xml:space="preserve">. This is a mandatory insurance that must be budgeted. It is calculated as </w:t>
      </w:r>
      <w:r w:rsidR="009A5F8A">
        <w:rPr>
          <w:lang w:val="en"/>
        </w:rPr>
        <w:t>0.75</w:t>
      </w:r>
      <w:r w:rsidR="005B3CD1" w:rsidRPr="005B350F">
        <w:rPr>
          <w:lang w:val="en"/>
        </w:rPr>
        <w:t xml:space="preserve">% of all labor (employees &amp; consultants). </w:t>
      </w:r>
      <w:r w:rsidR="0095191B">
        <w:rPr>
          <w:lang w:val="en"/>
        </w:rPr>
        <w:t>Dexis</w:t>
      </w:r>
      <w:r w:rsidR="005B3CD1" w:rsidRPr="005B350F">
        <w:rPr>
          <w:lang w:val="en"/>
        </w:rPr>
        <w:t xml:space="preserve"> will help the selected </w:t>
      </w:r>
      <w:r w:rsidR="00136B61">
        <w:rPr>
          <w:lang w:val="en"/>
        </w:rPr>
        <w:t>o</w:t>
      </w:r>
      <w:r w:rsidR="005B3CD1" w:rsidRPr="005B350F">
        <w:rPr>
          <w:lang w:val="en"/>
        </w:rPr>
        <w:t>fferor apply for DBA after the subcontract is signed</w:t>
      </w:r>
      <w:r w:rsidR="00B35123" w:rsidRPr="005B350F">
        <w:rPr>
          <w:lang w:val="en"/>
        </w:rPr>
        <w:t xml:space="preserve">. </w:t>
      </w:r>
    </w:p>
    <w:p w14:paraId="586D7634" w14:textId="77777777" w:rsidR="00223E7F" w:rsidRDefault="00223E7F" w:rsidP="005E6E00">
      <w:pPr>
        <w:widowControl w:val="0"/>
        <w:numPr>
          <w:ilvl w:val="0"/>
          <w:numId w:val="7"/>
        </w:numPr>
        <w:spacing w:before="120" w:after="120" w:line="240" w:lineRule="auto"/>
        <w:contextualSpacing/>
        <w:rPr>
          <w:lang w:val="en"/>
        </w:rPr>
      </w:pPr>
      <w:r w:rsidRPr="00124C7E">
        <w:rPr>
          <w:lang w:val="en"/>
        </w:rPr>
        <w:t>Fee (if any)</w:t>
      </w:r>
    </w:p>
    <w:p w14:paraId="4150EBA8" w14:textId="77777777" w:rsidR="00223E7F" w:rsidRPr="00F91B87" w:rsidRDefault="00223E7F" w:rsidP="00223E7F">
      <w:pPr>
        <w:widowControl w:val="0"/>
        <w:spacing w:before="120" w:after="120" w:line="240" w:lineRule="auto"/>
        <w:ind w:left="720"/>
        <w:contextualSpacing/>
        <w:rPr>
          <w:highlight w:val="yellow"/>
          <w:lang w:val="en"/>
        </w:rPr>
      </w:pPr>
    </w:p>
    <w:p w14:paraId="3BD19F88" w14:textId="78C2E742" w:rsidR="00010034" w:rsidRPr="00124C7E" w:rsidRDefault="00010034" w:rsidP="2BBB2AE1">
      <w:pPr>
        <w:widowControl w:val="0"/>
        <w:spacing w:after="120"/>
        <w:rPr>
          <w:rFonts w:ascii="Calibri" w:eastAsia="Calibri" w:hAnsi="Calibri" w:cs="Times New Roman"/>
        </w:rPr>
      </w:pPr>
      <w:r w:rsidRPr="2BBB2AE1">
        <w:rPr>
          <w:rFonts w:ascii="Calibri" w:eastAsia="Calibri" w:hAnsi="Calibri" w:cs="Times New Roman"/>
        </w:rPr>
        <w:t xml:space="preserve">Offers must show unit prices, quantities, and total price. The budget should be broken out by the anticipated levels of effort or nature of taskings. All items, services, etc. must be clearly labeled and included in the total offered price. Costs must be expressed in </w:t>
      </w:r>
      <w:r w:rsidR="00834498" w:rsidRPr="2BBB2AE1">
        <w:rPr>
          <w:rFonts w:ascii="Calibri" w:eastAsia="Calibri" w:hAnsi="Calibri" w:cs="Times New Roman"/>
        </w:rPr>
        <w:t>Armenian Drams (AMD)</w:t>
      </w:r>
      <w:r w:rsidRPr="2BBB2AE1">
        <w:rPr>
          <w:rFonts w:ascii="Calibri" w:eastAsia="Calibri" w:hAnsi="Calibri" w:cs="Times New Roman"/>
        </w:rPr>
        <w:t>.</w:t>
      </w:r>
    </w:p>
    <w:p w14:paraId="04DBE6AD" w14:textId="6DB4B76B" w:rsidR="00D87551" w:rsidRDefault="00010034" w:rsidP="2BBB2AE1">
      <w:pPr>
        <w:widowControl w:val="0"/>
        <w:spacing w:after="120"/>
        <w:rPr>
          <w:rFonts w:ascii="Calibri" w:eastAsia="Calibri" w:hAnsi="Calibri" w:cs="Times New Roman"/>
        </w:rPr>
      </w:pPr>
      <w:r w:rsidRPr="2BBB2AE1">
        <w:rPr>
          <w:rFonts w:ascii="Calibri" w:eastAsia="Calibri" w:hAnsi="Calibri" w:cs="Times New Roman"/>
        </w:rPr>
        <w:t xml:space="preserve">The cost proposal shall also include a </w:t>
      </w:r>
      <w:r w:rsidR="00192D9E" w:rsidRPr="2BBB2AE1">
        <w:rPr>
          <w:rFonts w:ascii="Calibri" w:eastAsia="Calibri" w:hAnsi="Calibri" w:cs="Times New Roman"/>
          <w:b/>
          <w:bCs/>
        </w:rPr>
        <w:t>Justification Section</w:t>
      </w:r>
      <w:r w:rsidRPr="2BBB2AE1">
        <w:rPr>
          <w:rFonts w:ascii="Calibri" w:eastAsia="Calibri" w:hAnsi="Calibri" w:cs="Times New Roman"/>
        </w:rPr>
        <w:t xml:space="preserve"> that explains the basis for the estimate of each cost element or line item. Information that supports these costs must be provided in enough detail to allow for a complete analysis of each cost. Final budget(s) will be contingent on an evaluation of cost reasonableness and additional information may be requested to substantiate offeror costs. </w:t>
      </w:r>
      <w:bookmarkEnd w:id="38"/>
    </w:p>
    <w:p w14:paraId="2CD2EEB1" w14:textId="7CA55C53" w:rsidR="001471B2" w:rsidRDefault="001471B2" w:rsidP="001471B2">
      <w:pPr>
        <w:widowControl w:val="0"/>
        <w:spacing w:before="120" w:after="120" w:line="240" w:lineRule="auto"/>
        <w:contextualSpacing/>
        <w:rPr>
          <w:lang w:val="en"/>
        </w:rPr>
      </w:pPr>
      <w:r>
        <w:rPr>
          <w:rFonts w:ascii="Calibri" w:eastAsia="Calibri" w:hAnsi="Calibri" w:cs="Times New Roman"/>
          <w:lang w:val="en"/>
        </w:rPr>
        <w:t xml:space="preserve">In addition to the detailed budget, offerors are requested to provide separate </w:t>
      </w:r>
      <w:r w:rsidR="00351A9C">
        <w:rPr>
          <w:rFonts w:ascii="Calibri" w:eastAsia="Calibri" w:hAnsi="Calibri" w:cs="Times New Roman"/>
          <w:lang w:val="en"/>
        </w:rPr>
        <w:t xml:space="preserve">information </w:t>
      </w:r>
      <w:r>
        <w:rPr>
          <w:lang w:val="en"/>
        </w:rPr>
        <w:t>o</w:t>
      </w:r>
      <w:r w:rsidR="00D36D1B">
        <w:rPr>
          <w:lang w:val="en"/>
        </w:rPr>
        <w:t>n</w:t>
      </w:r>
      <w:r>
        <w:rPr>
          <w:lang w:val="en"/>
        </w:rPr>
        <w:t xml:space="preserve"> the following items:</w:t>
      </w:r>
    </w:p>
    <w:p w14:paraId="22C88948" w14:textId="22065A30" w:rsidR="005E6E00" w:rsidRPr="00A52EC1" w:rsidRDefault="001471B2" w:rsidP="005E6E00">
      <w:pPr>
        <w:pStyle w:val="ListParagraph"/>
        <w:numPr>
          <w:ilvl w:val="0"/>
          <w:numId w:val="43"/>
        </w:numPr>
        <w:rPr>
          <w:rFonts w:cstheme="minorHAnsi"/>
        </w:rPr>
      </w:pPr>
      <w:r w:rsidRPr="20F1D415">
        <w:rPr>
          <w:lang w:val="en"/>
        </w:rPr>
        <w:t xml:space="preserve">Price </w:t>
      </w:r>
      <w:r w:rsidR="005E6E00">
        <w:rPr>
          <w:lang w:val="en"/>
        </w:rPr>
        <w:t xml:space="preserve">of </w:t>
      </w:r>
      <w:r w:rsidR="005E6E00" w:rsidRPr="00A52EC1">
        <w:rPr>
          <w:rFonts w:cstheme="minorHAnsi"/>
        </w:rPr>
        <w:t xml:space="preserve">Development of the </w:t>
      </w:r>
      <w:r w:rsidR="005E6E00">
        <w:rPr>
          <w:rFonts w:cstheme="minorHAnsi"/>
        </w:rPr>
        <w:t>Gift Registry module.</w:t>
      </w:r>
    </w:p>
    <w:p w14:paraId="024762C8" w14:textId="729F2174" w:rsidR="005E6E00" w:rsidRPr="00A52EC1" w:rsidRDefault="005E6E00" w:rsidP="005E6E00">
      <w:pPr>
        <w:pStyle w:val="ListParagraph"/>
        <w:numPr>
          <w:ilvl w:val="0"/>
          <w:numId w:val="43"/>
        </w:numPr>
        <w:rPr>
          <w:rStyle w:val="normaltextrun"/>
          <w:rFonts w:cstheme="minorHAnsi"/>
        </w:rPr>
      </w:pPr>
      <w:r w:rsidRPr="20F1D415">
        <w:rPr>
          <w:lang w:val="en"/>
        </w:rPr>
        <w:t xml:space="preserve">Price </w:t>
      </w:r>
      <w:r>
        <w:rPr>
          <w:lang w:val="en"/>
        </w:rPr>
        <w:t xml:space="preserve">of </w:t>
      </w:r>
      <w:r>
        <w:rPr>
          <w:rStyle w:val="normaltextrun"/>
          <w:rFonts w:ascii="Calibri" w:hAnsi="Calibri" w:cs="Calibri"/>
          <w:color w:val="000000"/>
          <w:shd w:val="clear" w:color="auto" w:fill="FFFFFF"/>
        </w:rPr>
        <w:t xml:space="preserve">Development of </w:t>
      </w:r>
      <w:r>
        <w:rPr>
          <w:rStyle w:val="normaltextrun"/>
          <w:rFonts w:ascii="Calibri" w:hAnsi="Calibri" w:cs="Calibri"/>
          <w:color w:val="000000"/>
          <w:shd w:val="clear" w:color="auto" w:fill="FFFFFF"/>
          <w:lang w:val="hy-AM"/>
        </w:rPr>
        <w:t>Registration part</w:t>
      </w:r>
      <w:r>
        <w:rPr>
          <w:rStyle w:val="normaltextrun"/>
          <w:rFonts w:ascii="Calibri" w:hAnsi="Calibri" w:cs="Calibri"/>
          <w:color w:val="000000"/>
          <w:shd w:val="clear" w:color="auto" w:fill="FFFFFF"/>
        </w:rPr>
        <w:t xml:space="preserve">. </w:t>
      </w:r>
    </w:p>
    <w:p w14:paraId="07A53B0C" w14:textId="5DD35141" w:rsidR="005E6E00" w:rsidRPr="00A52EC1" w:rsidRDefault="005E6E00" w:rsidP="005E6E00">
      <w:pPr>
        <w:pStyle w:val="ListParagraph"/>
        <w:numPr>
          <w:ilvl w:val="0"/>
          <w:numId w:val="43"/>
        </w:numPr>
        <w:rPr>
          <w:rStyle w:val="normaltextrun"/>
          <w:rFonts w:cstheme="minorHAnsi"/>
        </w:rPr>
      </w:pPr>
      <w:r w:rsidRPr="20F1D415">
        <w:rPr>
          <w:lang w:val="en"/>
        </w:rPr>
        <w:t xml:space="preserve">Price </w:t>
      </w:r>
      <w:r>
        <w:rPr>
          <w:lang w:val="en"/>
        </w:rPr>
        <w:t xml:space="preserve">of </w:t>
      </w:r>
      <w:r>
        <w:rPr>
          <w:rStyle w:val="normaltextrun"/>
          <w:rFonts w:ascii="Calibri" w:hAnsi="Calibri" w:cs="Calibri"/>
          <w:color w:val="000000"/>
          <w:shd w:val="clear" w:color="auto" w:fill="FFFFFF"/>
        </w:rPr>
        <w:t xml:space="preserve">Development of </w:t>
      </w:r>
      <w:r>
        <w:rPr>
          <w:rStyle w:val="normaltextrun"/>
          <w:rFonts w:ascii="Calibri" w:hAnsi="Calibri" w:cs="Calibri"/>
          <w:color w:val="000000"/>
          <w:shd w:val="clear" w:color="auto" w:fill="FFFFFF"/>
          <w:lang w:val="hy-AM"/>
        </w:rPr>
        <w:t>Profile part.</w:t>
      </w:r>
      <w:r>
        <w:rPr>
          <w:rStyle w:val="normaltextrun"/>
          <w:rFonts w:ascii="Calibri" w:hAnsi="Calibri" w:cs="Calibri"/>
          <w:color w:val="000000"/>
          <w:shd w:val="clear" w:color="auto" w:fill="FFFFFF"/>
        </w:rPr>
        <w:t xml:space="preserve"> </w:t>
      </w:r>
    </w:p>
    <w:p w14:paraId="68D6EB2A" w14:textId="0EE11D08" w:rsidR="005E6E00" w:rsidRPr="00A52EC1" w:rsidRDefault="005E6E00" w:rsidP="005E6E00">
      <w:pPr>
        <w:pStyle w:val="ListParagraph"/>
        <w:numPr>
          <w:ilvl w:val="0"/>
          <w:numId w:val="43"/>
        </w:numPr>
        <w:rPr>
          <w:rStyle w:val="normaltextrun"/>
          <w:rFonts w:cstheme="minorHAnsi"/>
        </w:rPr>
      </w:pPr>
      <w:r w:rsidRPr="20F1D415">
        <w:rPr>
          <w:lang w:val="en"/>
        </w:rPr>
        <w:t xml:space="preserve">Price </w:t>
      </w:r>
      <w:r>
        <w:rPr>
          <w:lang w:val="en"/>
        </w:rPr>
        <w:t xml:space="preserve">of </w:t>
      </w:r>
      <w:r>
        <w:rPr>
          <w:rStyle w:val="normaltextrun"/>
          <w:rFonts w:ascii="Calibri" w:hAnsi="Calibri" w:cs="Calibri"/>
          <w:color w:val="000000"/>
          <w:shd w:val="clear" w:color="auto" w:fill="FFFFFF"/>
        </w:rPr>
        <w:t xml:space="preserve">Development of </w:t>
      </w:r>
      <w:r>
        <w:rPr>
          <w:rStyle w:val="normaltextrun"/>
          <w:rFonts w:ascii="Calibri" w:hAnsi="Calibri" w:cs="Calibri"/>
          <w:color w:val="000000"/>
          <w:shd w:val="clear" w:color="auto" w:fill="FFFFFF"/>
          <w:lang w:val="hy-AM"/>
        </w:rPr>
        <w:t xml:space="preserve">Gift Registration Process part. </w:t>
      </w:r>
    </w:p>
    <w:p w14:paraId="180896BF" w14:textId="6D237D64" w:rsidR="005E6E00" w:rsidRPr="00CB75BA" w:rsidRDefault="005E6E00" w:rsidP="005E6E00">
      <w:pPr>
        <w:pStyle w:val="ListParagraph"/>
        <w:numPr>
          <w:ilvl w:val="0"/>
          <w:numId w:val="43"/>
        </w:numPr>
        <w:rPr>
          <w:rStyle w:val="normaltextrun"/>
          <w:rFonts w:cstheme="minorHAnsi"/>
        </w:rPr>
      </w:pPr>
      <w:r w:rsidRPr="20F1D415">
        <w:rPr>
          <w:lang w:val="en"/>
        </w:rPr>
        <w:t xml:space="preserve">Price </w:t>
      </w:r>
      <w:r>
        <w:rPr>
          <w:lang w:val="en"/>
        </w:rPr>
        <w:t xml:space="preserve">of </w:t>
      </w:r>
      <w:r>
        <w:rPr>
          <w:rStyle w:val="normaltextrun"/>
          <w:rFonts w:ascii="Calibri" w:hAnsi="Calibri" w:cs="Calibri"/>
          <w:color w:val="000000"/>
          <w:shd w:val="clear" w:color="auto" w:fill="FFFFFF"/>
        </w:rPr>
        <w:t>Development of Analytical system and algorithm decision making tools.</w:t>
      </w:r>
    </w:p>
    <w:p w14:paraId="1C8BE88B" w14:textId="058E5C18" w:rsidR="005E6E00" w:rsidRPr="005E6A4D" w:rsidRDefault="005E6E00" w:rsidP="005E6E00">
      <w:pPr>
        <w:pStyle w:val="ListParagraph"/>
        <w:numPr>
          <w:ilvl w:val="0"/>
          <w:numId w:val="43"/>
        </w:numPr>
        <w:rPr>
          <w:rStyle w:val="normaltextrun"/>
          <w:rFonts w:cstheme="minorHAnsi"/>
        </w:rPr>
      </w:pPr>
      <w:r w:rsidRPr="20F1D415">
        <w:rPr>
          <w:lang w:val="en"/>
        </w:rPr>
        <w:t xml:space="preserve">Price </w:t>
      </w:r>
      <w:r>
        <w:rPr>
          <w:lang w:val="en"/>
        </w:rPr>
        <w:t xml:space="preserve">of </w:t>
      </w:r>
      <w:r>
        <w:rPr>
          <w:rStyle w:val="normaltextrun"/>
          <w:rFonts w:ascii="Calibri" w:hAnsi="Calibri" w:cs="Calibri"/>
          <w:color w:val="000000"/>
          <w:shd w:val="clear" w:color="auto" w:fill="FFFFFF"/>
        </w:rPr>
        <w:t>Development of Technical Requirements part.</w:t>
      </w:r>
    </w:p>
    <w:p w14:paraId="3E64D717" w14:textId="56FC69D9" w:rsidR="005E6E00" w:rsidRPr="005E6A4D" w:rsidRDefault="005E6E00" w:rsidP="005E6E00">
      <w:pPr>
        <w:pStyle w:val="ListParagraph"/>
        <w:numPr>
          <w:ilvl w:val="0"/>
          <w:numId w:val="43"/>
        </w:numPr>
        <w:rPr>
          <w:rStyle w:val="normaltextrun"/>
          <w:rFonts w:cstheme="minorHAnsi"/>
        </w:rPr>
      </w:pPr>
      <w:r w:rsidRPr="20F1D415">
        <w:rPr>
          <w:lang w:val="en"/>
        </w:rPr>
        <w:t xml:space="preserve">Price </w:t>
      </w:r>
      <w:r>
        <w:rPr>
          <w:lang w:val="en"/>
        </w:rPr>
        <w:t xml:space="preserve">of </w:t>
      </w:r>
      <w:r>
        <w:rPr>
          <w:rStyle w:val="normaltextrun"/>
          <w:rFonts w:ascii="Calibri" w:hAnsi="Calibri" w:cs="Calibri"/>
          <w:color w:val="000000"/>
          <w:shd w:val="clear" w:color="auto" w:fill="FFFFFF"/>
        </w:rPr>
        <w:t xml:space="preserve">Extracting information </w:t>
      </w:r>
      <w:r w:rsidRPr="005E6A4D">
        <w:rPr>
          <w:rStyle w:val="normaltextrun"/>
          <w:rFonts w:ascii="Calibri" w:hAnsi="Calibri" w:cs="Calibri"/>
          <w:color w:val="000000"/>
          <w:shd w:val="clear" w:color="auto" w:fill="FFFFFF"/>
        </w:rPr>
        <w:t>from corresponding online resources, such as banks for the rates on precious metals, online stores for cars, corresponding websites for real estate, corresponding websites for alcoholic drinks, foods, corresponding websites for household appliances, corresponding websites for stationer, online retailers, and marketplaces</w:t>
      </w:r>
      <w:r>
        <w:rPr>
          <w:rStyle w:val="normaltextrun"/>
          <w:rFonts w:ascii="Calibri" w:hAnsi="Calibri" w:cs="Calibri"/>
          <w:color w:val="000000"/>
          <w:shd w:val="clear" w:color="auto" w:fill="FFFFFF"/>
        </w:rPr>
        <w:t>.</w:t>
      </w:r>
    </w:p>
    <w:p w14:paraId="7D76F8BD" w14:textId="3D9C68D8" w:rsidR="001471B2" w:rsidRDefault="001471B2" w:rsidP="005E6E00">
      <w:pPr>
        <w:pStyle w:val="ListParagraph"/>
        <w:widowControl w:val="0"/>
        <w:spacing w:before="120" w:after="120" w:line="240" w:lineRule="auto"/>
        <w:ind w:left="1489"/>
        <w:rPr>
          <w:rFonts w:ascii="Calibri" w:eastAsia="Calibri" w:hAnsi="Calibri" w:cs="Times New Roman"/>
          <w:lang w:val="en"/>
        </w:rPr>
      </w:pPr>
    </w:p>
    <w:p w14:paraId="4ECABDB2"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6727F63A"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314B787A"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05D21BE5"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4C51466E"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746872BB"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1DB89B1B"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339FA468"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6ACC7A0C"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7609C745"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461739C7"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05878EB7"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49729762"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7A0FFBE4"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5FC4A0D0"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3F70858C"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15F7D248"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57099349"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0F508D66"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154B7670" w14:textId="3523D9DA" w:rsidR="00CC195C" w:rsidRDefault="00CC195C" w:rsidP="00CC195C">
      <w:pPr>
        <w:pStyle w:val="Heading2Proposal"/>
      </w:pPr>
      <w:bookmarkStart w:id="50" w:name="_Toc164949915"/>
      <w:r>
        <w:lastRenderedPageBreak/>
        <w:t xml:space="preserve">Annex 4: </w:t>
      </w:r>
      <w:r w:rsidR="00524224">
        <w:rPr>
          <w:sz w:val="22"/>
          <w:szCs w:val="22"/>
        </w:rPr>
        <w:t>Section 889 certification</w:t>
      </w:r>
      <w:bookmarkEnd w:id="50"/>
    </w:p>
    <w:p w14:paraId="60BA20AD" w14:textId="4A561778" w:rsidR="00CC195C" w:rsidRPr="0029617C" w:rsidRDefault="00CC195C" w:rsidP="00CC195C">
      <w:pPr>
        <w:jc w:val="center"/>
        <w:rPr>
          <w:rFonts w:ascii="Arial" w:hAnsi="Arial" w:cs="Arial"/>
          <w:b/>
        </w:rPr>
      </w:pPr>
      <w:r w:rsidRPr="0029617C">
        <w:rPr>
          <w:rFonts w:ascii="Arial" w:hAnsi="Arial" w:cs="Arial"/>
          <w:b/>
        </w:rPr>
        <w:t>Disclosure Statemen</w:t>
      </w:r>
      <w:r>
        <w:rPr>
          <w:rFonts w:ascii="Arial" w:hAnsi="Arial" w:cs="Arial"/>
          <w:b/>
        </w:rPr>
        <w:t xml:space="preserve">t: </w:t>
      </w:r>
      <w:r w:rsidRPr="0029617C">
        <w:rPr>
          <w:rFonts w:ascii="Arial" w:hAnsi="Arial" w:cs="Arial"/>
          <w:b/>
        </w:rPr>
        <w:t>Prohibition on Contracting for Certain Telecommunications and Video Surveillance Services or Equipment</w:t>
      </w:r>
    </w:p>
    <w:p w14:paraId="792FD3E5" w14:textId="77777777" w:rsidR="00CC195C" w:rsidRPr="0029617C" w:rsidRDefault="00CC195C" w:rsidP="00CC195C">
      <w:pPr>
        <w:keepNext/>
        <w:rPr>
          <w:rFonts w:ascii="Arial" w:hAnsi="Arial" w:cs="Arial"/>
        </w:rPr>
      </w:pPr>
      <w:r w:rsidRPr="0D50E01C">
        <w:rPr>
          <w:rFonts w:ascii="Arial" w:hAnsi="Arial" w:cs="Arial"/>
        </w:rPr>
        <w:t>Subcontractor/</w:t>
      </w:r>
      <w:r>
        <w:rPr>
          <w:rFonts w:ascii="Arial" w:hAnsi="Arial" w:cs="Arial"/>
        </w:rPr>
        <w:t>Vendor</w:t>
      </w:r>
      <w:r w:rsidRPr="0D50E01C">
        <w:rPr>
          <w:rFonts w:ascii="Arial" w:hAnsi="Arial" w:cs="Arial"/>
        </w:rPr>
        <w:t xml:space="preserve"> Name: _______________________________ (“</w:t>
      </w:r>
      <w:r>
        <w:rPr>
          <w:rFonts w:ascii="Arial" w:hAnsi="Arial" w:cs="Arial"/>
        </w:rPr>
        <w:t>Subcontractor/Vendor</w:t>
      </w:r>
      <w:r w:rsidRPr="0D50E01C">
        <w:rPr>
          <w:rFonts w:ascii="Arial" w:hAnsi="Arial" w:cs="Arial"/>
        </w:rPr>
        <w:t>”)</w:t>
      </w:r>
    </w:p>
    <w:p w14:paraId="61CEA1A5" w14:textId="77777777" w:rsidR="00CC195C" w:rsidRPr="0029617C" w:rsidRDefault="00CC195C" w:rsidP="00CC195C">
      <w:pPr>
        <w:shd w:val="clear" w:color="auto" w:fill="FFFFFF"/>
        <w:spacing w:after="120"/>
        <w:textAlignment w:val="baseline"/>
        <w:rPr>
          <w:rFonts w:ascii="Arial" w:hAnsi="Arial" w:cs="Arial"/>
        </w:rPr>
      </w:pPr>
      <w:r w:rsidRPr="0029617C">
        <w:rPr>
          <w:rFonts w:ascii="Arial" w:hAnsi="Arial" w:cs="Arial"/>
        </w:rPr>
        <w:t>As used in this document, “</w:t>
      </w:r>
      <w:r w:rsidRPr="0029617C">
        <w:rPr>
          <w:rFonts w:ascii="Arial" w:hAnsi="Arial" w:cs="Arial"/>
          <w:b/>
          <w:bCs/>
        </w:rPr>
        <w:t>Prohibited telecommunications and Video Surveillance Services or Equipment</w:t>
      </w:r>
      <w:r w:rsidRPr="0029617C">
        <w:rPr>
          <w:rFonts w:ascii="Arial" w:hAnsi="Arial" w:cs="Arial"/>
        </w:rPr>
        <w:t xml:space="preserve">” means: </w:t>
      </w:r>
    </w:p>
    <w:p w14:paraId="4F1C2EFA" w14:textId="77777777" w:rsidR="00CC195C" w:rsidRPr="0029617C" w:rsidRDefault="00CC195C" w:rsidP="00CC195C">
      <w:pPr>
        <w:pStyle w:val="ListParagraph"/>
        <w:numPr>
          <w:ilvl w:val="0"/>
          <w:numId w:val="44"/>
        </w:numPr>
        <w:spacing w:after="120" w:line="240" w:lineRule="auto"/>
        <w:contextualSpacing w:val="0"/>
      </w:pPr>
      <w:r w:rsidRPr="0029617C">
        <w:t>Telecommunications equipment produced by Huawei Technologies Company or ZTE Corporation (or any subsidiary or affiliate of such entities);</w:t>
      </w:r>
    </w:p>
    <w:p w14:paraId="07430637" w14:textId="77777777" w:rsidR="00CC195C" w:rsidRPr="0029617C" w:rsidRDefault="00CC195C" w:rsidP="00CC195C">
      <w:pPr>
        <w:pStyle w:val="ListParagraph"/>
        <w:numPr>
          <w:ilvl w:val="0"/>
          <w:numId w:val="44"/>
        </w:numPr>
        <w:spacing w:after="120" w:line="240" w:lineRule="auto"/>
        <w:contextualSpacing w:val="0"/>
      </w:pPr>
      <w:r w:rsidRPr="0029617C">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315213D8" w14:textId="77777777" w:rsidR="00CC195C" w:rsidRPr="0029617C" w:rsidRDefault="00CC195C" w:rsidP="00CC195C">
      <w:pPr>
        <w:pStyle w:val="ListParagraph"/>
        <w:numPr>
          <w:ilvl w:val="0"/>
          <w:numId w:val="44"/>
        </w:numPr>
        <w:spacing w:after="120" w:line="276" w:lineRule="auto"/>
        <w:contextualSpacing w:val="0"/>
      </w:pPr>
      <w:r w:rsidRPr="0029617C">
        <w:t>Telecommunications or video surveillance services provided by such entities or using such equipment; or</w:t>
      </w:r>
    </w:p>
    <w:p w14:paraId="34D01139" w14:textId="77777777" w:rsidR="00CC195C" w:rsidRPr="003E3AE3" w:rsidRDefault="00CC195C" w:rsidP="00CC195C">
      <w:pPr>
        <w:pStyle w:val="ListParagraph"/>
        <w:numPr>
          <w:ilvl w:val="0"/>
          <w:numId w:val="44"/>
        </w:numPr>
        <w:spacing w:after="120" w:line="276" w:lineRule="auto"/>
        <w:contextualSpacing w:val="0"/>
      </w:pPr>
      <w:r w:rsidRPr="0029617C">
        <w:t>Telecommunications or video surveillance equipment or services produced or provided by an entity that the U.S. Secretary of Defense, in consultation with the U.S. Director of National Intelligence or the U.S. Director of the Federal Bureau of Investigation, reasonably believes to be an entity owned or controlled by, or otherwise connected to, the government of a covered foreign country.</w:t>
      </w:r>
    </w:p>
    <w:p w14:paraId="2D3183B0" w14:textId="77777777" w:rsidR="00CC195C" w:rsidRPr="0029617C" w:rsidRDefault="00CC195C" w:rsidP="00CC195C">
      <w:pPr>
        <w:keepNext/>
        <w:rPr>
          <w:rFonts w:ascii="Arial" w:hAnsi="Arial" w:cs="Arial"/>
          <w:b/>
          <w:bCs/>
        </w:rPr>
      </w:pPr>
      <w:r w:rsidRPr="0029617C">
        <w:rPr>
          <w:rFonts w:ascii="Arial" w:hAnsi="Arial" w:cs="Arial"/>
          <w:b/>
          <w:bCs/>
        </w:rPr>
        <w:t xml:space="preserve">Please select “will” or “will not” regarding </w:t>
      </w:r>
      <w:r>
        <w:rPr>
          <w:rFonts w:ascii="Arial" w:hAnsi="Arial" w:cs="Arial"/>
          <w:b/>
          <w:bCs/>
        </w:rPr>
        <w:t>Subcontractor/Vendor</w:t>
      </w:r>
      <w:r w:rsidRPr="0029617C">
        <w:rPr>
          <w:rFonts w:ascii="Arial" w:hAnsi="Arial" w:cs="Arial"/>
          <w:b/>
          <w:bCs/>
        </w:rPr>
        <w:t>’s use of prohibited</w:t>
      </w:r>
      <w:r>
        <w:rPr>
          <w:rFonts w:ascii="Arial" w:hAnsi="Arial" w:cs="Arial"/>
          <w:b/>
          <w:bCs/>
        </w:rPr>
        <w:t xml:space="preserve"> </w:t>
      </w:r>
      <w:r w:rsidRPr="0029617C">
        <w:rPr>
          <w:rFonts w:ascii="Arial" w:hAnsi="Arial" w:cs="Arial"/>
          <w:b/>
          <w:bCs/>
        </w:rPr>
        <w:t>telecommunications and video surveillance services or equipment:</w:t>
      </w:r>
    </w:p>
    <w:p w14:paraId="5F95B174" w14:textId="77777777" w:rsidR="00CC195C" w:rsidRPr="0029617C" w:rsidRDefault="00CC195C" w:rsidP="00CC195C">
      <w:pPr>
        <w:keepNext/>
        <w:rPr>
          <w:rFonts w:ascii="Arial" w:hAnsi="Arial" w:cs="Arial"/>
        </w:rPr>
      </w:pPr>
    </w:p>
    <w:p w14:paraId="0CC5AA07" w14:textId="77777777" w:rsidR="00CC195C" w:rsidRPr="0029617C" w:rsidRDefault="00CC195C" w:rsidP="00CC195C">
      <w:pPr>
        <w:keepNext/>
        <w:rPr>
          <w:rFonts w:ascii="Arial" w:hAnsi="Arial" w:cs="Arial"/>
        </w:rPr>
      </w:pPr>
      <w:r>
        <w:rPr>
          <w:rFonts w:ascii="Arial" w:hAnsi="Arial" w:cs="Arial"/>
        </w:rPr>
        <w:t>Subcontractor/Vendor</w:t>
      </w:r>
      <w:r w:rsidRPr="0029617C">
        <w:rPr>
          <w:rFonts w:ascii="Arial" w:hAnsi="Arial" w:cs="Arial"/>
        </w:rPr>
        <w:t xml:space="preserve"> [</w:t>
      </w:r>
      <w:r>
        <w:rPr>
          <w:rFonts w:ascii="Arial" w:hAnsi="Arial" w:cs="Arial"/>
        </w:rPr>
        <w:t xml:space="preserve"> </w:t>
      </w:r>
      <w:r w:rsidRPr="0029617C">
        <w:rPr>
          <w:rFonts w:ascii="Arial" w:hAnsi="Arial" w:cs="Arial"/>
        </w:rPr>
        <w:t xml:space="preserve">] </w:t>
      </w:r>
      <w:r w:rsidRPr="0029617C">
        <w:rPr>
          <w:rFonts w:ascii="Arial" w:hAnsi="Arial" w:cs="Arial"/>
          <w:b/>
          <w:bCs/>
        </w:rPr>
        <w:t>will</w:t>
      </w:r>
      <w:r w:rsidRPr="0029617C">
        <w:rPr>
          <w:rFonts w:ascii="Arial" w:hAnsi="Arial" w:cs="Arial"/>
        </w:rPr>
        <w:t xml:space="preserve"> [</w:t>
      </w:r>
      <w:r>
        <w:rPr>
          <w:rFonts w:ascii="Arial" w:hAnsi="Arial" w:cs="Arial"/>
        </w:rPr>
        <w:t xml:space="preserve"> </w:t>
      </w:r>
      <w:r w:rsidRPr="0029617C">
        <w:rPr>
          <w:rFonts w:ascii="Arial" w:hAnsi="Arial" w:cs="Arial"/>
        </w:rPr>
        <w:t xml:space="preserve">] </w:t>
      </w:r>
      <w:r w:rsidRPr="0029617C">
        <w:rPr>
          <w:rFonts w:ascii="Arial" w:hAnsi="Arial" w:cs="Arial"/>
          <w:b/>
          <w:bCs/>
        </w:rPr>
        <w:t>will not</w:t>
      </w:r>
      <w:r w:rsidRPr="0029617C">
        <w:rPr>
          <w:rFonts w:ascii="Arial" w:hAnsi="Arial" w:cs="Arial"/>
        </w:rPr>
        <w:t xml:space="preserve"> </w:t>
      </w:r>
      <w:r w:rsidRPr="0029617C">
        <w:rPr>
          <w:rFonts w:ascii="Arial" w:eastAsia="Calibri" w:hAnsi="Arial" w:cs="Arial"/>
        </w:rPr>
        <w:t xml:space="preserve">incorporate </w:t>
      </w:r>
      <w:r w:rsidRPr="0029617C">
        <w:rPr>
          <w:rFonts w:ascii="Arial" w:hAnsi="Arial" w:cs="Arial"/>
        </w:rPr>
        <w:t>any prohibited telecommunications and video surveillance services or equipment</w:t>
      </w:r>
      <w:r w:rsidRPr="0029617C">
        <w:rPr>
          <w:rFonts w:ascii="Arial" w:eastAsia="Calibri" w:hAnsi="Arial" w:cs="Arial"/>
        </w:rPr>
        <w:t xml:space="preserve"> in any equipment or services that the </w:t>
      </w:r>
      <w:r>
        <w:rPr>
          <w:rFonts w:ascii="Arial" w:eastAsia="Calibri" w:hAnsi="Arial" w:cs="Arial"/>
        </w:rPr>
        <w:t>Subcontractor/Vendor</w:t>
      </w:r>
      <w:r w:rsidRPr="0029617C">
        <w:rPr>
          <w:rFonts w:ascii="Arial" w:eastAsia="Calibri" w:hAnsi="Arial" w:cs="Arial"/>
        </w:rPr>
        <w:t xml:space="preserve"> provides to Dexis.</w:t>
      </w:r>
    </w:p>
    <w:p w14:paraId="16187DD3" w14:textId="77777777" w:rsidR="00CC195C" w:rsidRPr="0029617C" w:rsidRDefault="00CC195C" w:rsidP="00CC195C">
      <w:pPr>
        <w:pStyle w:val="p"/>
        <w:shd w:val="clear" w:color="auto" w:fill="FFFFFF"/>
        <w:spacing w:before="240" w:beforeAutospacing="0"/>
        <w:textAlignment w:val="baseline"/>
        <w:rPr>
          <w:rFonts w:ascii="Arial" w:hAnsi="Arial" w:cs="Arial"/>
          <w:sz w:val="22"/>
          <w:szCs w:val="22"/>
        </w:rPr>
      </w:pPr>
      <w:r w:rsidRPr="0029617C">
        <w:rPr>
          <w:rFonts w:ascii="Arial" w:hAnsi="Arial" w:cs="Arial"/>
          <w:sz w:val="22"/>
          <w:szCs w:val="22"/>
        </w:rPr>
        <w:t>If you answered “will” to the question above, you must complete the following information.</w:t>
      </w:r>
      <w:r>
        <w:rPr>
          <w:rFonts w:ascii="Arial" w:hAnsi="Arial" w:cs="Arial"/>
          <w:sz w:val="22"/>
          <w:szCs w:val="22"/>
        </w:rPr>
        <w:t xml:space="preserve"> </w:t>
      </w:r>
      <w:r w:rsidRPr="0029617C">
        <w:rPr>
          <w:rFonts w:ascii="Arial" w:hAnsi="Arial" w:cs="Arial"/>
          <w:sz w:val="22"/>
          <w:szCs w:val="22"/>
        </w:rPr>
        <w:t>If you answered “will not” to the question above, you are exempt from providing the information requested below and can skip to the signature block.</w:t>
      </w:r>
      <w:r>
        <w:rPr>
          <w:rFonts w:ascii="Arial" w:hAnsi="Arial" w:cs="Arial"/>
          <w:sz w:val="22"/>
          <w:szCs w:val="22"/>
        </w:rPr>
        <w:t xml:space="preserve"> </w:t>
      </w:r>
    </w:p>
    <w:tbl>
      <w:tblPr>
        <w:tblStyle w:val="TableGrid"/>
        <w:tblW w:w="0" w:type="auto"/>
        <w:tblLook w:val="04A0" w:firstRow="1" w:lastRow="0" w:firstColumn="1" w:lastColumn="0" w:noHBand="0" w:noVBand="1"/>
      </w:tblPr>
      <w:tblGrid>
        <w:gridCol w:w="4855"/>
        <w:gridCol w:w="4495"/>
      </w:tblGrid>
      <w:tr w:rsidR="00CC195C" w:rsidRPr="0029617C" w14:paraId="59EAC215" w14:textId="77777777" w:rsidTr="00260E05">
        <w:tc>
          <w:tcPr>
            <w:tcW w:w="4855" w:type="dxa"/>
          </w:tcPr>
          <w:p w14:paraId="449FD2BB" w14:textId="77777777" w:rsidR="00CC195C" w:rsidRPr="0029617C" w:rsidRDefault="00CC195C" w:rsidP="00260E05">
            <w:pPr>
              <w:pStyle w:val="p"/>
              <w:spacing w:before="120" w:beforeAutospacing="0" w:after="120" w:afterAutospacing="0"/>
              <w:textAlignment w:val="baseline"/>
              <w:rPr>
                <w:rFonts w:ascii="Arial" w:hAnsi="Arial" w:cs="Arial"/>
                <w:sz w:val="22"/>
                <w:szCs w:val="22"/>
              </w:rPr>
            </w:pPr>
            <w:r w:rsidRPr="0029617C">
              <w:rPr>
                <w:rFonts w:ascii="Arial" w:hAnsi="Arial" w:cs="Arial"/>
                <w:sz w:val="22"/>
                <w:szCs w:val="22"/>
              </w:rPr>
              <w:t xml:space="preserve">For prohibited telecommunications and video surveillance </w:t>
            </w:r>
            <w:r w:rsidRPr="0029617C">
              <w:rPr>
                <w:rFonts w:ascii="Arial" w:hAnsi="Arial" w:cs="Arial"/>
                <w:b/>
                <w:bCs/>
                <w:i/>
                <w:iCs/>
                <w:sz w:val="22"/>
                <w:szCs w:val="22"/>
              </w:rPr>
              <w:t>equipment</w:t>
            </w:r>
            <w:r w:rsidRPr="0029617C">
              <w:rPr>
                <w:rFonts w:ascii="Arial" w:hAnsi="Arial" w:cs="Arial"/>
                <w:sz w:val="22"/>
                <w:szCs w:val="22"/>
              </w:rPr>
              <w:t xml:space="preserve">, please provide the following information: </w:t>
            </w:r>
          </w:p>
          <w:p w14:paraId="426429EC" w14:textId="77777777" w:rsidR="00CC195C" w:rsidRPr="0029617C" w:rsidRDefault="00CC195C" w:rsidP="00CC195C">
            <w:pPr>
              <w:pStyle w:val="p"/>
              <w:numPr>
                <w:ilvl w:val="0"/>
                <w:numId w:val="45"/>
              </w:numPr>
              <w:shd w:val="clear" w:color="auto" w:fill="FFFFFF"/>
              <w:spacing w:before="120" w:beforeAutospacing="0" w:after="120" w:afterAutospacing="0"/>
              <w:textAlignment w:val="baseline"/>
              <w:rPr>
                <w:rFonts w:ascii="Arial" w:hAnsi="Arial" w:cs="Arial"/>
                <w:sz w:val="22"/>
                <w:szCs w:val="22"/>
              </w:rPr>
            </w:pPr>
            <w:r w:rsidRPr="0029617C">
              <w:rPr>
                <w:rFonts w:ascii="Arial" w:hAnsi="Arial" w:cs="Arial"/>
                <w:sz w:val="22"/>
                <w:szCs w:val="22"/>
              </w:rPr>
              <w:t xml:space="preserve">The entity that produced the prohibited telecommunications equipment (include entity name, unique entity identifier, CAGE code (which can be found </w:t>
            </w:r>
            <w:hyperlink r:id="rId22" w:history="1">
              <w:r w:rsidRPr="0029617C">
                <w:rPr>
                  <w:rStyle w:val="Hyperlink"/>
                  <w:rFonts w:ascii="Arial" w:hAnsi="Arial" w:cs="Arial"/>
                  <w:b/>
                  <w:bCs/>
                  <w:color w:val="663399" w:themeColor="accent1"/>
                  <w:sz w:val="22"/>
                  <w:szCs w:val="22"/>
                </w:rPr>
                <w:t>here</w:t>
              </w:r>
            </w:hyperlink>
            <w:r w:rsidRPr="0029617C">
              <w:rPr>
                <w:rFonts w:ascii="Arial" w:hAnsi="Arial" w:cs="Arial"/>
                <w:sz w:val="22"/>
                <w:szCs w:val="22"/>
              </w:rPr>
              <w:t xml:space="preserve">), and whether the entity was the </w:t>
            </w:r>
            <w:r w:rsidRPr="0029617C">
              <w:rPr>
                <w:rFonts w:ascii="Arial" w:hAnsi="Arial" w:cs="Arial"/>
                <w:sz w:val="22"/>
                <w:szCs w:val="22"/>
                <w:shd w:val="clear" w:color="auto" w:fill="FFFFFF"/>
              </w:rPr>
              <w:t>original equipment manufacturer</w:t>
            </w:r>
            <w:r w:rsidRPr="0029617C">
              <w:rPr>
                <w:rFonts w:ascii="Arial" w:hAnsi="Arial" w:cs="Arial"/>
                <w:sz w:val="22"/>
                <w:szCs w:val="22"/>
              </w:rPr>
              <w:t xml:space="preserve"> (OEM) or a distributor, if known)</w:t>
            </w:r>
          </w:p>
          <w:p w14:paraId="17A92258" w14:textId="77777777" w:rsidR="00CC195C" w:rsidRPr="0029617C" w:rsidRDefault="00CC195C" w:rsidP="00CC195C">
            <w:pPr>
              <w:pStyle w:val="p"/>
              <w:numPr>
                <w:ilvl w:val="0"/>
                <w:numId w:val="45"/>
              </w:numPr>
              <w:shd w:val="clear" w:color="auto" w:fill="FFFFFF"/>
              <w:spacing w:before="120" w:beforeAutospacing="0" w:after="120" w:afterAutospacing="0"/>
              <w:textAlignment w:val="baseline"/>
              <w:rPr>
                <w:rFonts w:ascii="Arial" w:hAnsi="Arial" w:cs="Arial"/>
                <w:sz w:val="22"/>
                <w:szCs w:val="22"/>
              </w:rPr>
            </w:pPr>
            <w:r w:rsidRPr="0029617C">
              <w:rPr>
                <w:rFonts w:ascii="Arial" w:hAnsi="Arial" w:cs="Arial"/>
                <w:sz w:val="22"/>
                <w:szCs w:val="22"/>
              </w:rPr>
              <w:lastRenderedPageBreak/>
              <w:t>A description of all prohibited telecommunications equipment offered (include brand; model number, such as OEM number, manufacturer part number, or wholesaler number; and item description, as applicable)</w:t>
            </w:r>
          </w:p>
          <w:p w14:paraId="4E975B1E" w14:textId="77777777" w:rsidR="00CC195C" w:rsidRPr="0029617C" w:rsidRDefault="00CC195C" w:rsidP="00CC195C">
            <w:pPr>
              <w:pStyle w:val="p"/>
              <w:numPr>
                <w:ilvl w:val="0"/>
                <w:numId w:val="45"/>
              </w:numPr>
              <w:shd w:val="clear" w:color="auto" w:fill="FFFFFF"/>
              <w:spacing w:before="120" w:beforeAutospacing="0" w:after="120" w:afterAutospacing="0"/>
              <w:textAlignment w:val="baseline"/>
              <w:rPr>
                <w:rFonts w:ascii="Arial" w:hAnsi="Arial" w:cs="Arial"/>
                <w:sz w:val="22"/>
                <w:szCs w:val="22"/>
              </w:rPr>
            </w:pPr>
            <w:r w:rsidRPr="0029617C">
              <w:rPr>
                <w:rFonts w:ascii="Arial" w:hAnsi="Arial" w:cs="Arial"/>
                <w:sz w:val="22"/>
                <w:szCs w:val="22"/>
              </w:rPr>
              <w:t>Explanation of the proposed use of prohibited telecommunications equipment and any factors relevant to determining if such use would be permissible under the prohibition in paragraph (b)(2) of this provision</w:t>
            </w:r>
          </w:p>
        </w:tc>
        <w:tc>
          <w:tcPr>
            <w:tcW w:w="4495" w:type="dxa"/>
          </w:tcPr>
          <w:p w14:paraId="1F8F5CE0" w14:textId="77777777" w:rsidR="00CC195C" w:rsidRPr="0029617C" w:rsidRDefault="00CC195C" w:rsidP="00260E05">
            <w:pPr>
              <w:pStyle w:val="p"/>
              <w:spacing w:before="240" w:beforeAutospacing="0"/>
              <w:textAlignment w:val="baseline"/>
              <w:rPr>
                <w:rFonts w:ascii="Arial" w:hAnsi="Arial" w:cs="Arial"/>
                <w:sz w:val="22"/>
                <w:szCs w:val="22"/>
              </w:rPr>
            </w:pPr>
          </w:p>
        </w:tc>
      </w:tr>
      <w:tr w:rsidR="00CC195C" w:rsidRPr="0029617C" w14:paraId="0F93A30D" w14:textId="77777777" w:rsidTr="00260E05">
        <w:tc>
          <w:tcPr>
            <w:tcW w:w="4855" w:type="dxa"/>
          </w:tcPr>
          <w:p w14:paraId="1E248F20" w14:textId="77777777" w:rsidR="00CC195C" w:rsidRPr="0029617C" w:rsidRDefault="00CC195C" w:rsidP="00260E05">
            <w:pPr>
              <w:pStyle w:val="p"/>
              <w:spacing w:before="120" w:beforeAutospacing="0" w:after="120" w:afterAutospacing="0"/>
              <w:textAlignment w:val="baseline"/>
              <w:rPr>
                <w:rFonts w:ascii="Arial" w:hAnsi="Arial" w:cs="Arial"/>
                <w:sz w:val="22"/>
                <w:szCs w:val="22"/>
              </w:rPr>
            </w:pPr>
            <w:r w:rsidRPr="0029617C">
              <w:rPr>
                <w:rFonts w:ascii="Arial" w:hAnsi="Arial" w:cs="Arial"/>
                <w:sz w:val="22"/>
                <w:szCs w:val="22"/>
              </w:rPr>
              <w:t xml:space="preserve">For prohibited telecommunications and video surveillance </w:t>
            </w:r>
            <w:r w:rsidRPr="0029617C">
              <w:rPr>
                <w:rFonts w:ascii="Arial" w:hAnsi="Arial" w:cs="Arial"/>
                <w:b/>
                <w:bCs/>
                <w:i/>
                <w:iCs/>
                <w:sz w:val="22"/>
                <w:szCs w:val="22"/>
              </w:rPr>
              <w:t>services</w:t>
            </w:r>
            <w:r w:rsidRPr="0029617C">
              <w:rPr>
                <w:rFonts w:ascii="Arial" w:hAnsi="Arial" w:cs="Arial"/>
                <w:sz w:val="22"/>
                <w:szCs w:val="22"/>
              </w:rPr>
              <w:t xml:space="preserve">, please provide the following information: </w:t>
            </w:r>
          </w:p>
          <w:p w14:paraId="7B937CE3" w14:textId="77777777" w:rsidR="00CC195C" w:rsidRPr="0029617C" w:rsidRDefault="00CC195C" w:rsidP="00CC195C">
            <w:pPr>
              <w:pStyle w:val="p"/>
              <w:numPr>
                <w:ilvl w:val="0"/>
                <w:numId w:val="46"/>
              </w:numPr>
              <w:shd w:val="clear" w:color="auto" w:fill="FFFFFF"/>
              <w:spacing w:before="120" w:beforeAutospacing="0" w:after="120" w:afterAutospacing="0"/>
              <w:textAlignment w:val="baseline"/>
              <w:rPr>
                <w:rFonts w:ascii="Arial" w:hAnsi="Arial" w:cs="Arial"/>
                <w:sz w:val="22"/>
                <w:szCs w:val="22"/>
              </w:rPr>
            </w:pPr>
            <w:r w:rsidRPr="0029617C">
              <w:rPr>
                <w:rFonts w:ascii="Arial" w:hAnsi="Arial" w:cs="Arial"/>
                <w:sz w:val="22"/>
                <w:szCs w:val="22"/>
              </w:rPr>
              <w:t xml:space="preserve">If the service is related to item maintenance: a description of all prohibited telecommunications services offered (include on the item being maintained: Brand; model number, such as </w:t>
            </w:r>
            <w:r w:rsidRPr="0029617C">
              <w:rPr>
                <w:rFonts w:ascii="Arial" w:hAnsi="Arial" w:cs="Arial"/>
                <w:sz w:val="22"/>
                <w:szCs w:val="22"/>
                <w:shd w:val="clear" w:color="auto" w:fill="FFFFFF"/>
              </w:rPr>
              <w:t>original equipment manufacturer</w:t>
            </w:r>
            <w:r w:rsidRPr="0029617C">
              <w:rPr>
                <w:rFonts w:ascii="Arial" w:hAnsi="Arial" w:cs="Arial"/>
                <w:sz w:val="22"/>
                <w:szCs w:val="22"/>
              </w:rPr>
              <w:t xml:space="preserve"> (OEM) number, manufacturer part number, or wholesaler number; and item description, as applicable); or</w:t>
            </w:r>
          </w:p>
          <w:p w14:paraId="642B0E7E" w14:textId="77777777" w:rsidR="00CC195C" w:rsidRPr="0029617C" w:rsidRDefault="00CC195C" w:rsidP="00CC195C">
            <w:pPr>
              <w:pStyle w:val="p"/>
              <w:numPr>
                <w:ilvl w:val="0"/>
                <w:numId w:val="46"/>
              </w:numPr>
              <w:shd w:val="clear" w:color="auto" w:fill="FFFFFF"/>
              <w:spacing w:before="120" w:beforeAutospacing="0" w:after="120" w:afterAutospacing="0"/>
              <w:textAlignment w:val="baseline"/>
              <w:rPr>
                <w:rFonts w:ascii="Arial" w:hAnsi="Arial" w:cs="Arial"/>
                <w:sz w:val="22"/>
                <w:szCs w:val="22"/>
              </w:rPr>
            </w:pPr>
            <w:r w:rsidRPr="0029617C">
              <w:rPr>
                <w:rFonts w:ascii="Arial" w:hAnsi="Arial" w:cs="Arial"/>
                <w:sz w:val="22"/>
                <w:szCs w:val="22"/>
              </w:rPr>
              <w:t xml:space="preserve">If not associated with maintenance, the Product Service Code (“PSC”) of the service being provided (which can be found </w:t>
            </w:r>
            <w:hyperlink r:id="rId23" w:history="1">
              <w:r w:rsidRPr="0029617C">
                <w:rPr>
                  <w:rStyle w:val="Hyperlink"/>
                  <w:rFonts w:ascii="Arial" w:hAnsi="Arial" w:cs="Arial"/>
                  <w:sz w:val="22"/>
                  <w:szCs w:val="22"/>
                </w:rPr>
                <w:t>here</w:t>
              </w:r>
            </w:hyperlink>
            <w:r w:rsidRPr="0029617C">
              <w:rPr>
                <w:rFonts w:ascii="Arial" w:hAnsi="Arial" w:cs="Arial"/>
                <w:sz w:val="22"/>
                <w:szCs w:val="22"/>
              </w:rPr>
              <w:t>); and explanation of the proposed use of prohibited telecommunications services</w:t>
            </w:r>
          </w:p>
        </w:tc>
        <w:tc>
          <w:tcPr>
            <w:tcW w:w="4495" w:type="dxa"/>
          </w:tcPr>
          <w:p w14:paraId="62D7E5B1" w14:textId="77777777" w:rsidR="00CC195C" w:rsidRPr="0029617C" w:rsidRDefault="00CC195C" w:rsidP="00260E05">
            <w:pPr>
              <w:pStyle w:val="p"/>
              <w:spacing w:before="240" w:beforeAutospacing="0"/>
              <w:textAlignment w:val="baseline"/>
              <w:rPr>
                <w:rFonts w:ascii="Arial" w:hAnsi="Arial" w:cs="Arial"/>
                <w:sz w:val="22"/>
                <w:szCs w:val="22"/>
              </w:rPr>
            </w:pPr>
          </w:p>
        </w:tc>
      </w:tr>
    </w:tbl>
    <w:p w14:paraId="2DE2E4D8" w14:textId="77777777" w:rsidR="00CC195C" w:rsidRPr="0029617C" w:rsidRDefault="00CC195C" w:rsidP="00CC195C">
      <w:pPr>
        <w:rPr>
          <w:rFonts w:ascii="Arial" w:hAnsi="Arial" w:cs="Arial"/>
        </w:rPr>
      </w:pPr>
    </w:p>
    <w:p w14:paraId="7471F201" w14:textId="77777777" w:rsidR="00CC195C" w:rsidRPr="0029617C" w:rsidRDefault="00CC195C" w:rsidP="00CC195C">
      <w:pPr>
        <w:rPr>
          <w:rFonts w:ascii="Arial" w:hAnsi="Arial" w:cs="Arial"/>
        </w:rPr>
      </w:pPr>
      <w:r w:rsidRPr="0029617C">
        <w:rPr>
          <w:rFonts w:ascii="Arial" w:hAnsi="Arial" w:cs="Arial"/>
        </w:rPr>
        <w:t xml:space="preserve">By the signature of </w:t>
      </w:r>
      <w:r>
        <w:rPr>
          <w:rFonts w:ascii="Arial" w:hAnsi="Arial" w:cs="Arial"/>
        </w:rPr>
        <w:t>Subcontractor/Vendor</w:t>
      </w:r>
      <w:r w:rsidRPr="0029617C">
        <w:rPr>
          <w:rFonts w:ascii="Arial" w:hAnsi="Arial" w:cs="Arial"/>
        </w:rPr>
        <w:t xml:space="preserve">’s authorized representative below, </w:t>
      </w:r>
      <w:r>
        <w:rPr>
          <w:rFonts w:ascii="Arial" w:hAnsi="Arial" w:cs="Arial"/>
        </w:rPr>
        <w:t>Subcontractor/Vendor</w:t>
      </w:r>
      <w:r w:rsidRPr="0029617C">
        <w:rPr>
          <w:rFonts w:ascii="Arial" w:hAnsi="Arial" w:cs="Arial"/>
        </w:rPr>
        <w:t xml:space="preserve"> certifies that the foregoing information is true and accurate as of the date of execution of this reporting statement.</w:t>
      </w:r>
    </w:p>
    <w:p w14:paraId="525E11C3" w14:textId="77777777" w:rsidR="00CC195C" w:rsidRPr="0029617C" w:rsidRDefault="00CC195C" w:rsidP="00CC195C">
      <w:pPr>
        <w:rPr>
          <w:rFonts w:ascii="Arial" w:hAnsi="Arial" w:cs="Arial"/>
        </w:rPr>
      </w:pPr>
    </w:p>
    <w:p w14:paraId="7DDC5A5A" w14:textId="77777777" w:rsidR="00CC195C" w:rsidRPr="0029617C" w:rsidRDefault="00CC195C" w:rsidP="00CC195C">
      <w:pPr>
        <w:keepNext/>
        <w:tabs>
          <w:tab w:val="left" w:pos="3600"/>
          <w:tab w:val="right" w:pos="8640"/>
        </w:tabs>
        <w:spacing w:line="360" w:lineRule="auto"/>
        <w:rPr>
          <w:rFonts w:ascii="Arial" w:hAnsi="Arial" w:cs="Arial"/>
        </w:rPr>
      </w:pPr>
      <w:r w:rsidRPr="0029617C">
        <w:rPr>
          <w:rFonts w:ascii="Arial" w:hAnsi="Arial" w:cs="Arial"/>
        </w:rPr>
        <w:t>Dated:</w:t>
      </w:r>
      <w:r>
        <w:rPr>
          <w:rFonts w:ascii="Arial" w:hAnsi="Arial" w:cs="Arial"/>
        </w:rPr>
        <w:t xml:space="preserve"> </w:t>
      </w:r>
      <w:r w:rsidRPr="0029617C">
        <w:rPr>
          <w:rFonts w:ascii="Arial" w:hAnsi="Arial" w:cs="Arial"/>
        </w:rPr>
        <w:t>____________</w:t>
      </w:r>
      <w:r w:rsidRPr="0029617C">
        <w:rPr>
          <w:rFonts w:ascii="Arial" w:hAnsi="Arial" w:cs="Arial"/>
        </w:rPr>
        <w:tab/>
        <w:t>By:</w:t>
      </w:r>
      <w:r>
        <w:rPr>
          <w:rFonts w:ascii="Arial" w:hAnsi="Arial" w:cs="Arial"/>
        </w:rPr>
        <w:t xml:space="preserve"> </w:t>
      </w:r>
      <w:r w:rsidRPr="0029617C">
        <w:rPr>
          <w:rFonts w:ascii="Arial" w:hAnsi="Arial" w:cs="Arial"/>
          <w:u w:val="single"/>
        </w:rPr>
        <w:tab/>
      </w:r>
    </w:p>
    <w:p w14:paraId="098319D9" w14:textId="77777777" w:rsidR="00CC195C" w:rsidRPr="0029617C" w:rsidRDefault="00CC195C" w:rsidP="00CC195C">
      <w:pPr>
        <w:keepNext/>
        <w:tabs>
          <w:tab w:val="left" w:pos="3600"/>
          <w:tab w:val="right" w:pos="8640"/>
        </w:tabs>
        <w:spacing w:line="360" w:lineRule="auto"/>
        <w:rPr>
          <w:rFonts w:ascii="Arial" w:hAnsi="Arial" w:cs="Arial"/>
        </w:rPr>
      </w:pPr>
      <w:r w:rsidRPr="0029617C">
        <w:rPr>
          <w:rFonts w:ascii="Arial" w:hAnsi="Arial" w:cs="Arial"/>
        </w:rPr>
        <w:tab/>
        <w:t>Name:</w:t>
      </w:r>
      <w:r>
        <w:rPr>
          <w:rFonts w:ascii="Arial" w:hAnsi="Arial" w:cs="Arial"/>
        </w:rPr>
        <w:t xml:space="preserve"> </w:t>
      </w:r>
      <w:r w:rsidRPr="0029617C">
        <w:rPr>
          <w:rFonts w:ascii="Arial" w:hAnsi="Arial" w:cs="Arial"/>
          <w:u w:val="single"/>
        </w:rPr>
        <w:tab/>
      </w:r>
    </w:p>
    <w:p w14:paraId="058343B9" w14:textId="77777777" w:rsidR="00CC195C" w:rsidRPr="0029617C" w:rsidRDefault="00CC195C" w:rsidP="00CC195C">
      <w:pPr>
        <w:keepNext/>
        <w:tabs>
          <w:tab w:val="left" w:pos="3600"/>
          <w:tab w:val="right" w:pos="8640"/>
        </w:tabs>
        <w:spacing w:line="360" w:lineRule="auto"/>
        <w:rPr>
          <w:rFonts w:ascii="Arial" w:hAnsi="Arial" w:cs="Arial"/>
        </w:rPr>
      </w:pPr>
      <w:r w:rsidRPr="0029617C">
        <w:rPr>
          <w:rFonts w:ascii="Arial" w:hAnsi="Arial" w:cs="Arial"/>
        </w:rPr>
        <w:tab/>
        <w:t>Title:</w:t>
      </w:r>
      <w:r>
        <w:rPr>
          <w:rFonts w:ascii="Arial" w:hAnsi="Arial" w:cs="Arial"/>
        </w:rPr>
        <w:t xml:space="preserve"> </w:t>
      </w:r>
      <w:r w:rsidRPr="0029617C">
        <w:rPr>
          <w:rFonts w:ascii="Arial" w:hAnsi="Arial" w:cs="Arial"/>
          <w:u w:val="single"/>
        </w:rPr>
        <w:tab/>
      </w:r>
    </w:p>
    <w:p w14:paraId="17C9B1ED" w14:textId="77777777" w:rsidR="00CC195C" w:rsidRPr="0029617C" w:rsidRDefault="00CC195C" w:rsidP="00CC195C">
      <w:pPr>
        <w:rPr>
          <w:rFonts w:ascii="Arial" w:hAnsi="Arial" w:cs="Arial"/>
        </w:rPr>
      </w:pPr>
    </w:p>
    <w:p w14:paraId="4F4D3A15" w14:textId="77777777" w:rsidR="00CC195C" w:rsidRDefault="00CC195C" w:rsidP="005E6E00">
      <w:pPr>
        <w:pStyle w:val="ListParagraph"/>
        <w:widowControl w:val="0"/>
        <w:spacing w:before="120" w:after="120" w:line="240" w:lineRule="auto"/>
        <w:ind w:left="1489"/>
        <w:rPr>
          <w:rFonts w:ascii="Calibri" w:eastAsia="Calibri" w:hAnsi="Calibri" w:cs="Times New Roman"/>
          <w:lang w:val="en"/>
        </w:rPr>
      </w:pPr>
    </w:p>
    <w:p w14:paraId="051AD930" w14:textId="77777777" w:rsidR="0012462D" w:rsidRDefault="0012462D" w:rsidP="00351AB5">
      <w:pPr>
        <w:pStyle w:val="Heading2Proposal"/>
      </w:pPr>
    </w:p>
    <w:p w14:paraId="7AD13F67" w14:textId="6CC96454" w:rsidR="00351AB5" w:rsidRDefault="00351AB5" w:rsidP="00351AB5">
      <w:pPr>
        <w:pStyle w:val="Heading2Proposal"/>
      </w:pPr>
      <w:bookmarkStart w:id="51" w:name="_Toc164949916"/>
      <w:r>
        <w:lastRenderedPageBreak/>
        <w:t xml:space="preserve">Annex 5: </w:t>
      </w:r>
      <w:r>
        <w:rPr>
          <w:sz w:val="22"/>
          <w:szCs w:val="22"/>
        </w:rPr>
        <w:t>Subcontractor UEI certification</w:t>
      </w:r>
      <w:bookmarkEnd w:id="51"/>
    </w:p>
    <w:p w14:paraId="055B3A1F" w14:textId="47F71988" w:rsidR="00351AB5" w:rsidRPr="00351AB5" w:rsidRDefault="00351AB5" w:rsidP="00351AB5">
      <w:pPr>
        <w:pStyle w:val="Title"/>
        <w:rPr>
          <w:b/>
          <w:bCs/>
          <w:sz w:val="32"/>
          <w:szCs w:val="32"/>
        </w:rPr>
      </w:pPr>
      <w:r w:rsidRPr="00351AB5">
        <w:rPr>
          <w:b/>
          <w:bCs/>
          <w:sz w:val="32"/>
          <w:szCs w:val="32"/>
        </w:rPr>
        <w:t>Subcontractor/Vendor Unique Entity Identifier (UEI)</w:t>
      </w:r>
      <w:r w:rsidRPr="00351AB5">
        <w:rPr>
          <w:b/>
          <w:bCs/>
          <w:spacing w:val="-1"/>
          <w:sz w:val="32"/>
          <w:szCs w:val="32"/>
        </w:rPr>
        <w:t xml:space="preserve"> </w:t>
      </w:r>
      <w:r w:rsidRPr="00351AB5">
        <w:rPr>
          <w:b/>
          <w:bCs/>
          <w:sz w:val="32"/>
          <w:szCs w:val="32"/>
        </w:rPr>
        <w:t>and Executive Compensation Self-Certification</w:t>
      </w:r>
    </w:p>
    <w:p w14:paraId="0941EDA3" w14:textId="77777777" w:rsidR="00351AB5" w:rsidRDefault="00351AB5" w:rsidP="00351AB5">
      <w:pPr>
        <w:spacing w:before="216"/>
        <w:ind w:left="113"/>
        <w:rPr>
          <w:b/>
        </w:rPr>
      </w:pPr>
      <w:r>
        <w:rPr>
          <w:b/>
          <w:spacing w:val="-2"/>
        </w:rPr>
        <w:t>Subcontractor/Vendor</w:t>
      </w:r>
      <w:r>
        <w:rPr>
          <w:b/>
          <w:spacing w:val="21"/>
        </w:rPr>
        <w:t xml:space="preserve"> </w:t>
      </w:r>
      <w:r>
        <w:rPr>
          <w:b/>
          <w:spacing w:val="-2"/>
        </w:rPr>
        <w:t>Name:</w:t>
      </w:r>
    </w:p>
    <w:p w14:paraId="41464A40" w14:textId="77777777" w:rsidR="00351AB5" w:rsidRDefault="00351AB5" w:rsidP="00351AB5">
      <w:pPr>
        <w:spacing w:before="121"/>
        <w:ind w:left="113"/>
        <w:rPr>
          <w:b/>
        </w:rPr>
      </w:pPr>
      <w:r>
        <w:rPr>
          <w:b/>
        </w:rPr>
        <w:t>Subcontractor/Vendor</w:t>
      </w:r>
      <w:r>
        <w:rPr>
          <w:b/>
          <w:spacing w:val="-5"/>
        </w:rPr>
        <w:t xml:space="preserve"> </w:t>
      </w:r>
      <w:r>
        <w:rPr>
          <w:b/>
        </w:rPr>
        <w:t>Physical</w:t>
      </w:r>
      <w:r>
        <w:rPr>
          <w:b/>
          <w:spacing w:val="-6"/>
        </w:rPr>
        <w:t xml:space="preserve"> </w:t>
      </w:r>
      <w:r>
        <w:rPr>
          <w:b/>
          <w:spacing w:val="-2"/>
        </w:rPr>
        <w:t>Address:</w:t>
      </w:r>
    </w:p>
    <w:p w14:paraId="409B5064" w14:textId="77777777" w:rsidR="00351AB5" w:rsidRDefault="00351AB5" w:rsidP="00351AB5">
      <w:pPr>
        <w:spacing w:before="120"/>
        <w:ind w:left="113"/>
        <w:rPr>
          <w:b/>
        </w:rPr>
      </w:pPr>
      <w:r>
        <w:rPr>
          <w:b/>
        </w:rPr>
        <w:t>Subcontractor/Vendor</w:t>
      </w:r>
      <w:r>
        <w:rPr>
          <w:b/>
          <w:spacing w:val="-11"/>
        </w:rPr>
        <w:t xml:space="preserve"> </w:t>
      </w:r>
      <w:r>
        <w:rPr>
          <w:b/>
        </w:rPr>
        <w:t>Primary</w:t>
      </w:r>
      <w:r>
        <w:rPr>
          <w:b/>
          <w:spacing w:val="-12"/>
        </w:rPr>
        <w:t xml:space="preserve"> </w:t>
      </w:r>
      <w:r>
        <w:rPr>
          <w:b/>
        </w:rPr>
        <w:t>Performance</w:t>
      </w:r>
      <w:r>
        <w:rPr>
          <w:b/>
          <w:spacing w:val="-12"/>
        </w:rPr>
        <w:t xml:space="preserve"> </w:t>
      </w:r>
      <w:r>
        <w:rPr>
          <w:b/>
          <w:spacing w:val="-2"/>
        </w:rPr>
        <w:t>Address:</w:t>
      </w:r>
    </w:p>
    <w:p w14:paraId="2167EFAF" w14:textId="77777777" w:rsidR="00351AB5" w:rsidRDefault="00351AB5" w:rsidP="00351AB5">
      <w:pPr>
        <w:pStyle w:val="BodyText"/>
        <w:spacing w:before="120"/>
        <w:rPr>
          <w:b/>
        </w:rPr>
      </w:pPr>
    </w:p>
    <w:p w14:paraId="2B62E0DF" w14:textId="77777777" w:rsidR="00351AB5" w:rsidRDefault="00351AB5" w:rsidP="00351AB5">
      <w:pPr>
        <w:ind w:left="810" w:right="1"/>
        <w:jc w:val="center"/>
        <w:rPr>
          <w:b/>
        </w:rPr>
      </w:pPr>
      <w:r>
        <w:rPr>
          <w:b/>
        </w:rPr>
        <w:t>PART</w:t>
      </w:r>
      <w:r>
        <w:rPr>
          <w:b/>
          <w:spacing w:val="-6"/>
        </w:rPr>
        <w:t xml:space="preserve"> </w:t>
      </w:r>
      <w:r>
        <w:rPr>
          <w:b/>
        </w:rPr>
        <w:t>I</w:t>
      </w:r>
      <w:r>
        <w:rPr>
          <w:b/>
          <w:spacing w:val="-8"/>
        </w:rPr>
        <w:t xml:space="preserve"> </w:t>
      </w:r>
      <w:r>
        <w:rPr>
          <w:b/>
        </w:rPr>
        <w:t>-</w:t>
      </w:r>
      <w:r>
        <w:rPr>
          <w:b/>
          <w:spacing w:val="-6"/>
        </w:rPr>
        <w:t xml:space="preserve"> </w:t>
      </w:r>
      <w:r>
        <w:rPr>
          <w:b/>
        </w:rPr>
        <w:t>Unique</w:t>
      </w:r>
      <w:r>
        <w:rPr>
          <w:b/>
          <w:spacing w:val="-8"/>
        </w:rPr>
        <w:t xml:space="preserve"> </w:t>
      </w:r>
      <w:r>
        <w:rPr>
          <w:b/>
        </w:rPr>
        <w:t>Entity</w:t>
      </w:r>
      <w:r>
        <w:rPr>
          <w:b/>
          <w:spacing w:val="-7"/>
        </w:rPr>
        <w:t xml:space="preserve"> </w:t>
      </w:r>
      <w:r>
        <w:rPr>
          <w:b/>
        </w:rPr>
        <w:t>Identifier</w:t>
      </w:r>
      <w:r>
        <w:rPr>
          <w:b/>
          <w:spacing w:val="-8"/>
        </w:rPr>
        <w:t xml:space="preserve"> </w:t>
      </w:r>
      <w:r>
        <w:rPr>
          <w:b/>
        </w:rPr>
        <w:t>(UEI)</w:t>
      </w:r>
      <w:r>
        <w:rPr>
          <w:b/>
          <w:spacing w:val="-8"/>
        </w:rPr>
        <w:t xml:space="preserve"> </w:t>
      </w:r>
      <w:r>
        <w:rPr>
          <w:b/>
        </w:rPr>
        <w:t>Self-</w:t>
      </w:r>
      <w:r>
        <w:rPr>
          <w:b/>
          <w:spacing w:val="-2"/>
        </w:rPr>
        <w:t>Certification</w:t>
      </w:r>
    </w:p>
    <w:p w14:paraId="0B598BC1" w14:textId="77777777" w:rsidR="00351AB5" w:rsidRDefault="00351AB5" w:rsidP="00351AB5">
      <w:pPr>
        <w:pStyle w:val="BodyText"/>
        <w:spacing w:before="121"/>
        <w:ind w:left="810" w:right="1"/>
        <w:jc w:val="center"/>
      </w:pPr>
      <w:r>
        <w:t>In</w:t>
      </w:r>
      <w:r>
        <w:rPr>
          <w:spacing w:val="-5"/>
        </w:rPr>
        <w:t xml:space="preserve"> </w:t>
      </w:r>
      <w:r>
        <w:t>the</w:t>
      </w:r>
      <w:r>
        <w:rPr>
          <w:spacing w:val="-2"/>
        </w:rPr>
        <w:t xml:space="preserve"> </w:t>
      </w:r>
      <w:r>
        <w:t>previous</w:t>
      </w:r>
      <w:r>
        <w:rPr>
          <w:spacing w:val="-5"/>
        </w:rPr>
        <w:t xml:space="preserve"> </w:t>
      </w:r>
      <w:r>
        <w:t>tax</w:t>
      </w:r>
      <w:r>
        <w:rPr>
          <w:spacing w:val="-6"/>
        </w:rPr>
        <w:t xml:space="preserve"> </w:t>
      </w:r>
      <w:r>
        <w:t>year,</w:t>
      </w:r>
      <w:r>
        <w:rPr>
          <w:spacing w:val="-3"/>
        </w:rPr>
        <w:t xml:space="preserve"> </w:t>
      </w:r>
      <w:r>
        <w:t>was</w:t>
      </w:r>
      <w:r>
        <w:rPr>
          <w:spacing w:val="-3"/>
        </w:rPr>
        <w:t xml:space="preserve"> </w:t>
      </w:r>
      <w:r>
        <w:t>your</w:t>
      </w:r>
      <w:r>
        <w:rPr>
          <w:spacing w:val="-4"/>
        </w:rPr>
        <w:t xml:space="preserve"> </w:t>
      </w:r>
      <w:r>
        <w:t>entity’s</w:t>
      </w:r>
      <w:r>
        <w:rPr>
          <w:spacing w:val="-5"/>
        </w:rPr>
        <w:t xml:space="preserve"> </w:t>
      </w:r>
      <w:r>
        <w:t>gross</w:t>
      </w:r>
      <w:r>
        <w:rPr>
          <w:spacing w:val="-5"/>
        </w:rPr>
        <w:t xml:space="preserve"> </w:t>
      </w:r>
      <w:r>
        <w:t>income</w:t>
      </w:r>
      <w:r>
        <w:rPr>
          <w:spacing w:val="-3"/>
        </w:rPr>
        <w:t xml:space="preserve"> </w:t>
      </w:r>
      <w:r>
        <w:t>from</w:t>
      </w:r>
      <w:r>
        <w:rPr>
          <w:spacing w:val="-2"/>
        </w:rPr>
        <w:t xml:space="preserve"> </w:t>
      </w:r>
      <w:r>
        <w:t>all</w:t>
      </w:r>
      <w:r>
        <w:rPr>
          <w:spacing w:val="-6"/>
        </w:rPr>
        <w:t xml:space="preserve"> </w:t>
      </w:r>
      <w:r>
        <w:t>sources</w:t>
      </w:r>
      <w:r>
        <w:rPr>
          <w:spacing w:val="-4"/>
        </w:rPr>
        <w:t xml:space="preserve"> </w:t>
      </w:r>
      <w:r>
        <w:t>under</w:t>
      </w:r>
      <w:r>
        <w:rPr>
          <w:spacing w:val="-5"/>
        </w:rPr>
        <w:t xml:space="preserve"> </w:t>
      </w:r>
      <w:r>
        <w:t>USD</w:t>
      </w:r>
      <w:r>
        <w:rPr>
          <w:spacing w:val="-2"/>
        </w:rPr>
        <w:t xml:space="preserve"> $300,000?</w:t>
      </w:r>
    </w:p>
    <w:p w14:paraId="05531C32" w14:textId="77777777" w:rsidR="00351AB5" w:rsidRDefault="00351AB5" w:rsidP="00351AB5">
      <w:pPr>
        <w:pStyle w:val="BodyText"/>
        <w:tabs>
          <w:tab w:val="left" w:pos="4799"/>
        </w:tabs>
        <w:spacing w:before="93" w:line="358" w:lineRule="exact"/>
        <w:ind w:left="861"/>
      </w:pPr>
      <w:r>
        <w:rPr>
          <w:noProof/>
        </w:rPr>
        <w:drawing>
          <wp:anchor distT="0" distB="0" distL="0" distR="0" simplePos="0" relativeHeight="251660289" behindDoc="0" locked="0" layoutInCell="1" allowOverlap="1" wp14:anchorId="15BE24E3" wp14:editId="3A99CCEA">
            <wp:simplePos x="0" y="0"/>
            <wp:positionH relativeFrom="page">
              <wp:posOffset>1167037</wp:posOffset>
            </wp:positionH>
            <wp:positionV relativeFrom="paragraph">
              <wp:posOffset>49299</wp:posOffset>
            </wp:positionV>
            <wp:extent cx="228600" cy="228600"/>
            <wp:effectExtent l="0" t="0" r="0" b="0"/>
            <wp:wrapNone/>
            <wp:docPr id="2009627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4" cstate="print"/>
                    <a:stretch>
                      <a:fillRect/>
                    </a:stretch>
                  </pic:blipFill>
                  <pic:spPr>
                    <a:xfrm>
                      <a:off x="0" y="0"/>
                      <a:ext cx="228600" cy="228600"/>
                    </a:xfrm>
                    <a:prstGeom prst="rect">
                      <a:avLst/>
                    </a:prstGeom>
                  </pic:spPr>
                </pic:pic>
              </a:graphicData>
            </a:graphic>
          </wp:anchor>
        </w:drawing>
      </w:r>
      <w:r>
        <w:rPr>
          <w:spacing w:val="-5"/>
        </w:rPr>
        <w:t>YES</w:t>
      </w:r>
      <w:r>
        <w:tab/>
      </w:r>
      <w:r>
        <w:rPr>
          <w:noProof/>
          <w:position w:val="-11"/>
        </w:rPr>
        <w:drawing>
          <wp:inline distT="0" distB="0" distL="0" distR="0" wp14:anchorId="39570C8B" wp14:editId="5B88FAAC">
            <wp:extent cx="228600" cy="228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4" cstate="print"/>
                    <a:stretch>
                      <a:fillRect/>
                    </a:stretch>
                  </pic:blipFill>
                  <pic:spPr>
                    <a:xfrm>
                      <a:off x="0" y="0"/>
                      <a:ext cx="228600" cy="228600"/>
                    </a:xfrm>
                    <a:prstGeom prst="rect">
                      <a:avLst/>
                    </a:prstGeom>
                  </pic:spPr>
                </pic:pic>
              </a:graphicData>
            </a:graphic>
          </wp:inline>
        </w:drawing>
      </w:r>
      <w:r>
        <w:rPr>
          <w:spacing w:val="-5"/>
        </w:rPr>
        <w:t>NO</w:t>
      </w:r>
    </w:p>
    <w:p w14:paraId="606D5CAA" w14:textId="77777777" w:rsidR="00351AB5" w:rsidRDefault="00351AB5" w:rsidP="00351AB5">
      <w:pPr>
        <w:pStyle w:val="BodyText"/>
        <w:spacing w:line="292" w:lineRule="auto"/>
        <w:ind w:left="113" w:right="116"/>
      </w:pPr>
      <w:r>
        <w:t>If</w:t>
      </w:r>
      <w:r>
        <w:rPr>
          <w:spacing w:val="-3"/>
        </w:rPr>
        <w:t xml:space="preserve"> </w:t>
      </w:r>
      <w:r>
        <w:t>answered</w:t>
      </w:r>
      <w:r>
        <w:rPr>
          <w:spacing w:val="-4"/>
        </w:rPr>
        <w:t xml:space="preserve"> </w:t>
      </w:r>
      <w:r>
        <w:t>“</w:t>
      </w:r>
      <w:r>
        <w:rPr>
          <w:b/>
        </w:rPr>
        <w:t>YES</w:t>
      </w:r>
      <w:r>
        <w:t>”,</w:t>
      </w:r>
      <w:r>
        <w:rPr>
          <w:spacing w:val="-5"/>
        </w:rPr>
        <w:t xml:space="preserve"> </w:t>
      </w:r>
      <w:r>
        <w:t>your</w:t>
      </w:r>
      <w:r>
        <w:rPr>
          <w:spacing w:val="-3"/>
        </w:rPr>
        <w:t xml:space="preserve"> </w:t>
      </w:r>
      <w:r>
        <w:t>entity</w:t>
      </w:r>
      <w:r>
        <w:rPr>
          <w:spacing w:val="-2"/>
        </w:rPr>
        <w:t xml:space="preserve"> </w:t>
      </w:r>
      <w:r>
        <w:t>is</w:t>
      </w:r>
      <w:r>
        <w:rPr>
          <w:spacing w:val="-5"/>
        </w:rPr>
        <w:t xml:space="preserve"> </w:t>
      </w:r>
      <w:r>
        <w:t>exempt</w:t>
      </w:r>
      <w:r>
        <w:rPr>
          <w:spacing w:val="-2"/>
        </w:rPr>
        <w:t xml:space="preserve"> </w:t>
      </w:r>
      <w:r>
        <w:t>from</w:t>
      </w:r>
      <w:r>
        <w:rPr>
          <w:spacing w:val="-4"/>
        </w:rPr>
        <w:t xml:space="preserve"> </w:t>
      </w:r>
      <w:r>
        <w:t>providing</w:t>
      </w:r>
      <w:r>
        <w:rPr>
          <w:spacing w:val="-3"/>
        </w:rPr>
        <w:t xml:space="preserve"> </w:t>
      </w:r>
      <w:r>
        <w:t>UEI</w:t>
      </w:r>
      <w:r>
        <w:rPr>
          <w:spacing w:val="-3"/>
        </w:rPr>
        <w:t xml:space="preserve"> </w:t>
      </w:r>
      <w:r>
        <w:t>and</w:t>
      </w:r>
      <w:r>
        <w:rPr>
          <w:spacing w:val="-4"/>
        </w:rPr>
        <w:t xml:space="preserve"> </w:t>
      </w:r>
      <w:r>
        <w:t>Executive</w:t>
      </w:r>
      <w:r>
        <w:rPr>
          <w:spacing w:val="-2"/>
        </w:rPr>
        <w:t xml:space="preserve"> </w:t>
      </w:r>
      <w:r>
        <w:t>Compensation</w:t>
      </w:r>
      <w:r>
        <w:rPr>
          <w:spacing w:val="-4"/>
        </w:rPr>
        <w:t xml:space="preserve"> </w:t>
      </w:r>
      <w:r>
        <w:t>information</w:t>
      </w:r>
      <w:r>
        <w:rPr>
          <w:spacing w:val="-4"/>
        </w:rPr>
        <w:t xml:space="preserve"> </w:t>
      </w:r>
      <w:r>
        <w:t>per</w:t>
      </w:r>
      <w:r>
        <w:rPr>
          <w:spacing w:val="-3"/>
        </w:rPr>
        <w:t xml:space="preserve"> </w:t>
      </w:r>
      <w:r>
        <w:t>FAR 52.204-10 (3)(g)(2). Please proceed to signing this self-certification on Page 2.</w:t>
      </w:r>
    </w:p>
    <w:p w14:paraId="5E88CFEE" w14:textId="77777777" w:rsidR="00351AB5" w:rsidRDefault="00351AB5" w:rsidP="00351AB5">
      <w:pPr>
        <w:pStyle w:val="BodyText"/>
        <w:spacing w:before="60"/>
        <w:ind w:left="112"/>
      </w:pPr>
      <w:r>
        <w:t>If</w:t>
      </w:r>
      <w:r>
        <w:rPr>
          <w:spacing w:val="-4"/>
        </w:rPr>
        <w:t xml:space="preserve"> </w:t>
      </w:r>
      <w:r>
        <w:t>answered</w:t>
      </w:r>
      <w:r>
        <w:rPr>
          <w:spacing w:val="-5"/>
        </w:rPr>
        <w:t xml:space="preserve"> </w:t>
      </w:r>
      <w:r>
        <w:t>“</w:t>
      </w:r>
      <w:r>
        <w:rPr>
          <w:b/>
        </w:rPr>
        <w:t>NO</w:t>
      </w:r>
      <w:r>
        <w:t>”,</w:t>
      </w:r>
      <w:r>
        <w:rPr>
          <w:spacing w:val="-4"/>
        </w:rPr>
        <w:t xml:space="preserve"> </w:t>
      </w:r>
      <w:r>
        <w:t>please</w:t>
      </w:r>
      <w:r>
        <w:rPr>
          <w:spacing w:val="-4"/>
        </w:rPr>
        <w:t xml:space="preserve"> </w:t>
      </w:r>
      <w:r>
        <w:t>provide</w:t>
      </w:r>
      <w:r>
        <w:rPr>
          <w:spacing w:val="-5"/>
        </w:rPr>
        <w:t xml:space="preserve"> </w:t>
      </w:r>
      <w:r>
        <w:t>the</w:t>
      </w:r>
      <w:r>
        <w:rPr>
          <w:spacing w:val="-6"/>
        </w:rPr>
        <w:t xml:space="preserve"> </w:t>
      </w:r>
      <w:r>
        <w:t>information</w:t>
      </w:r>
      <w:r>
        <w:rPr>
          <w:spacing w:val="-5"/>
        </w:rPr>
        <w:t xml:space="preserve"> </w:t>
      </w:r>
      <w:r>
        <w:t>requested</w:t>
      </w:r>
      <w:r>
        <w:rPr>
          <w:spacing w:val="-5"/>
        </w:rPr>
        <w:t xml:space="preserve"> </w:t>
      </w:r>
      <w:r>
        <w:t>in</w:t>
      </w:r>
      <w:r>
        <w:rPr>
          <w:spacing w:val="-7"/>
        </w:rPr>
        <w:t xml:space="preserve"> </w:t>
      </w:r>
      <w:r>
        <w:t>Part</w:t>
      </w:r>
      <w:r>
        <w:rPr>
          <w:spacing w:val="-6"/>
        </w:rPr>
        <w:t xml:space="preserve"> </w:t>
      </w:r>
      <w:r>
        <w:t>II</w:t>
      </w:r>
      <w:r>
        <w:rPr>
          <w:spacing w:val="-4"/>
        </w:rPr>
        <w:t xml:space="preserve"> </w:t>
      </w:r>
      <w:r>
        <w:t>of</w:t>
      </w:r>
      <w:r>
        <w:rPr>
          <w:spacing w:val="-6"/>
        </w:rPr>
        <w:t xml:space="preserve"> </w:t>
      </w:r>
      <w:r>
        <w:t>this</w:t>
      </w:r>
      <w:r>
        <w:rPr>
          <w:spacing w:val="-4"/>
        </w:rPr>
        <w:t xml:space="preserve"> </w:t>
      </w:r>
      <w:r>
        <w:rPr>
          <w:spacing w:val="-2"/>
        </w:rPr>
        <w:t>document.</w:t>
      </w:r>
    </w:p>
    <w:p w14:paraId="419DC610" w14:textId="77777777" w:rsidR="00351AB5" w:rsidRDefault="00351AB5" w:rsidP="00351AB5">
      <w:pPr>
        <w:pStyle w:val="BodyText"/>
        <w:spacing w:before="118"/>
      </w:pPr>
    </w:p>
    <w:p w14:paraId="5CC41D2A" w14:textId="77777777" w:rsidR="00351AB5" w:rsidRDefault="00351AB5" w:rsidP="00351AB5">
      <w:pPr>
        <w:ind w:left="1514"/>
        <w:jc w:val="both"/>
      </w:pPr>
      <w:r>
        <w:rPr>
          <w:b/>
        </w:rPr>
        <w:t>PART</w:t>
      </w:r>
      <w:r>
        <w:rPr>
          <w:b/>
          <w:spacing w:val="-4"/>
        </w:rPr>
        <w:t xml:space="preserve"> </w:t>
      </w:r>
      <w:r>
        <w:rPr>
          <w:b/>
        </w:rPr>
        <w:t>II</w:t>
      </w:r>
      <w:r>
        <w:rPr>
          <w:b/>
          <w:spacing w:val="-2"/>
        </w:rPr>
        <w:t xml:space="preserve"> </w:t>
      </w:r>
      <w:r>
        <w:rPr>
          <w:b/>
        </w:rPr>
        <w:t>-</w:t>
      </w:r>
      <w:r>
        <w:rPr>
          <w:b/>
          <w:spacing w:val="-5"/>
        </w:rPr>
        <w:t xml:space="preserve"> </w:t>
      </w:r>
      <w:r>
        <w:rPr>
          <w:b/>
        </w:rPr>
        <w:t>Executive</w:t>
      </w:r>
      <w:r>
        <w:rPr>
          <w:b/>
          <w:spacing w:val="-6"/>
        </w:rPr>
        <w:t xml:space="preserve"> </w:t>
      </w:r>
      <w:r>
        <w:rPr>
          <w:b/>
        </w:rPr>
        <w:t>Compensation</w:t>
      </w:r>
      <w:r>
        <w:rPr>
          <w:b/>
          <w:spacing w:val="-3"/>
        </w:rPr>
        <w:t xml:space="preserve"> </w:t>
      </w:r>
      <w:r>
        <w:rPr>
          <w:b/>
        </w:rPr>
        <w:t>Certification</w:t>
      </w:r>
      <w:r>
        <w:rPr>
          <w:b/>
          <w:spacing w:val="-4"/>
        </w:rPr>
        <w:t xml:space="preserve"> </w:t>
      </w:r>
      <w:r>
        <w:t>(if</w:t>
      </w:r>
      <w:r>
        <w:rPr>
          <w:spacing w:val="-4"/>
        </w:rPr>
        <w:t xml:space="preserve"> </w:t>
      </w:r>
      <w:r>
        <w:t>answered</w:t>
      </w:r>
      <w:r>
        <w:rPr>
          <w:spacing w:val="-6"/>
        </w:rPr>
        <w:t xml:space="preserve"> </w:t>
      </w:r>
      <w:r>
        <w:t>“No”</w:t>
      </w:r>
      <w:r>
        <w:rPr>
          <w:spacing w:val="-3"/>
        </w:rPr>
        <w:t xml:space="preserve"> </w:t>
      </w:r>
      <w:r>
        <w:rPr>
          <w:spacing w:val="-2"/>
        </w:rPr>
        <w:t>above)</w:t>
      </w:r>
    </w:p>
    <w:p w14:paraId="6A9FCDCA" w14:textId="77777777" w:rsidR="00351AB5" w:rsidRDefault="00351AB5" w:rsidP="00351AB5">
      <w:pPr>
        <w:spacing w:before="120"/>
        <w:ind w:left="112"/>
        <w:jc w:val="both"/>
        <w:rPr>
          <w:b/>
        </w:rPr>
      </w:pPr>
      <w:r>
        <w:rPr>
          <w:b/>
        </w:rPr>
        <w:t>Unique</w:t>
      </w:r>
      <w:r>
        <w:rPr>
          <w:b/>
          <w:spacing w:val="-8"/>
        </w:rPr>
        <w:t xml:space="preserve"> </w:t>
      </w:r>
      <w:r>
        <w:rPr>
          <w:b/>
        </w:rPr>
        <w:t>Entity</w:t>
      </w:r>
      <w:r>
        <w:rPr>
          <w:b/>
          <w:spacing w:val="-7"/>
        </w:rPr>
        <w:t xml:space="preserve"> </w:t>
      </w:r>
      <w:r>
        <w:rPr>
          <w:b/>
        </w:rPr>
        <w:t>Identifier</w:t>
      </w:r>
      <w:r>
        <w:rPr>
          <w:b/>
          <w:spacing w:val="-5"/>
        </w:rPr>
        <w:t xml:space="preserve"> </w:t>
      </w:r>
      <w:r>
        <w:rPr>
          <w:b/>
          <w:spacing w:val="-2"/>
        </w:rPr>
        <w:t>(UEI):</w:t>
      </w:r>
    </w:p>
    <w:p w14:paraId="0FA6B00D" w14:textId="77777777" w:rsidR="00351AB5" w:rsidRDefault="00351AB5" w:rsidP="00351AB5">
      <w:pPr>
        <w:pStyle w:val="ListParagraph"/>
        <w:widowControl w:val="0"/>
        <w:numPr>
          <w:ilvl w:val="0"/>
          <w:numId w:val="47"/>
        </w:numPr>
        <w:tabs>
          <w:tab w:val="left" w:pos="836"/>
          <w:tab w:val="left" w:pos="839"/>
        </w:tabs>
        <w:autoSpaceDE w:val="0"/>
        <w:autoSpaceDN w:val="0"/>
        <w:spacing w:before="41" w:after="0" w:line="240" w:lineRule="auto"/>
        <w:ind w:right="575"/>
        <w:contextualSpacing w:val="0"/>
        <w:jc w:val="both"/>
      </w:pPr>
      <w:r>
        <w:t>In the preceding fiscal year, your entity received: A) 80 percent or more of its annual gross revenues from Federal contracts (and subcontracts), loans, grants (and subgrants), cooperative agreements, and other forms of Federal financial assistance; and B) $25,000,000 or more in annual gross revenues from Federal contracts (and subcontracts), loans, grants (and subgrants), cooperative agreements, and other forms of Federal financial assistance</w:t>
      </w:r>
    </w:p>
    <w:p w14:paraId="08BCAB42" w14:textId="77777777" w:rsidR="00351AB5" w:rsidRDefault="00351AB5" w:rsidP="00351AB5">
      <w:pPr>
        <w:pStyle w:val="BodyText"/>
        <w:tabs>
          <w:tab w:val="left" w:pos="4799"/>
        </w:tabs>
        <w:spacing w:before="52"/>
        <w:ind w:left="536"/>
      </w:pPr>
      <w:r>
        <w:rPr>
          <w:noProof/>
          <w:position w:val="-7"/>
        </w:rPr>
        <w:drawing>
          <wp:inline distT="0" distB="0" distL="0" distR="0" wp14:anchorId="310591F2" wp14:editId="3DBCB540">
            <wp:extent cx="228600" cy="228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4" cstate="print"/>
                    <a:stretch>
                      <a:fillRect/>
                    </a:stretch>
                  </pic:blipFill>
                  <pic:spPr>
                    <a:xfrm>
                      <a:off x="0" y="0"/>
                      <a:ext cx="228600" cy="228600"/>
                    </a:xfrm>
                    <a:prstGeom prst="rect">
                      <a:avLst/>
                    </a:prstGeom>
                  </pic:spPr>
                </pic:pic>
              </a:graphicData>
            </a:graphic>
          </wp:inline>
        </w:drawing>
      </w:r>
      <w:r>
        <w:rPr>
          <w:spacing w:val="-5"/>
        </w:rPr>
        <w:t>YES</w:t>
      </w:r>
      <w:r>
        <w:tab/>
      </w:r>
      <w:r>
        <w:rPr>
          <w:noProof/>
          <w:position w:val="-7"/>
        </w:rPr>
        <w:drawing>
          <wp:inline distT="0" distB="0" distL="0" distR="0" wp14:anchorId="0B8224E8" wp14:editId="1ACE84CB">
            <wp:extent cx="228600" cy="2286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4" cstate="print"/>
                    <a:stretch>
                      <a:fillRect/>
                    </a:stretch>
                  </pic:blipFill>
                  <pic:spPr>
                    <a:xfrm>
                      <a:off x="0" y="0"/>
                      <a:ext cx="228600" cy="228600"/>
                    </a:xfrm>
                    <a:prstGeom prst="rect">
                      <a:avLst/>
                    </a:prstGeom>
                  </pic:spPr>
                </pic:pic>
              </a:graphicData>
            </a:graphic>
          </wp:inline>
        </w:drawing>
      </w:r>
      <w:r>
        <w:rPr>
          <w:spacing w:val="-5"/>
        </w:rPr>
        <w:t>NO</w:t>
      </w:r>
    </w:p>
    <w:p w14:paraId="4902AFDC" w14:textId="77777777" w:rsidR="00351AB5" w:rsidRDefault="00351AB5" w:rsidP="00351AB5">
      <w:pPr>
        <w:pStyle w:val="ListParagraph"/>
        <w:widowControl w:val="0"/>
        <w:numPr>
          <w:ilvl w:val="0"/>
          <w:numId w:val="47"/>
        </w:numPr>
        <w:tabs>
          <w:tab w:val="left" w:pos="836"/>
          <w:tab w:val="left" w:pos="839"/>
        </w:tabs>
        <w:autoSpaceDE w:val="0"/>
        <w:autoSpaceDN w:val="0"/>
        <w:spacing w:before="98" w:after="0" w:line="240" w:lineRule="auto"/>
        <w:ind w:right="1054"/>
        <w:contextualSpacing w:val="0"/>
      </w:pPr>
      <w:r>
        <w:t>The public does not have access to information about the compensation of the executives through</w:t>
      </w:r>
      <w:r>
        <w:rPr>
          <w:spacing w:val="-3"/>
        </w:rPr>
        <w:t xml:space="preserve"> </w:t>
      </w:r>
      <w:r>
        <w:t>periodic</w:t>
      </w:r>
      <w:r>
        <w:rPr>
          <w:spacing w:val="-2"/>
        </w:rPr>
        <w:t xml:space="preserve"> </w:t>
      </w:r>
      <w:r>
        <w:t>reports</w:t>
      </w:r>
      <w:r>
        <w:rPr>
          <w:spacing w:val="-4"/>
        </w:rPr>
        <w:t xml:space="preserve"> </w:t>
      </w:r>
      <w:r>
        <w:t>filed</w:t>
      </w:r>
      <w:r>
        <w:rPr>
          <w:spacing w:val="-3"/>
        </w:rPr>
        <w:t xml:space="preserve"> </w:t>
      </w:r>
      <w:r>
        <w:t>under</w:t>
      </w:r>
      <w:r>
        <w:rPr>
          <w:spacing w:val="-2"/>
        </w:rPr>
        <w:t xml:space="preserve"> </w:t>
      </w:r>
      <w:r>
        <w:t>section</w:t>
      </w:r>
      <w:r>
        <w:rPr>
          <w:spacing w:val="-5"/>
        </w:rPr>
        <w:t xml:space="preserve"> </w:t>
      </w:r>
      <w:r>
        <w:t>13(a)</w:t>
      </w:r>
      <w:r>
        <w:rPr>
          <w:spacing w:val="-4"/>
        </w:rPr>
        <w:t xml:space="preserve"> </w:t>
      </w:r>
      <w:r>
        <w:t>or</w:t>
      </w:r>
      <w:r>
        <w:rPr>
          <w:spacing w:val="-4"/>
        </w:rPr>
        <w:t xml:space="preserve"> </w:t>
      </w:r>
      <w:r>
        <w:t>15(d)</w:t>
      </w:r>
      <w:r>
        <w:rPr>
          <w:spacing w:val="-4"/>
        </w:rPr>
        <w:t xml:space="preserve"> </w:t>
      </w:r>
      <w:r>
        <w:t>of</w:t>
      </w:r>
      <w:r>
        <w:rPr>
          <w:spacing w:val="-2"/>
        </w:rPr>
        <w:t xml:space="preserve"> </w:t>
      </w:r>
      <w:r>
        <w:t>the</w:t>
      </w:r>
      <w:r>
        <w:rPr>
          <w:spacing w:val="-1"/>
        </w:rPr>
        <w:t xml:space="preserve"> </w:t>
      </w:r>
      <w:r>
        <w:t>Securities</w:t>
      </w:r>
      <w:r>
        <w:rPr>
          <w:spacing w:val="-2"/>
        </w:rPr>
        <w:t xml:space="preserve"> </w:t>
      </w:r>
      <w:r>
        <w:t>Exchange</w:t>
      </w:r>
      <w:r>
        <w:rPr>
          <w:spacing w:val="-1"/>
        </w:rPr>
        <w:t xml:space="preserve"> </w:t>
      </w:r>
      <w:r>
        <w:t>Act</w:t>
      </w:r>
      <w:r>
        <w:rPr>
          <w:spacing w:val="-4"/>
        </w:rPr>
        <w:t xml:space="preserve"> </w:t>
      </w:r>
      <w:r>
        <w:t>of 1934 ( 15 U.S.C. 78m(a), 78o(d)) or section 6104 of the Internal Revenue Code of 1986</w:t>
      </w:r>
    </w:p>
    <w:p w14:paraId="07215D32" w14:textId="77777777" w:rsidR="00351AB5" w:rsidRDefault="00351AB5" w:rsidP="00351AB5">
      <w:pPr>
        <w:pStyle w:val="BodyText"/>
        <w:spacing w:before="97" w:line="273" w:lineRule="auto"/>
        <w:ind w:left="119" w:right="1282" w:firstLine="720"/>
      </w:pPr>
      <w:r>
        <w:rPr>
          <w:noProof/>
        </w:rPr>
        <w:drawing>
          <wp:anchor distT="0" distB="0" distL="0" distR="0" simplePos="0" relativeHeight="251661313" behindDoc="0" locked="0" layoutInCell="1" allowOverlap="1" wp14:anchorId="7FC90F2C" wp14:editId="5F580A5C">
            <wp:simplePos x="0" y="0"/>
            <wp:positionH relativeFrom="page">
              <wp:posOffset>1155366</wp:posOffset>
            </wp:positionH>
            <wp:positionV relativeFrom="paragraph">
              <wp:posOffset>61604</wp:posOffset>
            </wp:positionV>
            <wp:extent cx="228600" cy="2286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5" cstate="print"/>
                    <a:stretch>
                      <a:fillRect/>
                    </a:stretch>
                  </pic:blipFill>
                  <pic:spPr>
                    <a:xfrm>
                      <a:off x="0" y="0"/>
                      <a:ext cx="228600" cy="228600"/>
                    </a:xfrm>
                    <a:prstGeom prst="rect">
                      <a:avLst/>
                    </a:prstGeom>
                  </pic:spPr>
                </pic:pic>
              </a:graphicData>
            </a:graphic>
          </wp:anchor>
        </w:drawing>
      </w:r>
      <w:r>
        <w:t>YES,</w:t>
      </w:r>
      <w:r>
        <w:rPr>
          <w:spacing w:val="-9"/>
        </w:rPr>
        <w:t xml:space="preserve"> </w:t>
      </w:r>
      <w:r>
        <w:t>compensation</w:t>
      </w:r>
      <w:r>
        <w:rPr>
          <w:spacing w:val="-6"/>
        </w:rPr>
        <w:t xml:space="preserve"> </w:t>
      </w:r>
      <w:r>
        <w:t>information</w:t>
      </w:r>
      <w:r>
        <w:rPr>
          <w:spacing w:val="-6"/>
        </w:rPr>
        <w:t xml:space="preserve"> </w:t>
      </w:r>
      <w:r>
        <w:t>is</w:t>
      </w:r>
      <w:r>
        <w:rPr>
          <w:spacing w:val="-5"/>
        </w:rPr>
        <w:t xml:space="preserve"> </w:t>
      </w:r>
      <w:r>
        <w:t>not</w:t>
      </w:r>
      <w:r>
        <w:rPr>
          <w:spacing w:val="-5"/>
        </w:rPr>
        <w:t xml:space="preserve"> </w:t>
      </w:r>
      <w:r>
        <w:t>public</w:t>
      </w:r>
      <w:r>
        <w:rPr>
          <w:spacing w:val="-13"/>
        </w:rPr>
        <w:t xml:space="preserve"> </w:t>
      </w:r>
      <w:r>
        <w:rPr>
          <w:noProof/>
          <w:spacing w:val="-12"/>
          <w:position w:val="-12"/>
        </w:rPr>
        <w:drawing>
          <wp:inline distT="0" distB="0" distL="0" distR="0" wp14:anchorId="4F926388" wp14:editId="3E0138C4">
            <wp:extent cx="228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5" cstate="print"/>
                    <a:stretch>
                      <a:fillRect/>
                    </a:stretch>
                  </pic:blipFill>
                  <pic:spPr>
                    <a:xfrm>
                      <a:off x="0" y="0"/>
                      <a:ext cx="228600" cy="228600"/>
                    </a:xfrm>
                    <a:prstGeom prst="rect">
                      <a:avLst/>
                    </a:prstGeom>
                  </pic:spPr>
                </pic:pic>
              </a:graphicData>
            </a:graphic>
          </wp:inline>
        </w:drawing>
      </w:r>
      <w:r>
        <w:t>NO,</w:t>
      </w:r>
      <w:r>
        <w:rPr>
          <w:spacing w:val="-5"/>
        </w:rPr>
        <w:t xml:space="preserve"> </w:t>
      </w:r>
      <w:r>
        <w:t>compensation</w:t>
      </w:r>
      <w:r>
        <w:rPr>
          <w:spacing w:val="-6"/>
        </w:rPr>
        <w:t xml:space="preserve"> </w:t>
      </w:r>
      <w:r>
        <w:t>information</w:t>
      </w:r>
      <w:r>
        <w:rPr>
          <w:spacing w:val="-5"/>
        </w:rPr>
        <w:t xml:space="preserve"> </w:t>
      </w:r>
      <w:r>
        <w:t>is</w:t>
      </w:r>
      <w:r>
        <w:rPr>
          <w:spacing w:val="-5"/>
        </w:rPr>
        <w:t xml:space="preserve"> </w:t>
      </w:r>
      <w:r>
        <w:t>public If answered “</w:t>
      </w:r>
      <w:r>
        <w:rPr>
          <w:b/>
        </w:rPr>
        <w:t>NO</w:t>
      </w:r>
      <w:r>
        <w:t>” to any of the two questions, your entity is exempt from providing Executive</w:t>
      </w:r>
    </w:p>
    <w:p w14:paraId="26010B93" w14:textId="77777777" w:rsidR="00351AB5" w:rsidRDefault="00351AB5" w:rsidP="00351AB5">
      <w:pPr>
        <w:pStyle w:val="BodyText"/>
        <w:spacing w:line="231" w:lineRule="exact"/>
        <w:ind w:left="119"/>
        <w:jc w:val="both"/>
      </w:pPr>
      <w:r>
        <w:t>Compensation</w:t>
      </w:r>
      <w:r>
        <w:rPr>
          <w:spacing w:val="-7"/>
        </w:rPr>
        <w:t xml:space="preserve"> </w:t>
      </w:r>
      <w:r>
        <w:t>information</w:t>
      </w:r>
      <w:r>
        <w:rPr>
          <w:spacing w:val="-8"/>
        </w:rPr>
        <w:t xml:space="preserve"> </w:t>
      </w:r>
      <w:r>
        <w:t>per</w:t>
      </w:r>
      <w:r>
        <w:rPr>
          <w:spacing w:val="-6"/>
        </w:rPr>
        <w:t xml:space="preserve"> </w:t>
      </w:r>
      <w:r>
        <w:t>FAR</w:t>
      </w:r>
      <w:r>
        <w:rPr>
          <w:spacing w:val="-6"/>
        </w:rPr>
        <w:t xml:space="preserve"> </w:t>
      </w:r>
      <w:r>
        <w:t>52.204-10.</w:t>
      </w:r>
      <w:r>
        <w:rPr>
          <w:spacing w:val="-5"/>
        </w:rPr>
        <w:t xml:space="preserve"> </w:t>
      </w:r>
      <w:r>
        <w:t>Please</w:t>
      </w:r>
      <w:r>
        <w:rPr>
          <w:spacing w:val="-10"/>
        </w:rPr>
        <w:t xml:space="preserve"> </w:t>
      </w:r>
      <w:r>
        <w:t>proceed</w:t>
      </w:r>
      <w:r>
        <w:rPr>
          <w:spacing w:val="-6"/>
        </w:rPr>
        <w:t xml:space="preserve"> </w:t>
      </w:r>
      <w:r>
        <w:t>to</w:t>
      </w:r>
      <w:r>
        <w:rPr>
          <w:spacing w:val="-5"/>
        </w:rPr>
        <w:t xml:space="preserve"> </w:t>
      </w:r>
      <w:r>
        <w:t>signing</w:t>
      </w:r>
      <w:r>
        <w:rPr>
          <w:spacing w:val="-7"/>
        </w:rPr>
        <w:t xml:space="preserve"> </w:t>
      </w:r>
      <w:r>
        <w:t>this</w:t>
      </w:r>
      <w:r>
        <w:rPr>
          <w:spacing w:val="-5"/>
        </w:rPr>
        <w:t xml:space="preserve"> </w:t>
      </w:r>
      <w:r>
        <w:t>self-certification</w:t>
      </w:r>
      <w:r>
        <w:rPr>
          <w:spacing w:val="-9"/>
        </w:rPr>
        <w:t xml:space="preserve"> </w:t>
      </w:r>
      <w:r>
        <w:t>on</w:t>
      </w:r>
      <w:r>
        <w:rPr>
          <w:spacing w:val="-8"/>
        </w:rPr>
        <w:t xml:space="preserve"> </w:t>
      </w:r>
      <w:r>
        <w:t>Page</w:t>
      </w:r>
      <w:r>
        <w:rPr>
          <w:spacing w:val="-7"/>
        </w:rPr>
        <w:t xml:space="preserve"> </w:t>
      </w:r>
      <w:r>
        <w:rPr>
          <w:spacing w:val="-5"/>
        </w:rPr>
        <w:t>2.</w:t>
      </w:r>
    </w:p>
    <w:p w14:paraId="1125DA07" w14:textId="77777777" w:rsidR="00351AB5" w:rsidRDefault="00351AB5" w:rsidP="00351AB5">
      <w:pPr>
        <w:pStyle w:val="BodyText"/>
        <w:spacing w:before="120"/>
        <w:ind w:left="118" w:right="575"/>
        <w:jc w:val="both"/>
      </w:pPr>
      <w:r>
        <w:t>If answered “</w:t>
      </w:r>
      <w:r>
        <w:rPr>
          <w:b/>
        </w:rPr>
        <w:t>YES</w:t>
      </w:r>
      <w:r>
        <w:t>”</w:t>
      </w:r>
      <w:r>
        <w:rPr>
          <w:spacing w:val="-2"/>
        </w:rPr>
        <w:t xml:space="preserve"> </w:t>
      </w:r>
      <w:r>
        <w:t xml:space="preserve">to </w:t>
      </w:r>
      <w:r>
        <w:rPr>
          <w:u w:val="single"/>
        </w:rPr>
        <w:t>both</w:t>
      </w:r>
      <w:r>
        <w:t xml:space="preserve"> questions above,</w:t>
      </w:r>
      <w:r>
        <w:rPr>
          <w:spacing w:val="-4"/>
        </w:rPr>
        <w:t xml:space="preserve"> </w:t>
      </w:r>
      <w:r>
        <w:t>FAR 52.204-10 Reporting Executive Compensation and First- Tier</w:t>
      </w:r>
      <w:r>
        <w:rPr>
          <w:spacing w:val="-6"/>
        </w:rPr>
        <w:t xml:space="preserve"> </w:t>
      </w:r>
      <w:r>
        <w:t>Subcontract</w:t>
      </w:r>
      <w:r>
        <w:rPr>
          <w:spacing w:val="-5"/>
        </w:rPr>
        <w:t xml:space="preserve"> </w:t>
      </w:r>
      <w:r>
        <w:t>Awards</w:t>
      </w:r>
      <w:r>
        <w:rPr>
          <w:spacing w:val="-5"/>
        </w:rPr>
        <w:t xml:space="preserve"> </w:t>
      </w:r>
      <w:r>
        <w:t>(Jun</w:t>
      </w:r>
      <w:r>
        <w:rPr>
          <w:spacing w:val="-6"/>
        </w:rPr>
        <w:t xml:space="preserve"> </w:t>
      </w:r>
      <w:r>
        <w:t>2020)</w:t>
      </w:r>
      <w:r>
        <w:rPr>
          <w:spacing w:val="-6"/>
        </w:rPr>
        <w:t xml:space="preserve"> </w:t>
      </w:r>
      <w:r>
        <w:t>requires</w:t>
      </w:r>
      <w:r>
        <w:rPr>
          <w:spacing w:val="-8"/>
        </w:rPr>
        <w:t xml:space="preserve"> </w:t>
      </w:r>
      <w:r>
        <w:t>Dexis</w:t>
      </w:r>
      <w:r>
        <w:rPr>
          <w:spacing w:val="-6"/>
        </w:rPr>
        <w:t xml:space="preserve"> </w:t>
      </w:r>
      <w:r>
        <w:t>and</w:t>
      </w:r>
      <w:r>
        <w:rPr>
          <w:spacing w:val="-6"/>
        </w:rPr>
        <w:t xml:space="preserve"> </w:t>
      </w:r>
      <w:r>
        <w:t>its</w:t>
      </w:r>
      <w:r>
        <w:rPr>
          <w:spacing w:val="-5"/>
        </w:rPr>
        <w:t xml:space="preserve"> </w:t>
      </w:r>
      <w:r>
        <w:t>subsidiaries,</w:t>
      </w:r>
      <w:r>
        <w:rPr>
          <w:spacing w:val="-6"/>
        </w:rPr>
        <w:t xml:space="preserve"> </w:t>
      </w:r>
      <w:r>
        <w:t>as</w:t>
      </w:r>
      <w:r>
        <w:rPr>
          <w:spacing w:val="-5"/>
        </w:rPr>
        <w:t xml:space="preserve"> </w:t>
      </w:r>
      <w:r>
        <w:t>prime</w:t>
      </w:r>
      <w:r>
        <w:rPr>
          <w:spacing w:val="-8"/>
        </w:rPr>
        <w:t xml:space="preserve"> </w:t>
      </w:r>
      <w:r>
        <w:t>contractor</w:t>
      </w:r>
      <w:r>
        <w:rPr>
          <w:spacing w:val="-8"/>
        </w:rPr>
        <w:t xml:space="preserve"> </w:t>
      </w:r>
      <w:r>
        <w:t>of</w:t>
      </w:r>
      <w:r>
        <w:rPr>
          <w:spacing w:val="-6"/>
        </w:rPr>
        <w:t xml:space="preserve"> </w:t>
      </w:r>
      <w:r>
        <w:t>U.S.</w:t>
      </w:r>
      <w:r>
        <w:rPr>
          <w:spacing w:val="-6"/>
        </w:rPr>
        <w:t xml:space="preserve"> </w:t>
      </w:r>
      <w:r>
        <w:t xml:space="preserve">federal government contracts, to report the names and total compensation of each of the five most highly compensated executives of a subcontractor for the subcontractor’s preceding completed fiscal year to the Federal Funding Accountability and Transparency Act Sub-Award </w:t>
      </w:r>
      <w:r>
        <w:lastRenderedPageBreak/>
        <w:t>Report System (FSRS).</w:t>
      </w:r>
    </w:p>
    <w:p w14:paraId="7429E6ED" w14:textId="77777777" w:rsidR="00351AB5" w:rsidRDefault="00351AB5" w:rsidP="00351AB5">
      <w:pPr>
        <w:pStyle w:val="BodyText"/>
        <w:spacing w:before="118"/>
        <w:ind w:left="118"/>
        <w:jc w:val="both"/>
      </w:pPr>
      <w:r>
        <w:rPr>
          <w:i/>
        </w:rPr>
        <w:t>Executive</w:t>
      </w:r>
      <w:r>
        <w:rPr>
          <w:i/>
          <w:spacing w:val="-8"/>
        </w:rPr>
        <w:t xml:space="preserve"> </w:t>
      </w:r>
      <w:r>
        <w:t>means</w:t>
      </w:r>
      <w:r>
        <w:rPr>
          <w:spacing w:val="-5"/>
        </w:rPr>
        <w:t xml:space="preserve"> </w:t>
      </w:r>
      <w:r>
        <w:t>officers,</w:t>
      </w:r>
      <w:r>
        <w:rPr>
          <w:spacing w:val="-8"/>
        </w:rPr>
        <w:t xml:space="preserve"> </w:t>
      </w:r>
      <w:r>
        <w:t>managing</w:t>
      </w:r>
      <w:r>
        <w:rPr>
          <w:spacing w:val="-4"/>
        </w:rPr>
        <w:t xml:space="preserve"> </w:t>
      </w:r>
      <w:r>
        <w:t>partners,</w:t>
      </w:r>
      <w:r>
        <w:rPr>
          <w:spacing w:val="-6"/>
        </w:rPr>
        <w:t xml:space="preserve"> </w:t>
      </w:r>
      <w:r>
        <w:t>or</w:t>
      </w:r>
      <w:r>
        <w:rPr>
          <w:spacing w:val="-5"/>
        </w:rPr>
        <w:t xml:space="preserve"> </w:t>
      </w:r>
      <w:r>
        <w:t>any</w:t>
      </w:r>
      <w:r>
        <w:rPr>
          <w:spacing w:val="-4"/>
        </w:rPr>
        <w:t xml:space="preserve"> </w:t>
      </w:r>
      <w:r>
        <w:t>other</w:t>
      </w:r>
      <w:r>
        <w:rPr>
          <w:spacing w:val="-5"/>
        </w:rPr>
        <w:t xml:space="preserve"> </w:t>
      </w:r>
      <w:r>
        <w:t>employees</w:t>
      </w:r>
      <w:r>
        <w:rPr>
          <w:spacing w:val="-4"/>
        </w:rPr>
        <w:t xml:space="preserve"> </w:t>
      </w:r>
      <w:r>
        <w:t>in</w:t>
      </w:r>
      <w:r>
        <w:rPr>
          <w:spacing w:val="-6"/>
        </w:rPr>
        <w:t xml:space="preserve"> </w:t>
      </w:r>
      <w:r>
        <w:t>management</w:t>
      </w:r>
      <w:r>
        <w:rPr>
          <w:spacing w:val="-2"/>
        </w:rPr>
        <w:t xml:space="preserve"> positions.</w:t>
      </w:r>
    </w:p>
    <w:p w14:paraId="2E193F6E" w14:textId="0A250EA8" w:rsidR="00351AB5" w:rsidRDefault="00351AB5" w:rsidP="00351AB5">
      <w:pPr>
        <w:pStyle w:val="BodyText"/>
        <w:spacing w:before="121"/>
        <w:ind w:left="118" w:right="573"/>
        <w:jc w:val="both"/>
      </w:pPr>
      <w:r>
        <w:rPr>
          <w:i/>
        </w:rPr>
        <w:t xml:space="preserve">Total compensation </w:t>
      </w:r>
      <w:r>
        <w:t>means the cash and noncash dollar value earned by the executive, including salary and</w:t>
      </w:r>
      <w:r>
        <w:rPr>
          <w:spacing w:val="-7"/>
        </w:rPr>
        <w:t xml:space="preserve"> </w:t>
      </w:r>
      <w:r>
        <w:t>bonus;</w:t>
      </w:r>
      <w:r>
        <w:rPr>
          <w:spacing w:val="-6"/>
        </w:rPr>
        <w:t xml:space="preserve"> </w:t>
      </w:r>
      <w:r>
        <w:t>awards</w:t>
      </w:r>
      <w:r>
        <w:rPr>
          <w:spacing w:val="-9"/>
        </w:rPr>
        <w:t xml:space="preserve"> </w:t>
      </w:r>
      <w:r>
        <w:t>of</w:t>
      </w:r>
      <w:r>
        <w:rPr>
          <w:spacing w:val="-7"/>
        </w:rPr>
        <w:t xml:space="preserve"> </w:t>
      </w:r>
      <w:r>
        <w:t>stock,</w:t>
      </w:r>
      <w:r>
        <w:rPr>
          <w:spacing w:val="-7"/>
        </w:rPr>
        <w:t xml:space="preserve"> </w:t>
      </w:r>
      <w:r>
        <w:t>stock</w:t>
      </w:r>
      <w:r>
        <w:rPr>
          <w:spacing w:val="-6"/>
        </w:rPr>
        <w:t xml:space="preserve"> </w:t>
      </w:r>
      <w:r>
        <w:t>options,</w:t>
      </w:r>
      <w:r>
        <w:rPr>
          <w:spacing w:val="-7"/>
        </w:rPr>
        <w:t xml:space="preserve"> </w:t>
      </w:r>
      <w:r>
        <w:t>and</w:t>
      </w:r>
      <w:r>
        <w:rPr>
          <w:spacing w:val="-7"/>
        </w:rPr>
        <w:t xml:space="preserve"> </w:t>
      </w:r>
      <w:r>
        <w:t>stock</w:t>
      </w:r>
      <w:r>
        <w:rPr>
          <w:spacing w:val="-6"/>
        </w:rPr>
        <w:t xml:space="preserve"> </w:t>
      </w:r>
      <w:r>
        <w:t>appreciation</w:t>
      </w:r>
      <w:r>
        <w:rPr>
          <w:spacing w:val="-7"/>
        </w:rPr>
        <w:t xml:space="preserve"> </w:t>
      </w:r>
      <w:r>
        <w:t>rights;</w:t>
      </w:r>
      <w:r>
        <w:rPr>
          <w:spacing w:val="-4"/>
        </w:rPr>
        <w:t xml:space="preserve"> </w:t>
      </w:r>
      <w:r>
        <w:t>earnings</w:t>
      </w:r>
      <w:r>
        <w:rPr>
          <w:spacing w:val="-9"/>
        </w:rPr>
        <w:t xml:space="preserve"> </w:t>
      </w:r>
      <w:r>
        <w:t>for</w:t>
      </w:r>
      <w:r>
        <w:rPr>
          <w:spacing w:val="-7"/>
        </w:rPr>
        <w:t xml:space="preserve"> </w:t>
      </w:r>
      <w:r>
        <w:t>services</w:t>
      </w:r>
      <w:r>
        <w:rPr>
          <w:spacing w:val="-6"/>
        </w:rPr>
        <w:t xml:space="preserve"> </w:t>
      </w:r>
      <w:r>
        <w:t>under</w:t>
      </w:r>
      <w:r>
        <w:rPr>
          <w:spacing w:val="-7"/>
        </w:rPr>
        <w:t xml:space="preserve"> </w:t>
      </w:r>
      <w:r>
        <w:t>non- equity</w:t>
      </w:r>
      <w:r>
        <w:rPr>
          <w:spacing w:val="-5"/>
        </w:rPr>
        <w:t xml:space="preserve"> </w:t>
      </w:r>
      <w:r>
        <w:t>incentive</w:t>
      </w:r>
      <w:r>
        <w:rPr>
          <w:spacing w:val="-7"/>
        </w:rPr>
        <w:t xml:space="preserve"> </w:t>
      </w:r>
      <w:r>
        <w:t>plans;</w:t>
      </w:r>
      <w:r>
        <w:rPr>
          <w:spacing w:val="-7"/>
        </w:rPr>
        <w:t xml:space="preserve"> </w:t>
      </w:r>
      <w:r>
        <w:t>change</w:t>
      </w:r>
      <w:r>
        <w:rPr>
          <w:spacing w:val="-5"/>
        </w:rPr>
        <w:t xml:space="preserve"> </w:t>
      </w:r>
      <w:r>
        <w:t>in</w:t>
      </w:r>
      <w:r>
        <w:rPr>
          <w:spacing w:val="-6"/>
        </w:rPr>
        <w:t xml:space="preserve"> </w:t>
      </w:r>
      <w:r>
        <w:t>pension</w:t>
      </w:r>
      <w:r>
        <w:rPr>
          <w:spacing w:val="-8"/>
        </w:rPr>
        <w:t xml:space="preserve"> </w:t>
      </w:r>
      <w:r>
        <w:t>value;</w:t>
      </w:r>
      <w:r>
        <w:rPr>
          <w:spacing w:val="-7"/>
        </w:rPr>
        <w:t xml:space="preserve"> </w:t>
      </w:r>
      <w:r>
        <w:t>above-market</w:t>
      </w:r>
      <w:r>
        <w:rPr>
          <w:spacing w:val="-7"/>
        </w:rPr>
        <w:t xml:space="preserve"> </w:t>
      </w:r>
      <w:r>
        <w:t>earnings</w:t>
      </w:r>
      <w:r>
        <w:rPr>
          <w:spacing w:val="-8"/>
        </w:rPr>
        <w:t xml:space="preserve"> </w:t>
      </w:r>
      <w:r>
        <w:t>on</w:t>
      </w:r>
      <w:r>
        <w:rPr>
          <w:spacing w:val="-8"/>
        </w:rPr>
        <w:t xml:space="preserve"> </w:t>
      </w:r>
      <w:r>
        <w:t>deferred</w:t>
      </w:r>
      <w:r>
        <w:rPr>
          <w:spacing w:val="-6"/>
        </w:rPr>
        <w:t xml:space="preserve"> </w:t>
      </w:r>
      <w:r>
        <w:t>compensation</w:t>
      </w:r>
      <w:r>
        <w:rPr>
          <w:spacing w:val="-8"/>
        </w:rPr>
        <w:t xml:space="preserve"> </w:t>
      </w:r>
      <w:r>
        <w:t>which is not tax-qualified; other compensation, if the aggregate value of all such other compensation (e.g., severance, termination payments, value of life insurance paid on behalf of the employee, perquisites or property)</w:t>
      </w:r>
      <w:r>
        <w:rPr>
          <w:spacing w:val="40"/>
        </w:rPr>
        <w:t xml:space="preserve"> </w:t>
      </w:r>
      <w:r>
        <w:t>for</w:t>
      </w:r>
      <w:r>
        <w:rPr>
          <w:spacing w:val="40"/>
        </w:rPr>
        <w:t xml:space="preserve"> </w:t>
      </w:r>
      <w:r>
        <w:t>the</w:t>
      </w:r>
      <w:r>
        <w:rPr>
          <w:spacing w:val="40"/>
        </w:rPr>
        <w:t xml:space="preserve"> </w:t>
      </w:r>
      <w:r>
        <w:t>executive</w:t>
      </w:r>
      <w:r>
        <w:rPr>
          <w:spacing w:val="40"/>
        </w:rPr>
        <w:t xml:space="preserve"> </w:t>
      </w:r>
      <w:r>
        <w:t>exceeds</w:t>
      </w:r>
      <w:r>
        <w:rPr>
          <w:spacing w:val="39"/>
        </w:rPr>
        <w:t xml:space="preserve"> </w:t>
      </w:r>
      <w:r>
        <w:t>$10,000.</w:t>
      </w:r>
      <w:r>
        <w:rPr>
          <w:spacing w:val="40"/>
        </w:rPr>
        <w:t xml:space="preserve"> </w:t>
      </w:r>
      <w:r>
        <w:t>For</w:t>
      </w:r>
      <w:r>
        <w:rPr>
          <w:spacing w:val="39"/>
        </w:rPr>
        <w:t xml:space="preserve"> </w:t>
      </w:r>
      <w:r>
        <w:t>more</w:t>
      </w:r>
      <w:r>
        <w:rPr>
          <w:spacing w:val="40"/>
        </w:rPr>
        <w:t xml:space="preserve"> </w:t>
      </w:r>
      <w:r>
        <w:t>information</w:t>
      </w:r>
      <w:r>
        <w:rPr>
          <w:spacing w:val="40"/>
        </w:rPr>
        <w:t xml:space="preserve"> </w:t>
      </w:r>
      <w:r>
        <w:t>see</w:t>
      </w:r>
      <w:r>
        <w:rPr>
          <w:spacing w:val="40"/>
        </w:rPr>
        <w:t xml:space="preserve"> </w:t>
      </w:r>
      <w:r>
        <w:t>FAR</w:t>
      </w:r>
      <w:r>
        <w:rPr>
          <w:spacing w:val="39"/>
        </w:rPr>
        <w:t xml:space="preserve"> </w:t>
      </w:r>
      <w:r>
        <w:t>52.204-10</w:t>
      </w:r>
      <w:r>
        <w:rPr>
          <w:spacing w:val="40"/>
        </w:rPr>
        <w:t xml:space="preserve"> </w:t>
      </w:r>
      <w:r>
        <w:t>and</w:t>
      </w:r>
      <w:r>
        <w:rPr>
          <w:spacing w:val="40"/>
        </w:rPr>
        <w:t xml:space="preserve"> </w:t>
      </w:r>
      <w:r>
        <w:t>17</w:t>
      </w:r>
      <w:r>
        <w:rPr>
          <w:spacing w:val="40"/>
        </w:rPr>
        <w:t xml:space="preserve"> </w:t>
      </w:r>
      <w:r>
        <w:t xml:space="preserve">CFR </w:t>
      </w:r>
      <w:r>
        <w:rPr>
          <w:spacing w:val="-2"/>
        </w:rPr>
        <w:t>229.402(c)(2)).</w:t>
      </w:r>
    </w:p>
    <w:p w14:paraId="19A3391A" w14:textId="77777777" w:rsidR="00351AB5" w:rsidRDefault="00351AB5" w:rsidP="00351AB5">
      <w:pPr>
        <w:pStyle w:val="BodyText"/>
        <w:tabs>
          <w:tab w:val="left" w:pos="5421"/>
        </w:tabs>
        <w:spacing w:before="120" w:line="348" w:lineRule="auto"/>
        <w:ind w:left="120" w:right="1855"/>
      </w:pPr>
      <w:r>
        <w:t>Please</w:t>
      </w:r>
      <w:r>
        <w:rPr>
          <w:spacing w:val="-2"/>
        </w:rPr>
        <w:t xml:space="preserve"> </w:t>
      </w:r>
      <w:r>
        <w:t>provide</w:t>
      </w:r>
      <w:r>
        <w:rPr>
          <w:spacing w:val="-5"/>
        </w:rPr>
        <w:t xml:space="preserve"> </w:t>
      </w:r>
      <w:r>
        <w:t>the</w:t>
      </w:r>
      <w:r>
        <w:rPr>
          <w:spacing w:val="-2"/>
        </w:rPr>
        <w:t xml:space="preserve"> </w:t>
      </w:r>
      <w:r>
        <w:t>following</w:t>
      </w:r>
      <w:r>
        <w:rPr>
          <w:spacing w:val="-4"/>
        </w:rPr>
        <w:t xml:space="preserve"> </w:t>
      </w:r>
      <w:r>
        <w:t>information</w:t>
      </w:r>
      <w:r>
        <w:rPr>
          <w:spacing w:val="-6"/>
        </w:rPr>
        <w:t xml:space="preserve"> </w:t>
      </w:r>
      <w:r>
        <w:t>for</w:t>
      </w:r>
      <w:r>
        <w:rPr>
          <w:spacing w:val="-5"/>
        </w:rPr>
        <w:t xml:space="preserve"> </w:t>
      </w:r>
      <w:r>
        <w:t>the</w:t>
      </w:r>
      <w:r>
        <w:rPr>
          <w:spacing w:val="-2"/>
        </w:rPr>
        <w:t xml:space="preserve"> </w:t>
      </w:r>
      <w:r>
        <w:t>five</w:t>
      </w:r>
      <w:r>
        <w:rPr>
          <w:spacing w:val="-7"/>
        </w:rPr>
        <w:t xml:space="preserve"> </w:t>
      </w:r>
      <w:r>
        <w:t>most</w:t>
      </w:r>
      <w:r>
        <w:rPr>
          <w:spacing w:val="-2"/>
        </w:rPr>
        <w:t xml:space="preserve"> </w:t>
      </w:r>
      <w:r>
        <w:t>highly</w:t>
      </w:r>
      <w:r>
        <w:rPr>
          <w:spacing w:val="-4"/>
        </w:rPr>
        <w:t xml:space="preserve"> </w:t>
      </w:r>
      <w:r>
        <w:t>compensated</w:t>
      </w:r>
      <w:r>
        <w:rPr>
          <w:spacing w:val="-6"/>
        </w:rPr>
        <w:t xml:space="preserve"> </w:t>
      </w:r>
      <w:r>
        <w:t xml:space="preserve">executives: Employee Name: </w:t>
      </w:r>
      <w:r>
        <w:rPr>
          <w:u w:val="single"/>
        </w:rPr>
        <w:tab/>
      </w:r>
    </w:p>
    <w:p w14:paraId="25D261A1" w14:textId="77777777" w:rsidR="00351AB5" w:rsidRDefault="00351AB5" w:rsidP="00351AB5">
      <w:pPr>
        <w:pStyle w:val="BodyText"/>
        <w:tabs>
          <w:tab w:val="left" w:pos="5387"/>
          <w:tab w:val="left" w:pos="5420"/>
        </w:tabs>
        <w:spacing w:line="348" w:lineRule="auto"/>
        <w:ind w:left="119" w:right="4636"/>
        <w:jc w:val="both"/>
      </w:pPr>
      <w:r>
        <w:t xml:space="preserve">Full Compensation in USD: </w:t>
      </w:r>
      <w:r>
        <w:rPr>
          <w:u w:val="single"/>
        </w:rPr>
        <w:tab/>
      </w:r>
      <w:r>
        <w:t xml:space="preserve"> Employee Name: </w:t>
      </w:r>
      <w:r>
        <w:rPr>
          <w:u w:val="single"/>
        </w:rPr>
        <w:tab/>
      </w:r>
      <w:r>
        <w:rPr>
          <w:u w:val="single"/>
        </w:rPr>
        <w:tab/>
      </w:r>
      <w:r>
        <w:t xml:space="preserve"> Full Compensation in USD: </w:t>
      </w:r>
      <w:r>
        <w:rPr>
          <w:u w:val="single"/>
        </w:rPr>
        <w:tab/>
      </w:r>
      <w:r>
        <w:t xml:space="preserve"> Employee Name: </w:t>
      </w:r>
      <w:r>
        <w:rPr>
          <w:u w:val="single"/>
        </w:rPr>
        <w:tab/>
      </w:r>
      <w:r>
        <w:rPr>
          <w:u w:val="single"/>
        </w:rPr>
        <w:tab/>
      </w:r>
      <w:r>
        <w:t xml:space="preserve"> Full Compensation in USD: </w:t>
      </w:r>
      <w:r>
        <w:rPr>
          <w:u w:val="single"/>
        </w:rPr>
        <w:tab/>
      </w:r>
      <w:r>
        <w:t xml:space="preserve"> Employee Name: </w:t>
      </w:r>
      <w:r>
        <w:rPr>
          <w:u w:val="single"/>
        </w:rPr>
        <w:tab/>
      </w:r>
      <w:r>
        <w:rPr>
          <w:u w:val="single"/>
        </w:rPr>
        <w:tab/>
      </w:r>
      <w:r>
        <w:t xml:space="preserve"> Full Compensation in USD: </w:t>
      </w:r>
      <w:r>
        <w:rPr>
          <w:u w:val="single"/>
        </w:rPr>
        <w:tab/>
      </w:r>
      <w:r>
        <w:t xml:space="preserve"> Employee Name: </w:t>
      </w:r>
      <w:r>
        <w:rPr>
          <w:u w:val="single"/>
        </w:rPr>
        <w:tab/>
      </w:r>
      <w:r>
        <w:rPr>
          <w:u w:val="single"/>
        </w:rPr>
        <w:tab/>
      </w:r>
      <w:r>
        <w:t xml:space="preserve"> Full</w:t>
      </w:r>
      <w:r>
        <w:rPr>
          <w:spacing w:val="-1"/>
        </w:rPr>
        <w:t xml:space="preserve"> </w:t>
      </w:r>
      <w:r>
        <w:t>Compensation</w:t>
      </w:r>
      <w:r>
        <w:rPr>
          <w:spacing w:val="-2"/>
        </w:rPr>
        <w:t xml:space="preserve"> </w:t>
      </w:r>
      <w:r>
        <w:t>in</w:t>
      </w:r>
      <w:r>
        <w:rPr>
          <w:spacing w:val="-2"/>
        </w:rPr>
        <w:t xml:space="preserve"> </w:t>
      </w:r>
      <w:r>
        <w:t>USD:</w:t>
      </w:r>
      <w:r>
        <w:rPr>
          <w:spacing w:val="-2"/>
        </w:rPr>
        <w:t xml:space="preserve"> </w:t>
      </w:r>
      <w:r>
        <w:rPr>
          <w:u w:val="single"/>
        </w:rPr>
        <w:tab/>
      </w:r>
    </w:p>
    <w:p w14:paraId="54E5C06A" w14:textId="77777777" w:rsidR="00351AB5" w:rsidRDefault="00351AB5" w:rsidP="00351AB5">
      <w:pPr>
        <w:pStyle w:val="BodyText"/>
        <w:ind w:left="119" w:right="476"/>
      </w:pPr>
      <w:r>
        <w:t>By</w:t>
      </w:r>
      <w:r>
        <w:rPr>
          <w:spacing w:val="-1"/>
        </w:rPr>
        <w:t xml:space="preserve"> </w:t>
      </w:r>
      <w:r>
        <w:t>signature</w:t>
      </w:r>
      <w:r>
        <w:rPr>
          <w:spacing w:val="-4"/>
        </w:rPr>
        <w:t xml:space="preserve"> </w:t>
      </w:r>
      <w:r>
        <w:t>below,</w:t>
      </w:r>
      <w:r>
        <w:rPr>
          <w:spacing w:val="-2"/>
        </w:rPr>
        <w:t xml:space="preserve"> </w:t>
      </w:r>
      <w:r>
        <w:t>I</w:t>
      </w:r>
      <w:r>
        <w:rPr>
          <w:spacing w:val="-5"/>
        </w:rPr>
        <w:t xml:space="preserve"> </w:t>
      </w:r>
      <w:r>
        <w:t>hereby</w:t>
      </w:r>
      <w:r>
        <w:rPr>
          <w:spacing w:val="-1"/>
        </w:rPr>
        <w:t xml:space="preserve"> </w:t>
      </w:r>
      <w:r>
        <w:t>certify</w:t>
      </w:r>
      <w:r>
        <w:rPr>
          <w:spacing w:val="-3"/>
        </w:rPr>
        <w:t xml:space="preserve"> </w:t>
      </w:r>
      <w:r>
        <w:t>that</w:t>
      </w:r>
      <w:r>
        <w:rPr>
          <w:spacing w:val="-4"/>
        </w:rPr>
        <w:t xml:space="preserve"> </w:t>
      </w:r>
      <w:r>
        <w:t>the</w:t>
      </w:r>
      <w:r>
        <w:rPr>
          <w:spacing w:val="-1"/>
        </w:rPr>
        <w:t xml:space="preserve"> </w:t>
      </w:r>
      <w:r>
        <w:t>information</w:t>
      </w:r>
      <w:r>
        <w:rPr>
          <w:spacing w:val="-3"/>
        </w:rPr>
        <w:t xml:space="preserve"> </w:t>
      </w:r>
      <w:r>
        <w:t>provided</w:t>
      </w:r>
      <w:r>
        <w:rPr>
          <w:spacing w:val="-3"/>
        </w:rPr>
        <w:t xml:space="preserve"> </w:t>
      </w:r>
      <w:r>
        <w:t>above is</w:t>
      </w:r>
      <w:r>
        <w:rPr>
          <w:spacing w:val="-4"/>
        </w:rPr>
        <w:t xml:space="preserve"> </w:t>
      </w:r>
      <w:r>
        <w:t>true</w:t>
      </w:r>
      <w:r>
        <w:rPr>
          <w:spacing w:val="-1"/>
        </w:rPr>
        <w:t xml:space="preserve"> </w:t>
      </w:r>
      <w:r>
        <w:t>and</w:t>
      </w:r>
      <w:r>
        <w:rPr>
          <w:spacing w:val="-3"/>
        </w:rPr>
        <w:t xml:space="preserve"> </w:t>
      </w:r>
      <w:r>
        <w:t>accurate</w:t>
      </w:r>
      <w:r>
        <w:rPr>
          <w:spacing w:val="-4"/>
        </w:rPr>
        <w:t xml:space="preserve"> </w:t>
      </w:r>
      <w:r>
        <w:t>as</w:t>
      </w:r>
      <w:r>
        <w:rPr>
          <w:spacing w:val="-4"/>
        </w:rPr>
        <w:t xml:space="preserve"> </w:t>
      </w:r>
      <w:r>
        <w:t>of</w:t>
      </w:r>
      <w:r>
        <w:rPr>
          <w:spacing w:val="-2"/>
        </w:rPr>
        <w:t xml:space="preserve"> </w:t>
      </w:r>
      <w:r>
        <w:t>the date of execution of this document.</w:t>
      </w:r>
    </w:p>
    <w:p w14:paraId="12B77DBE" w14:textId="65B53D87" w:rsidR="00351AB5" w:rsidRPr="00A45359" w:rsidRDefault="00351AB5" w:rsidP="00351AB5">
      <w:pPr>
        <w:pStyle w:val="BodyText"/>
        <w:tabs>
          <w:tab w:val="left" w:pos="3582"/>
          <w:tab w:val="left" w:pos="3613"/>
        </w:tabs>
        <w:spacing w:line="348" w:lineRule="auto"/>
        <w:ind w:left="119" w:right="6443"/>
        <w:jc w:val="both"/>
        <w:rPr>
          <w:rFonts w:cs="Times New Roman"/>
          <w:lang w:val="en"/>
        </w:rPr>
      </w:pPr>
      <w:r>
        <w:t xml:space="preserve">Signature: </w:t>
      </w:r>
      <w:r>
        <w:rPr>
          <w:u w:val="single"/>
        </w:rPr>
        <w:tab/>
      </w:r>
      <w:r>
        <w:t xml:space="preserve"> Name: </w:t>
      </w:r>
      <w:r>
        <w:rPr>
          <w:u w:val="single"/>
        </w:rPr>
        <w:tab/>
      </w:r>
      <w:r>
        <w:rPr>
          <w:u w:val="single"/>
        </w:rPr>
        <w:tab/>
      </w:r>
      <w:r>
        <w:t xml:space="preserve"> Position: </w:t>
      </w:r>
      <w:r>
        <w:rPr>
          <w:u w:val="single"/>
        </w:rPr>
        <w:tab/>
      </w:r>
      <w:r>
        <w:t xml:space="preserve"> Date: </w:t>
      </w:r>
      <w:r>
        <w:rPr>
          <w:u w:val="single"/>
        </w:rPr>
        <w:tab/>
      </w:r>
      <w:r>
        <w:rPr>
          <w:u w:val="single"/>
        </w:rPr>
        <w:tab/>
      </w:r>
    </w:p>
    <w:sectPr w:rsidR="00351AB5" w:rsidRPr="00A45359" w:rsidSect="001972E1">
      <w:headerReference w:type="default" r:id="rId26"/>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185F" w14:textId="77777777" w:rsidR="001972E1" w:rsidRDefault="001972E1" w:rsidP="004125F6">
      <w:pPr>
        <w:spacing w:after="0" w:line="240" w:lineRule="auto"/>
      </w:pPr>
      <w:r>
        <w:separator/>
      </w:r>
    </w:p>
  </w:endnote>
  <w:endnote w:type="continuationSeparator" w:id="0">
    <w:p w14:paraId="3093F19E" w14:textId="77777777" w:rsidR="001972E1" w:rsidRDefault="001972E1" w:rsidP="004125F6">
      <w:pPr>
        <w:spacing w:after="0" w:line="240" w:lineRule="auto"/>
      </w:pPr>
      <w:r>
        <w:continuationSeparator/>
      </w:r>
    </w:p>
  </w:endnote>
  <w:endnote w:type="continuationNotice" w:id="1">
    <w:p w14:paraId="0C1900C3" w14:textId="77777777" w:rsidR="001972E1" w:rsidRDefault="00197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 w:name="GillSansMT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7100C7" w14:paraId="689DFCEA" w14:textId="77777777" w:rsidTr="749195C9">
      <w:tc>
        <w:tcPr>
          <w:tcW w:w="3600" w:type="dxa"/>
        </w:tcPr>
        <w:p w14:paraId="6819742B" w14:textId="073DFD0C" w:rsidR="007100C7" w:rsidRDefault="007100C7" w:rsidP="749195C9">
          <w:pPr>
            <w:pStyle w:val="Header"/>
            <w:ind w:left="-115"/>
          </w:pPr>
        </w:p>
      </w:tc>
      <w:tc>
        <w:tcPr>
          <w:tcW w:w="3600" w:type="dxa"/>
        </w:tcPr>
        <w:p w14:paraId="005795E9" w14:textId="3149E304" w:rsidR="007100C7" w:rsidRDefault="007100C7" w:rsidP="749195C9">
          <w:pPr>
            <w:pStyle w:val="Header"/>
            <w:jc w:val="center"/>
          </w:pPr>
        </w:p>
      </w:tc>
      <w:tc>
        <w:tcPr>
          <w:tcW w:w="3600" w:type="dxa"/>
        </w:tcPr>
        <w:p w14:paraId="1BCC4E7B" w14:textId="349425A9" w:rsidR="007100C7" w:rsidRDefault="007100C7" w:rsidP="749195C9">
          <w:pPr>
            <w:pStyle w:val="Header"/>
            <w:ind w:right="-115"/>
            <w:jc w:val="right"/>
          </w:pPr>
        </w:p>
      </w:tc>
    </w:tr>
  </w:tbl>
  <w:p w14:paraId="6DBBDE21" w14:textId="64C49520" w:rsidR="007100C7" w:rsidRDefault="007100C7" w:rsidP="74919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gridCol w:w="3117"/>
    </w:tblGrid>
    <w:tr w:rsidR="007100C7" w:rsidRPr="000028A5" w14:paraId="1B7F7A95" w14:textId="77777777" w:rsidTr="00C24DB9">
      <w:tc>
        <w:tcPr>
          <w:tcW w:w="3116" w:type="dxa"/>
        </w:tcPr>
        <w:p w14:paraId="2F5587C5" w14:textId="5E5CAC5B" w:rsidR="007100C7" w:rsidRPr="0077263E" w:rsidRDefault="0077263E" w:rsidP="00C24DB9">
          <w:pPr>
            <w:pStyle w:val="Footer"/>
            <w:rPr>
              <w:rFonts w:ascii="Arial" w:hAnsi="Arial" w:cs="Arial"/>
              <w:sz w:val="20"/>
              <w:szCs w:val="20"/>
              <w:highlight w:val="yellow"/>
            </w:rPr>
          </w:pPr>
          <w:r w:rsidRPr="0077263E">
            <w:rPr>
              <w:sz w:val="20"/>
              <w:szCs w:val="20"/>
            </w:rPr>
            <w:t>AIP-2101-2</w:t>
          </w:r>
          <w:r w:rsidR="00826782">
            <w:rPr>
              <w:sz w:val="20"/>
              <w:szCs w:val="20"/>
            </w:rPr>
            <w:t>4</w:t>
          </w:r>
          <w:r w:rsidRPr="0077263E">
            <w:rPr>
              <w:sz w:val="20"/>
              <w:szCs w:val="20"/>
            </w:rPr>
            <w:t>-0</w:t>
          </w:r>
          <w:r w:rsidR="00581461">
            <w:rPr>
              <w:sz w:val="20"/>
              <w:szCs w:val="20"/>
            </w:rPr>
            <w:t>1</w:t>
          </w:r>
        </w:p>
      </w:tc>
      <w:tc>
        <w:tcPr>
          <w:tcW w:w="3117" w:type="dxa"/>
        </w:tcPr>
        <w:p w14:paraId="4C082278" w14:textId="3DE62582" w:rsidR="007100C7" w:rsidRPr="000028A5" w:rsidRDefault="007100C7" w:rsidP="00C24DB9">
          <w:pPr>
            <w:pStyle w:val="Footer"/>
            <w:jc w:val="center"/>
            <w:rPr>
              <w:rFonts w:ascii="Arial" w:hAnsi="Arial" w:cs="Arial"/>
              <w:sz w:val="18"/>
              <w:szCs w:val="18"/>
            </w:rPr>
          </w:pPr>
        </w:p>
      </w:tc>
      <w:tc>
        <w:tcPr>
          <w:tcW w:w="3117" w:type="dxa"/>
        </w:tcPr>
        <w:p w14:paraId="29E64626" w14:textId="7E6D3B79" w:rsidR="007100C7" w:rsidRPr="000028A5" w:rsidRDefault="007100C7" w:rsidP="00C24DB9">
          <w:pPr>
            <w:pStyle w:val="Footer"/>
            <w:jc w:val="right"/>
            <w:rPr>
              <w:rFonts w:ascii="Arial" w:hAnsi="Arial" w:cs="Arial"/>
              <w:sz w:val="18"/>
              <w:szCs w:val="18"/>
            </w:rPr>
          </w:pPr>
          <w:r>
            <w:rPr>
              <w:sz w:val="18"/>
              <w:szCs w:val="18"/>
            </w:rPr>
            <w:t xml:space="preserve">  </w:t>
          </w:r>
          <w:r w:rsidRPr="00BF61CE">
            <w:rPr>
              <w:sz w:val="18"/>
              <w:szCs w:val="18"/>
            </w:rPr>
            <w:t xml:space="preserve">Page </w:t>
          </w:r>
          <w:r w:rsidRPr="00BF61CE">
            <w:rPr>
              <w:b/>
              <w:bCs/>
              <w:sz w:val="18"/>
              <w:szCs w:val="18"/>
            </w:rPr>
            <w:fldChar w:fldCharType="begin"/>
          </w:r>
          <w:r w:rsidRPr="00BF61CE">
            <w:rPr>
              <w:b/>
              <w:bCs/>
              <w:sz w:val="18"/>
              <w:szCs w:val="18"/>
            </w:rPr>
            <w:instrText xml:space="preserve"> PAGE </w:instrText>
          </w:r>
          <w:r w:rsidRPr="00BF61CE">
            <w:rPr>
              <w:b/>
              <w:bCs/>
              <w:sz w:val="18"/>
              <w:szCs w:val="18"/>
            </w:rPr>
            <w:fldChar w:fldCharType="separate"/>
          </w:r>
          <w:r>
            <w:rPr>
              <w:b/>
              <w:bCs/>
              <w:noProof/>
              <w:sz w:val="18"/>
              <w:szCs w:val="18"/>
            </w:rPr>
            <w:t>9</w:t>
          </w:r>
          <w:r w:rsidRPr="00BF61CE">
            <w:rPr>
              <w:b/>
              <w:bCs/>
              <w:sz w:val="18"/>
              <w:szCs w:val="18"/>
            </w:rPr>
            <w:fldChar w:fldCharType="end"/>
          </w:r>
        </w:p>
      </w:tc>
      <w:tc>
        <w:tcPr>
          <w:tcW w:w="3117" w:type="dxa"/>
        </w:tcPr>
        <w:p w14:paraId="6F1F36A0" w14:textId="57607145" w:rsidR="007100C7" w:rsidRPr="000028A5" w:rsidRDefault="007100C7" w:rsidP="00C24DB9">
          <w:pPr>
            <w:pStyle w:val="Footer"/>
            <w:jc w:val="right"/>
            <w:rPr>
              <w:rFonts w:ascii="Arial" w:hAnsi="Arial" w:cs="Arial"/>
              <w:sz w:val="18"/>
              <w:szCs w:val="18"/>
            </w:rPr>
          </w:pPr>
        </w:p>
      </w:tc>
    </w:tr>
  </w:tbl>
  <w:p w14:paraId="03FEBB6D" w14:textId="77777777" w:rsidR="007100C7" w:rsidRDefault="0071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4472" w14:textId="77777777" w:rsidR="001972E1" w:rsidRDefault="001972E1" w:rsidP="004125F6">
      <w:pPr>
        <w:spacing w:after="0" w:line="240" w:lineRule="auto"/>
      </w:pPr>
      <w:r>
        <w:separator/>
      </w:r>
    </w:p>
  </w:footnote>
  <w:footnote w:type="continuationSeparator" w:id="0">
    <w:p w14:paraId="6C1D3851" w14:textId="77777777" w:rsidR="001972E1" w:rsidRDefault="001972E1" w:rsidP="004125F6">
      <w:pPr>
        <w:spacing w:after="0" w:line="240" w:lineRule="auto"/>
      </w:pPr>
      <w:r>
        <w:continuationSeparator/>
      </w:r>
    </w:p>
  </w:footnote>
  <w:footnote w:type="continuationNotice" w:id="1">
    <w:p w14:paraId="6840C995" w14:textId="77777777" w:rsidR="001972E1" w:rsidRDefault="00197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7100C7" w14:paraId="63EE7A9B" w14:textId="77777777" w:rsidTr="749195C9">
      <w:tc>
        <w:tcPr>
          <w:tcW w:w="3600" w:type="dxa"/>
        </w:tcPr>
        <w:p w14:paraId="3DCDD5FD" w14:textId="07E1A98A" w:rsidR="007100C7" w:rsidRDefault="007100C7" w:rsidP="749195C9">
          <w:pPr>
            <w:pStyle w:val="Header"/>
            <w:ind w:left="-115"/>
          </w:pPr>
        </w:p>
      </w:tc>
      <w:tc>
        <w:tcPr>
          <w:tcW w:w="3600" w:type="dxa"/>
        </w:tcPr>
        <w:p w14:paraId="396A62D0" w14:textId="05E5C925" w:rsidR="007100C7" w:rsidRDefault="007100C7" w:rsidP="749195C9">
          <w:pPr>
            <w:pStyle w:val="Header"/>
            <w:jc w:val="center"/>
          </w:pPr>
        </w:p>
      </w:tc>
      <w:tc>
        <w:tcPr>
          <w:tcW w:w="3600" w:type="dxa"/>
        </w:tcPr>
        <w:p w14:paraId="087AE9F9" w14:textId="671AF2C2" w:rsidR="007100C7" w:rsidRDefault="007100C7" w:rsidP="749195C9">
          <w:pPr>
            <w:pStyle w:val="Header"/>
            <w:ind w:right="-115"/>
            <w:jc w:val="right"/>
          </w:pPr>
        </w:p>
      </w:tc>
    </w:tr>
  </w:tbl>
  <w:p w14:paraId="74BC57D0" w14:textId="324975BA" w:rsidR="007100C7" w:rsidRDefault="007100C7" w:rsidP="74919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7100C7" w14:paraId="6E4E8D7A" w14:textId="77777777" w:rsidTr="749195C9">
      <w:tc>
        <w:tcPr>
          <w:tcW w:w="3120" w:type="dxa"/>
        </w:tcPr>
        <w:p w14:paraId="348BEEAA" w14:textId="0F10234E" w:rsidR="007100C7" w:rsidRDefault="007100C7" w:rsidP="749195C9">
          <w:pPr>
            <w:pStyle w:val="Header"/>
            <w:ind w:left="-115"/>
          </w:pPr>
        </w:p>
      </w:tc>
      <w:tc>
        <w:tcPr>
          <w:tcW w:w="3120" w:type="dxa"/>
        </w:tcPr>
        <w:p w14:paraId="09A3B460" w14:textId="09F45A98" w:rsidR="007100C7" w:rsidRDefault="007100C7" w:rsidP="749195C9">
          <w:pPr>
            <w:pStyle w:val="Header"/>
            <w:jc w:val="center"/>
          </w:pPr>
        </w:p>
      </w:tc>
      <w:tc>
        <w:tcPr>
          <w:tcW w:w="3120" w:type="dxa"/>
        </w:tcPr>
        <w:p w14:paraId="6617EE45" w14:textId="0559CB7E" w:rsidR="007100C7" w:rsidRDefault="007100C7" w:rsidP="749195C9">
          <w:pPr>
            <w:pStyle w:val="Header"/>
            <w:ind w:right="-115"/>
            <w:jc w:val="right"/>
          </w:pPr>
        </w:p>
      </w:tc>
    </w:tr>
  </w:tbl>
  <w:p w14:paraId="06662CD8" w14:textId="74E717A7" w:rsidR="007100C7" w:rsidRDefault="007100C7" w:rsidP="749195C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93CiMc2" int2:invalidationBookmarkName="" int2:hashCode="D3YeVPV9E60khK" int2:id="9Z9aKlVe">
      <int2:state int2:value="Rejected" int2:type="LegacyProofing"/>
    </int2:bookmark>
    <int2:bookmark int2:bookmarkName="_Int_SvYnUZ3J" int2:invalidationBookmarkName="" int2:hashCode="tORQ4zffp99+y5" int2:id="CCQke2IG">
      <int2:state int2:value="Rejected" int2:type="LegacyProofing"/>
    </int2:bookmark>
    <int2:bookmark int2:bookmarkName="_Int_hZ5dKCdB" int2:invalidationBookmarkName="" int2:hashCode="g89/lZzx8YeAQX" int2:id="ExaSurcF">
      <int2:state int2:value="Rejected" int2:type="LegacyProofing"/>
    </int2:bookmark>
    <int2:bookmark int2:bookmarkName="_Int_phgGQb5J" int2:invalidationBookmarkName="" int2:hashCode="W5Z4vmu9anL2GF" int2:id="aUTVetTQ">
      <int2:state int2:value="Rejected" int2:type="LegacyProofing"/>
    </int2:bookmark>
    <int2:bookmark int2:bookmarkName="_Int_dYcE3nAv" int2:invalidationBookmarkName="" int2:hashCode="o2KhQg+2aYRCp/" int2:id="nEfHDYhg">
      <int2:state int2:value="Rejected" int2:type="LegacyProofing"/>
    </int2:bookmark>
    <int2:bookmark int2:bookmarkName="_Int_gHYjCmtW" int2:invalidationBookmarkName="" int2:hashCode="ooimmm+YecDzJu" int2:id="rN6nRq2o">
      <int2:state int2:value="Rejected" int2:type="LegacyProofing"/>
    </int2:bookmark>
    <int2:bookmark int2:bookmarkName="_Int_Y1VLyaXH" int2:invalidationBookmarkName="" int2:hashCode="V9CnXcV+ZGgRNM" int2:id="wRaRbgx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A53"/>
    <w:multiLevelType w:val="multilevel"/>
    <w:tmpl w:val="1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A5F67"/>
    <w:multiLevelType w:val="multilevel"/>
    <w:tmpl w:val="9DA6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14D52"/>
    <w:multiLevelType w:val="multilevel"/>
    <w:tmpl w:val="EC2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71631"/>
    <w:multiLevelType w:val="multilevel"/>
    <w:tmpl w:val="1BDC3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94F20"/>
    <w:multiLevelType w:val="multilevel"/>
    <w:tmpl w:val="A88E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F2A1B"/>
    <w:multiLevelType w:val="multilevel"/>
    <w:tmpl w:val="22706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5090C"/>
    <w:multiLevelType w:val="hybridMultilevel"/>
    <w:tmpl w:val="D324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CD4D81"/>
    <w:multiLevelType w:val="hybridMultilevel"/>
    <w:tmpl w:val="088091F8"/>
    <w:lvl w:ilvl="0" w:tplc="831C7042">
      <w:start w:val="1"/>
      <w:numFmt w:val="decimal"/>
      <w:lvlText w:val="%1."/>
      <w:lvlJc w:val="left"/>
      <w:pPr>
        <w:ind w:left="839" w:hanging="361"/>
        <w:jc w:val="left"/>
      </w:pPr>
      <w:rPr>
        <w:rFonts w:ascii="Calibri" w:eastAsia="Calibri" w:hAnsi="Calibri" w:cs="Calibri" w:hint="default"/>
        <w:b w:val="0"/>
        <w:bCs w:val="0"/>
        <w:i w:val="0"/>
        <w:iCs w:val="0"/>
        <w:spacing w:val="0"/>
        <w:w w:val="100"/>
        <w:sz w:val="22"/>
        <w:szCs w:val="22"/>
        <w:lang w:val="en-US" w:eastAsia="en-US" w:bidi="ar-SA"/>
      </w:rPr>
    </w:lvl>
    <w:lvl w:ilvl="1" w:tplc="337A1A56">
      <w:numFmt w:val="bullet"/>
      <w:lvlText w:val="•"/>
      <w:lvlJc w:val="left"/>
      <w:pPr>
        <w:ind w:left="1762" w:hanging="361"/>
      </w:pPr>
      <w:rPr>
        <w:rFonts w:hint="default"/>
        <w:lang w:val="en-US" w:eastAsia="en-US" w:bidi="ar-SA"/>
      </w:rPr>
    </w:lvl>
    <w:lvl w:ilvl="2" w:tplc="9DB81200">
      <w:numFmt w:val="bullet"/>
      <w:lvlText w:val="•"/>
      <w:lvlJc w:val="left"/>
      <w:pPr>
        <w:ind w:left="2684" w:hanging="361"/>
      </w:pPr>
      <w:rPr>
        <w:rFonts w:hint="default"/>
        <w:lang w:val="en-US" w:eastAsia="en-US" w:bidi="ar-SA"/>
      </w:rPr>
    </w:lvl>
    <w:lvl w:ilvl="3" w:tplc="03AE8920">
      <w:numFmt w:val="bullet"/>
      <w:lvlText w:val="•"/>
      <w:lvlJc w:val="left"/>
      <w:pPr>
        <w:ind w:left="3606" w:hanging="361"/>
      </w:pPr>
      <w:rPr>
        <w:rFonts w:hint="default"/>
        <w:lang w:val="en-US" w:eastAsia="en-US" w:bidi="ar-SA"/>
      </w:rPr>
    </w:lvl>
    <w:lvl w:ilvl="4" w:tplc="06CE520A">
      <w:numFmt w:val="bullet"/>
      <w:lvlText w:val="•"/>
      <w:lvlJc w:val="left"/>
      <w:pPr>
        <w:ind w:left="4528" w:hanging="361"/>
      </w:pPr>
      <w:rPr>
        <w:rFonts w:hint="default"/>
        <w:lang w:val="en-US" w:eastAsia="en-US" w:bidi="ar-SA"/>
      </w:rPr>
    </w:lvl>
    <w:lvl w:ilvl="5" w:tplc="A60A6F4C">
      <w:numFmt w:val="bullet"/>
      <w:lvlText w:val="•"/>
      <w:lvlJc w:val="left"/>
      <w:pPr>
        <w:ind w:left="5450" w:hanging="361"/>
      </w:pPr>
      <w:rPr>
        <w:rFonts w:hint="default"/>
        <w:lang w:val="en-US" w:eastAsia="en-US" w:bidi="ar-SA"/>
      </w:rPr>
    </w:lvl>
    <w:lvl w:ilvl="6" w:tplc="4D9CC3E6">
      <w:numFmt w:val="bullet"/>
      <w:lvlText w:val="•"/>
      <w:lvlJc w:val="left"/>
      <w:pPr>
        <w:ind w:left="6372" w:hanging="361"/>
      </w:pPr>
      <w:rPr>
        <w:rFonts w:hint="default"/>
        <w:lang w:val="en-US" w:eastAsia="en-US" w:bidi="ar-SA"/>
      </w:rPr>
    </w:lvl>
    <w:lvl w:ilvl="7" w:tplc="E806B3D0">
      <w:numFmt w:val="bullet"/>
      <w:lvlText w:val="•"/>
      <w:lvlJc w:val="left"/>
      <w:pPr>
        <w:ind w:left="7294" w:hanging="361"/>
      </w:pPr>
      <w:rPr>
        <w:rFonts w:hint="default"/>
        <w:lang w:val="en-US" w:eastAsia="en-US" w:bidi="ar-SA"/>
      </w:rPr>
    </w:lvl>
    <w:lvl w:ilvl="8" w:tplc="B678C144">
      <w:numFmt w:val="bullet"/>
      <w:lvlText w:val="•"/>
      <w:lvlJc w:val="left"/>
      <w:pPr>
        <w:ind w:left="8216" w:hanging="361"/>
      </w:pPr>
      <w:rPr>
        <w:rFonts w:hint="default"/>
        <w:lang w:val="en-US" w:eastAsia="en-US" w:bidi="ar-SA"/>
      </w:rPr>
    </w:lvl>
  </w:abstractNum>
  <w:abstractNum w:abstractNumId="8" w15:restartNumberingAfterBreak="0">
    <w:nsid w:val="13AF4331"/>
    <w:multiLevelType w:val="multilevel"/>
    <w:tmpl w:val="BC00D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6A4472A"/>
    <w:multiLevelType w:val="multilevel"/>
    <w:tmpl w:val="92125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A31CF"/>
    <w:multiLevelType w:val="hybridMultilevel"/>
    <w:tmpl w:val="1C5658AE"/>
    <w:lvl w:ilvl="0" w:tplc="B33E02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744A3C"/>
    <w:multiLevelType w:val="hybridMultilevel"/>
    <w:tmpl w:val="F49EFF20"/>
    <w:lvl w:ilvl="0" w:tplc="055610AC">
      <w:start w:val="1"/>
      <w:numFmt w:val="bullet"/>
      <w:pStyle w:val="ResumePositionDescriptio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64FBE"/>
    <w:multiLevelType w:val="hybridMultilevel"/>
    <w:tmpl w:val="FBDCD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274EF8"/>
    <w:multiLevelType w:val="hybridMultilevel"/>
    <w:tmpl w:val="901E4A24"/>
    <w:lvl w:ilvl="0" w:tplc="A1F25528">
      <w:start w:val="1"/>
      <w:numFmt w:val="bullet"/>
      <w:pStyle w:val="TextBo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340A4"/>
    <w:multiLevelType w:val="hybridMultilevel"/>
    <w:tmpl w:val="B00A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54EE3"/>
    <w:multiLevelType w:val="multilevel"/>
    <w:tmpl w:val="5EA67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05D09EE"/>
    <w:multiLevelType w:val="multilevel"/>
    <w:tmpl w:val="56AEC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A5751C"/>
    <w:multiLevelType w:val="hybridMultilevel"/>
    <w:tmpl w:val="2788E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4D1D6C"/>
    <w:multiLevelType w:val="multilevel"/>
    <w:tmpl w:val="F378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FF6962"/>
    <w:multiLevelType w:val="multilevel"/>
    <w:tmpl w:val="4146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77B79"/>
    <w:multiLevelType w:val="multilevel"/>
    <w:tmpl w:val="3E906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5319C"/>
    <w:multiLevelType w:val="hybridMultilevel"/>
    <w:tmpl w:val="CC489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1E2820"/>
    <w:multiLevelType w:val="multilevel"/>
    <w:tmpl w:val="3FA065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4E4EAA"/>
    <w:multiLevelType w:val="multilevel"/>
    <w:tmpl w:val="1B4EEE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ED4ADC"/>
    <w:multiLevelType w:val="multilevel"/>
    <w:tmpl w:val="16E22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BC6395"/>
    <w:multiLevelType w:val="multilevel"/>
    <w:tmpl w:val="45368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856E20"/>
    <w:multiLevelType w:val="hybridMultilevel"/>
    <w:tmpl w:val="F4F01ACA"/>
    <w:lvl w:ilvl="0" w:tplc="DB1EAF2E">
      <w:start w:val="1"/>
      <w:numFmt w:val="bullet"/>
      <w:pStyle w:val="BulletLevel1"/>
      <w:lvlText w:val=""/>
      <w:lvlJc w:val="left"/>
      <w:pPr>
        <w:ind w:left="720" w:hanging="360"/>
      </w:pPr>
      <w:rPr>
        <w:rFonts w:ascii="Symbol" w:hAnsi="Symbol" w:hint="default"/>
        <w:color w:val="7A1E99"/>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540DA"/>
    <w:multiLevelType w:val="hybridMultilevel"/>
    <w:tmpl w:val="802802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963538"/>
    <w:multiLevelType w:val="multilevel"/>
    <w:tmpl w:val="BDB07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9F5643"/>
    <w:multiLevelType w:val="multilevel"/>
    <w:tmpl w:val="1FE8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69573B"/>
    <w:multiLevelType w:val="multilevel"/>
    <w:tmpl w:val="8088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A30DC8"/>
    <w:multiLevelType w:val="hybridMultilevel"/>
    <w:tmpl w:val="C8782890"/>
    <w:lvl w:ilvl="0" w:tplc="DB1EAF2E">
      <w:start w:val="1"/>
      <w:numFmt w:val="bullet"/>
      <w:lvlText w:val=""/>
      <w:lvlJc w:val="left"/>
      <w:pPr>
        <w:ind w:left="720" w:hanging="360"/>
      </w:pPr>
      <w:rPr>
        <w:rFonts w:ascii="Symbol" w:hAnsi="Symbol" w:hint="default"/>
        <w:color w:val="7A1E99"/>
        <w:sz w:val="32"/>
      </w:rPr>
    </w:lvl>
    <w:lvl w:ilvl="1" w:tplc="3D22A734">
      <w:start w:val="1"/>
      <w:numFmt w:val="bullet"/>
      <w:pStyle w:val="BulletLevel2"/>
      <w:lvlText w:val=""/>
      <w:lvlJc w:val="left"/>
      <w:pPr>
        <w:ind w:left="1440" w:hanging="360"/>
      </w:pPr>
      <w:rPr>
        <w:rFonts w:ascii="Wingdings" w:hAnsi="Wingdings" w:hint="default"/>
        <w:color w:val="004E9A" w:themeColor="accent5"/>
        <w:sz w:val="22"/>
      </w:rPr>
    </w:lvl>
    <w:lvl w:ilvl="2" w:tplc="2AD8EBF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E27C7"/>
    <w:multiLevelType w:val="multilevel"/>
    <w:tmpl w:val="76B6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0E131E"/>
    <w:multiLevelType w:val="hybridMultilevel"/>
    <w:tmpl w:val="B5BA48E0"/>
    <w:lvl w:ilvl="0" w:tplc="6D4A3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C6D1F"/>
    <w:multiLevelType w:val="hybridMultilevel"/>
    <w:tmpl w:val="FD00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E0C75"/>
    <w:multiLevelType w:val="hybridMultilevel"/>
    <w:tmpl w:val="0B3C4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4A4FC1"/>
    <w:multiLevelType w:val="multilevel"/>
    <w:tmpl w:val="BF14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840F9D"/>
    <w:multiLevelType w:val="multilevel"/>
    <w:tmpl w:val="4676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C7097E"/>
    <w:multiLevelType w:val="multilevel"/>
    <w:tmpl w:val="9B04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E428CD"/>
    <w:multiLevelType w:val="multilevel"/>
    <w:tmpl w:val="EF9E2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256DA9"/>
    <w:multiLevelType w:val="hybridMultilevel"/>
    <w:tmpl w:val="802802FA"/>
    <w:lvl w:ilvl="0" w:tplc="2E389E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E5292"/>
    <w:multiLevelType w:val="multilevel"/>
    <w:tmpl w:val="C8285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C070BD"/>
    <w:multiLevelType w:val="multilevel"/>
    <w:tmpl w:val="846C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C833E0"/>
    <w:multiLevelType w:val="multilevel"/>
    <w:tmpl w:val="8AF8D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7F0C4C"/>
    <w:multiLevelType w:val="multilevel"/>
    <w:tmpl w:val="C1EAD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9838E5"/>
    <w:multiLevelType w:val="hybridMultilevel"/>
    <w:tmpl w:val="8918D9E2"/>
    <w:lvl w:ilvl="0" w:tplc="294EEA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10AE0"/>
    <w:multiLevelType w:val="multilevel"/>
    <w:tmpl w:val="CBF62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37166943">
    <w:abstractNumId w:val="11"/>
  </w:num>
  <w:num w:numId="2" w16cid:durableId="1687443532">
    <w:abstractNumId w:val="26"/>
  </w:num>
  <w:num w:numId="3" w16cid:durableId="1626958262">
    <w:abstractNumId w:val="31"/>
  </w:num>
  <w:num w:numId="4" w16cid:durableId="1155991478">
    <w:abstractNumId w:val="13"/>
  </w:num>
  <w:num w:numId="5" w16cid:durableId="72968802">
    <w:abstractNumId w:val="34"/>
  </w:num>
  <w:num w:numId="6" w16cid:durableId="464393227">
    <w:abstractNumId w:val="6"/>
  </w:num>
  <w:num w:numId="7" w16cid:durableId="455952713">
    <w:abstractNumId w:val="12"/>
  </w:num>
  <w:num w:numId="8" w16cid:durableId="474228104">
    <w:abstractNumId w:val="35"/>
  </w:num>
  <w:num w:numId="9" w16cid:durableId="736244720">
    <w:abstractNumId w:val="45"/>
  </w:num>
  <w:num w:numId="10" w16cid:durableId="1608073243">
    <w:abstractNumId w:val="40"/>
  </w:num>
  <w:num w:numId="11" w16cid:durableId="653022047">
    <w:abstractNumId w:val="14"/>
  </w:num>
  <w:num w:numId="12" w16cid:durableId="316035659">
    <w:abstractNumId w:val="33"/>
  </w:num>
  <w:num w:numId="13" w16cid:durableId="2138452539">
    <w:abstractNumId w:val="37"/>
  </w:num>
  <w:num w:numId="14" w16cid:durableId="1840850999">
    <w:abstractNumId w:val="18"/>
  </w:num>
  <w:num w:numId="15" w16cid:durableId="1364941763">
    <w:abstractNumId w:val="32"/>
  </w:num>
  <w:num w:numId="16" w16cid:durableId="1495224151">
    <w:abstractNumId w:val="16"/>
  </w:num>
  <w:num w:numId="17" w16cid:durableId="128255877">
    <w:abstractNumId w:val="22"/>
  </w:num>
  <w:num w:numId="18" w16cid:durableId="2112823122">
    <w:abstractNumId w:val="43"/>
  </w:num>
  <w:num w:numId="19" w16cid:durableId="90010649">
    <w:abstractNumId w:val="24"/>
  </w:num>
  <w:num w:numId="20" w16cid:durableId="1672953219">
    <w:abstractNumId w:val="23"/>
  </w:num>
  <w:num w:numId="21" w16cid:durableId="163663973">
    <w:abstractNumId w:val="39"/>
  </w:num>
  <w:num w:numId="22" w16cid:durableId="651442948">
    <w:abstractNumId w:val="20"/>
  </w:num>
  <w:num w:numId="23" w16cid:durableId="551886652">
    <w:abstractNumId w:val="44"/>
  </w:num>
  <w:num w:numId="24" w16cid:durableId="1401442418">
    <w:abstractNumId w:val="3"/>
  </w:num>
  <w:num w:numId="25" w16cid:durableId="1941528797">
    <w:abstractNumId w:val="41"/>
  </w:num>
  <w:num w:numId="26" w16cid:durableId="1700661283">
    <w:abstractNumId w:val="28"/>
  </w:num>
  <w:num w:numId="27" w16cid:durableId="2028871976">
    <w:abstractNumId w:val="5"/>
  </w:num>
  <w:num w:numId="28" w16cid:durableId="2001736575">
    <w:abstractNumId w:val="4"/>
  </w:num>
  <w:num w:numId="29" w16cid:durableId="794756064">
    <w:abstractNumId w:val="25"/>
  </w:num>
  <w:num w:numId="30" w16cid:durableId="24647256">
    <w:abstractNumId w:val="9"/>
  </w:num>
  <w:num w:numId="31" w16cid:durableId="1444036214">
    <w:abstractNumId w:val="1"/>
  </w:num>
  <w:num w:numId="32" w16cid:durableId="1511990856">
    <w:abstractNumId w:val="42"/>
  </w:num>
  <w:num w:numId="33" w16cid:durableId="1453403462">
    <w:abstractNumId w:val="30"/>
  </w:num>
  <w:num w:numId="34" w16cid:durableId="1983733079">
    <w:abstractNumId w:val="0"/>
  </w:num>
  <w:num w:numId="35" w16cid:durableId="1952082006">
    <w:abstractNumId w:val="2"/>
  </w:num>
  <w:num w:numId="36" w16cid:durableId="1597522738">
    <w:abstractNumId w:val="36"/>
  </w:num>
  <w:num w:numId="37" w16cid:durableId="2143425261">
    <w:abstractNumId w:val="46"/>
  </w:num>
  <w:num w:numId="38" w16cid:durableId="865751091">
    <w:abstractNumId w:val="19"/>
  </w:num>
  <w:num w:numId="39" w16cid:durableId="519010479">
    <w:abstractNumId w:val="8"/>
  </w:num>
  <w:num w:numId="40" w16cid:durableId="172839184">
    <w:abstractNumId w:val="38"/>
  </w:num>
  <w:num w:numId="41" w16cid:durableId="205683253">
    <w:abstractNumId w:val="15"/>
  </w:num>
  <w:num w:numId="42" w16cid:durableId="1210529981">
    <w:abstractNumId w:val="29"/>
  </w:num>
  <w:num w:numId="43" w16cid:durableId="754713717">
    <w:abstractNumId w:val="27"/>
  </w:num>
  <w:num w:numId="44" w16cid:durableId="1325276738">
    <w:abstractNumId w:val="10"/>
  </w:num>
  <w:num w:numId="45" w16cid:durableId="1715232938">
    <w:abstractNumId w:val="21"/>
  </w:num>
  <w:num w:numId="46" w16cid:durableId="606162286">
    <w:abstractNumId w:val="17"/>
  </w:num>
  <w:num w:numId="47" w16cid:durableId="1703480307">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2tjAwNjU3tDSztLRU0lEKTi0uzszPAykwrAUA2WxVpSwAAAA="/>
  </w:docVars>
  <w:rsids>
    <w:rsidRoot w:val="00E260FB"/>
    <w:rsid w:val="00000360"/>
    <w:rsid w:val="00000D5A"/>
    <w:rsid w:val="00000EBB"/>
    <w:rsid w:val="000016C6"/>
    <w:rsid w:val="00001C6C"/>
    <w:rsid w:val="000021F0"/>
    <w:rsid w:val="000022D3"/>
    <w:rsid w:val="000028A5"/>
    <w:rsid w:val="00003433"/>
    <w:rsid w:val="00004415"/>
    <w:rsid w:val="00004C0A"/>
    <w:rsid w:val="00004DB5"/>
    <w:rsid w:val="00004EF3"/>
    <w:rsid w:val="00005E63"/>
    <w:rsid w:val="000065C1"/>
    <w:rsid w:val="000072D2"/>
    <w:rsid w:val="00010034"/>
    <w:rsid w:val="00010A7A"/>
    <w:rsid w:val="00010FA9"/>
    <w:rsid w:val="00011736"/>
    <w:rsid w:val="00011A21"/>
    <w:rsid w:val="00011A71"/>
    <w:rsid w:val="0001369C"/>
    <w:rsid w:val="000147E2"/>
    <w:rsid w:val="0001504E"/>
    <w:rsid w:val="00015123"/>
    <w:rsid w:val="0001669C"/>
    <w:rsid w:val="00016C95"/>
    <w:rsid w:val="00017526"/>
    <w:rsid w:val="0002102B"/>
    <w:rsid w:val="0002195D"/>
    <w:rsid w:val="00021AEF"/>
    <w:rsid w:val="000221D2"/>
    <w:rsid w:val="00022AD5"/>
    <w:rsid w:val="00022BF8"/>
    <w:rsid w:val="00022CC8"/>
    <w:rsid w:val="00022F60"/>
    <w:rsid w:val="00023A8A"/>
    <w:rsid w:val="00023C5D"/>
    <w:rsid w:val="000242A4"/>
    <w:rsid w:val="00026852"/>
    <w:rsid w:val="00026A56"/>
    <w:rsid w:val="00026E43"/>
    <w:rsid w:val="0002761C"/>
    <w:rsid w:val="000301CE"/>
    <w:rsid w:val="00031B6F"/>
    <w:rsid w:val="00032033"/>
    <w:rsid w:val="000329A8"/>
    <w:rsid w:val="000338D1"/>
    <w:rsid w:val="00034256"/>
    <w:rsid w:val="00034560"/>
    <w:rsid w:val="000347A1"/>
    <w:rsid w:val="00034BC1"/>
    <w:rsid w:val="00035121"/>
    <w:rsid w:val="00035660"/>
    <w:rsid w:val="00035A6D"/>
    <w:rsid w:val="00035B47"/>
    <w:rsid w:val="00036096"/>
    <w:rsid w:val="000362A7"/>
    <w:rsid w:val="00037562"/>
    <w:rsid w:val="00037C30"/>
    <w:rsid w:val="00037E79"/>
    <w:rsid w:val="00040836"/>
    <w:rsid w:val="00042F81"/>
    <w:rsid w:val="000441DD"/>
    <w:rsid w:val="00045931"/>
    <w:rsid w:val="00046037"/>
    <w:rsid w:val="00047E71"/>
    <w:rsid w:val="000500DA"/>
    <w:rsid w:val="0005077F"/>
    <w:rsid w:val="00050B95"/>
    <w:rsid w:val="00051632"/>
    <w:rsid w:val="0005176B"/>
    <w:rsid w:val="00051C29"/>
    <w:rsid w:val="00051D2E"/>
    <w:rsid w:val="00054120"/>
    <w:rsid w:val="0005488F"/>
    <w:rsid w:val="000548CE"/>
    <w:rsid w:val="0005521A"/>
    <w:rsid w:val="00055972"/>
    <w:rsid w:val="000563DA"/>
    <w:rsid w:val="00057625"/>
    <w:rsid w:val="000577F9"/>
    <w:rsid w:val="00060D5D"/>
    <w:rsid w:val="00060F30"/>
    <w:rsid w:val="00061ADC"/>
    <w:rsid w:val="00062380"/>
    <w:rsid w:val="00062AC9"/>
    <w:rsid w:val="000634B1"/>
    <w:rsid w:val="00063D8A"/>
    <w:rsid w:val="000658E7"/>
    <w:rsid w:val="000661A5"/>
    <w:rsid w:val="00066A2C"/>
    <w:rsid w:val="00067730"/>
    <w:rsid w:val="000705AD"/>
    <w:rsid w:val="00070EC3"/>
    <w:rsid w:val="00072451"/>
    <w:rsid w:val="00073E10"/>
    <w:rsid w:val="0007420B"/>
    <w:rsid w:val="00076127"/>
    <w:rsid w:val="0007662A"/>
    <w:rsid w:val="00076DE4"/>
    <w:rsid w:val="00077440"/>
    <w:rsid w:val="000821ED"/>
    <w:rsid w:val="00082255"/>
    <w:rsid w:val="00082596"/>
    <w:rsid w:val="000827E9"/>
    <w:rsid w:val="0008315C"/>
    <w:rsid w:val="000832D3"/>
    <w:rsid w:val="00085CFE"/>
    <w:rsid w:val="00085FEA"/>
    <w:rsid w:val="0008651C"/>
    <w:rsid w:val="0008651D"/>
    <w:rsid w:val="00086612"/>
    <w:rsid w:val="00086B18"/>
    <w:rsid w:val="0009064E"/>
    <w:rsid w:val="0009090E"/>
    <w:rsid w:val="0009291B"/>
    <w:rsid w:val="000935A7"/>
    <w:rsid w:val="000957B3"/>
    <w:rsid w:val="000957E6"/>
    <w:rsid w:val="00095E5B"/>
    <w:rsid w:val="0009601F"/>
    <w:rsid w:val="00097636"/>
    <w:rsid w:val="00097E13"/>
    <w:rsid w:val="000A08B2"/>
    <w:rsid w:val="000A0E1B"/>
    <w:rsid w:val="000A1F47"/>
    <w:rsid w:val="000A32D8"/>
    <w:rsid w:val="000A3F6F"/>
    <w:rsid w:val="000A50F9"/>
    <w:rsid w:val="000A51D2"/>
    <w:rsid w:val="000A5FCC"/>
    <w:rsid w:val="000A649A"/>
    <w:rsid w:val="000A64EF"/>
    <w:rsid w:val="000A6633"/>
    <w:rsid w:val="000A7BDF"/>
    <w:rsid w:val="000B01A2"/>
    <w:rsid w:val="000B164D"/>
    <w:rsid w:val="000B19B3"/>
    <w:rsid w:val="000B3250"/>
    <w:rsid w:val="000B34DF"/>
    <w:rsid w:val="000B3AC7"/>
    <w:rsid w:val="000B41A3"/>
    <w:rsid w:val="000B42CF"/>
    <w:rsid w:val="000B4B0A"/>
    <w:rsid w:val="000B58D2"/>
    <w:rsid w:val="000B62F8"/>
    <w:rsid w:val="000B6C09"/>
    <w:rsid w:val="000B7624"/>
    <w:rsid w:val="000C0BD5"/>
    <w:rsid w:val="000C1E79"/>
    <w:rsid w:val="000C1F64"/>
    <w:rsid w:val="000C21F5"/>
    <w:rsid w:val="000C4D60"/>
    <w:rsid w:val="000C4E48"/>
    <w:rsid w:val="000C50BC"/>
    <w:rsid w:val="000C5D98"/>
    <w:rsid w:val="000C5DF4"/>
    <w:rsid w:val="000C6A7A"/>
    <w:rsid w:val="000C6EEE"/>
    <w:rsid w:val="000C7740"/>
    <w:rsid w:val="000D041A"/>
    <w:rsid w:val="000D0696"/>
    <w:rsid w:val="000D0EB1"/>
    <w:rsid w:val="000D2284"/>
    <w:rsid w:val="000D2558"/>
    <w:rsid w:val="000D37B9"/>
    <w:rsid w:val="000D3B6F"/>
    <w:rsid w:val="000D50B5"/>
    <w:rsid w:val="000D773A"/>
    <w:rsid w:val="000D7EAC"/>
    <w:rsid w:val="000D7FFB"/>
    <w:rsid w:val="000E0228"/>
    <w:rsid w:val="000E291B"/>
    <w:rsid w:val="000E2AAE"/>
    <w:rsid w:val="000E2E3B"/>
    <w:rsid w:val="000E308D"/>
    <w:rsid w:val="000E3303"/>
    <w:rsid w:val="000E43D1"/>
    <w:rsid w:val="000E4C9E"/>
    <w:rsid w:val="000E5615"/>
    <w:rsid w:val="000E5F8B"/>
    <w:rsid w:val="000E6BDA"/>
    <w:rsid w:val="000E75E2"/>
    <w:rsid w:val="000F08BB"/>
    <w:rsid w:val="000F1E66"/>
    <w:rsid w:val="000F20A8"/>
    <w:rsid w:val="000F2D1E"/>
    <w:rsid w:val="000F2F34"/>
    <w:rsid w:val="000F37AC"/>
    <w:rsid w:val="000F3C80"/>
    <w:rsid w:val="000F43C1"/>
    <w:rsid w:val="000F450E"/>
    <w:rsid w:val="000F61E5"/>
    <w:rsid w:val="000F6253"/>
    <w:rsid w:val="000F63AC"/>
    <w:rsid w:val="000F75D9"/>
    <w:rsid w:val="00100972"/>
    <w:rsid w:val="001009EE"/>
    <w:rsid w:val="00101051"/>
    <w:rsid w:val="00101722"/>
    <w:rsid w:val="0010351D"/>
    <w:rsid w:val="00103532"/>
    <w:rsid w:val="0010378F"/>
    <w:rsid w:val="00104835"/>
    <w:rsid w:val="001066A0"/>
    <w:rsid w:val="00107A95"/>
    <w:rsid w:val="00107B0E"/>
    <w:rsid w:val="00107C1F"/>
    <w:rsid w:val="00110F44"/>
    <w:rsid w:val="00111260"/>
    <w:rsid w:val="0011195E"/>
    <w:rsid w:val="0011225D"/>
    <w:rsid w:val="001124AC"/>
    <w:rsid w:val="00112C79"/>
    <w:rsid w:val="00114DF2"/>
    <w:rsid w:val="0011529B"/>
    <w:rsid w:val="00115F3B"/>
    <w:rsid w:val="00115F80"/>
    <w:rsid w:val="001163AB"/>
    <w:rsid w:val="001163E9"/>
    <w:rsid w:val="00117F27"/>
    <w:rsid w:val="00120CBB"/>
    <w:rsid w:val="001213BD"/>
    <w:rsid w:val="00122BB5"/>
    <w:rsid w:val="00122DE6"/>
    <w:rsid w:val="001235C0"/>
    <w:rsid w:val="00123E1B"/>
    <w:rsid w:val="00123E61"/>
    <w:rsid w:val="00123F55"/>
    <w:rsid w:val="00124060"/>
    <w:rsid w:val="0012462D"/>
    <w:rsid w:val="0012497B"/>
    <w:rsid w:val="001254E2"/>
    <w:rsid w:val="00125881"/>
    <w:rsid w:val="00125EA5"/>
    <w:rsid w:val="00126314"/>
    <w:rsid w:val="001267C4"/>
    <w:rsid w:val="00126CFD"/>
    <w:rsid w:val="001273BF"/>
    <w:rsid w:val="001307AC"/>
    <w:rsid w:val="0013092B"/>
    <w:rsid w:val="0013132E"/>
    <w:rsid w:val="0013136C"/>
    <w:rsid w:val="001325E5"/>
    <w:rsid w:val="001331BC"/>
    <w:rsid w:val="001335BB"/>
    <w:rsid w:val="00133AAC"/>
    <w:rsid w:val="00133AE3"/>
    <w:rsid w:val="00133B15"/>
    <w:rsid w:val="00133C8A"/>
    <w:rsid w:val="00134106"/>
    <w:rsid w:val="001345D1"/>
    <w:rsid w:val="00134A51"/>
    <w:rsid w:val="00134C60"/>
    <w:rsid w:val="00135475"/>
    <w:rsid w:val="00135DFB"/>
    <w:rsid w:val="00136B61"/>
    <w:rsid w:val="00137DB0"/>
    <w:rsid w:val="00140B0E"/>
    <w:rsid w:val="00142D57"/>
    <w:rsid w:val="00143078"/>
    <w:rsid w:val="001430BC"/>
    <w:rsid w:val="0014322C"/>
    <w:rsid w:val="00143A5C"/>
    <w:rsid w:val="001442AF"/>
    <w:rsid w:val="0014471A"/>
    <w:rsid w:val="001447B7"/>
    <w:rsid w:val="00144C09"/>
    <w:rsid w:val="00145486"/>
    <w:rsid w:val="00145ACF"/>
    <w:rsid w:val="00146632"/>
    <w:rsid w:val="00146694"/>
    <w:rsid w:val="001467AB"/>
    <w:rsid w:val="001471B2"/>
    <w:rsid w:val="0014723A"/>
    <w:rsid w:val="00150AB2"/>
    <w:rsid w:val="00150B65"/>
    <w:rsid w:val="00151E8F"/>
    <w:rsid w:val="00152CA0"/>
    <w:rsid w:val="00152E89"/>
    <w:rsid w:val="00152F47"/>
    <w:rsid w:val="0015362A"/>
    <w:rsid w:val="00154DE3"/>
    <w:rsid w:val="001551FC"/>
    <w:rsid w:val="00155333"/>
    <w:rsid w:val="00155489"/>
    <w:rsid w:val="00155F06"/>
    <w:rsid w:val="001570A3"/>
    <w:rsid w:val="00157611"/>
    <w:rsid w:val="0015761D"/>
    <w:rsid w:val="00157DAF"/>
    <w:rsid w:val="00161421"/>
    <w:rsid w:val="001624BE"/>
    <w:rsid w:val="001630F0"/>
    <w:rsid w:val="00164796"/>
    <w:rsid w:val="00165444"/>
    <w:rsid w:val="00165D5A"/>
    <w:rsid w:val="001662BA"/>
    <w:rsid w:val="001675AB"/>
    <w:rsid w:val="00170BDC"/>
    <w:rsid w:val="0017174B"/>
    <w:rsid w:val="00173923"/>
    <w:rsid w:val="00175AB2"/>
    <w:rsid w:val="00176019"/>
    <w:rsid w:val="0017615E"/>
    <w:rsid w:val="00176839"/>
    <w:rsid w:val="00176E70"/>
    <w:rsid w:val="001770F0"/>
    <w:rsid w:val="001778D9"/>
    <w:rsid w:val="00180223"/>
    <w:rsid w:val="00180747"/>
    <w:rsid w:val="00181350"/>
    <w:rsid w:val="00181B97"/>
    <w:rsid w:val="00181E3E"/>
    <w:rsid w:val="001822DC"/>
    <w:rsid w:val="00182466"/>
    <w:rsid w:val="0018267B"/>
    <w:rsid w:val="00183584"/>
    <w:rsid w:val="00183869"/>
    <w:rsid w:val="00183D87"/>
    <w:rsid w:val="00184D15"/>
    <w:rsid w:val="001852C9"/>
    <w:rsid w:val="00185525"/>
    <w:rsid w:val="00186DA1"/>
    <w:rsid w:val="00186DB9"/>
    <w:rsid w:val="00190056"/>
    <w:rsid w:val="0019170A"/>
    <w:rsid w:val="00192D9E"/>
    <w:rsid w:val="001939D3"/>
    <w:rsid w:val="0019461D"/>
    <w:rsid w:val="00196AD4"/>
    <w:rsid w:val="00197071"/>
    <w:rsid w:val="001971CC"/>
    <w:rsid w:val="001972E1"/>
    <w:rsid w:val="0019790F"/>
    <w:rsid w:val="001979C3"/>
    <w:rsid w:val="00197AD4"/>
    <w:rsid w:val="001A01CF"/>
    <w:rsid w:val="001A05CC"/>
    <w:rsid w:val="001A0738"/>
    <w:rsid w:val="001A07C5"/>
    <w:rsid w:val="001A1F29"/>
    <w:rsid w:val="001A22C1"/>
    <w:rsid w:val="001A2327"/>
    <w:rsid w:val="001A2C9A"/>
    <w:rsid w:val="001A37B5"/>
    <w:rsid w:val="001A39A6"/>
    <w:rsid w:val="001A3C81"/>
    <w:rsid w:val="001A5A64"/>
    <w:rsid w:val="001A6BA2"/>
    <w:rsid w:val="001A6CC1"/>
    <w:rsid w:val="001A7F69"/>
    <w:rsid w:val="001B05EF"/>
    <w:rsid w:val="001B1BE8"/>
    <w:rsid w:val="001B20A0"/>
    <w:rsid w:val="001B3C3D"/>
    <w:rsid w:val="001B4040"/>
    <w:rsid w:val="001B4279"/>
    <w:rsid w:val="001B4D50"/>
    <w:rsid w:val="001B67DF"/>
    <w:rsid w:val="001B6A19"/>
    <w:rsid w:val="001B6E3B"/>
    <w:rsid w:val="001B74A8"/>
    <w:rsid w:val="001B773A"/>
    <w:rsid w:val="001C0F0A"/>
    <w:rsid w:val="001C1CDE"/>
    <w:rsid w:val="001C1CFF"/>
    <w:rsid w:val="001C2569"/>
    <w:rsid w:val="001C3172"/>
    <w:rsid w:val="001C370C"/>
    <w:rsid w:val="001C398D"/>
    <w:rsid w:val="001C3A1C"/>
    <w:rsid w:val="001C49B4"/>
    <w:rsid w:val="001C4FFC"/>
    <w:rsid w:val="001C572D"/>
    <w:rsid w:val="001C5797"/>
    <w:rsid w:val="001C5D82"/>
    <w:rsid w:val="001C6709"/>
    <w:rsid w:val="001C76DC"/>
    <w:rsid w:val="001D152B"/>
    <w:rsid w:val="001D1839"/>
    <w:rsid w:val="001D2143"/>
    <w:rsid w:val="001D2731"/>
    <w:rsid w:val="001D4B96"/>
    <w:rsid w:val="001D5152"/>
    <w:rsid w:val="001D55DC"/>
    <w:rsid w:val="001D578F"/>
    <w:rsid w:val="001D6992"/>
    <w:rsid w:val="001D6A1A"/>
    <w:rsid w:val="001D7A78"/>
    <w:rsid w:val="001E0294"/>
    <w:rsid w:val="001E16E4"/>
    <w:rsid w:val="001E18CA"/>
    <w:rsid w:val="001E1912"/>
    <w:rsid w:val="001E1F24"/>
    <w:rsid w:val="001E20D9"/>
    <w:rsid w:val="001E2725"/>
    <w:rsid w:val="001E2C5E"/>
    <w:rsid w:val="001E3BFD"/>
    <w:rsid w:val="001E3FCB"/>
    <w:rsid w:val="001E453E"/>
    <w:rsid w:val="001E4ACA"/>
    <w:rsid w:val="001E4BA5"/>
    <w:rsid w:val="001E5199"/>
    <w:rsid w:val="001E5ABF"/>
    <w:rsid w:val="001E5C1B"/>
    <w:rsid w:val="001E639A"/>
    <w:rsid w:val="001E71AC"/>
    <w:rsid w:val="001E79D4"/>
    <w:rsid w:val="001E7E44"/>
    <w:rsid w:val="001F0136"/>
    <w:rsid w:val="001F22A9"/>
    <w:rsid w:val="001F3372"/>
    <w:rsid w:val="001F33DA"/>
    <w:rsid w:val="001F5139"/>
    <w:rsid w:val="001F6286"/>
    <w:rsid w:val="001F636D"/>
    <w:rsid w:val="001F7696"/>
    <w:rsid w:val="001F7823"/>
    <w:rsid w:val="00200B4B"/>
    <w:rsid w:val="0020102D"/>
    <w:rsid w:val="00201EF6"/>
    <w:rsid w:val="002026A7"/>
    <w:rsid w:val="00202A74"/>
    <w:rsid w:val="00202DE1"/>
    <w:rsid w:val="00202E12"/>
    <w:rsid w:val="00203369"/>
    <w:rsid w:val="0020338F"/>
    <w:rsid w:val="002037CA"/>
    <w:rsid w:val="0020506B"/>
    <w:rsid w:val="00205A3E"/>
    <w:rsid w:val="00206C23"/>
    <w:rsid w:val="0020722E"/>
    <w:rsid w:val="00207CF4"/>
    <w:rsid w:val="00210177"/>
    <w:rsid w:val="00210A24"/>
    <w:rsid w:val="00210B07"/>
    <w:rsid w:val="00210B8A"/>
    <w:rsid w:val="00210D8C"/>
    <w:rsid w:val="002111D4"/>
    <w:rsid w:val="002117CD"/>
    <w:rsid w:val="00211901"/>
    <w:rsid w:val="00211BEB"/>
    <w:rsid w:val="00212063"/>
    <w:rsid w:val="00212501"/>
    <w:rsid w:val="00212944"/>
    <w:rsid w:val="00212CE7"/>
    <w:rsid w:val="00213335"/>
    <w:rsid w:val="00213677"/>
    <w:rsid w:val="002138B6"/>
    <w:rsid w:val="002138FD"/>
    <w:rsid w:val="0021427E"/>
    <w:rsid w:val="002147F3"/>
    <w:rsid w:val="00214B8A"/>
    <w:rsid w:val="00215C0F"/>
    <w:rsid w:val="0021614F"/>
    <w:rsid w:val="00216539"/>
    <w:rsid w:val="00216BA8"/>
    <w:rsid w:val="00217063"/>
    <w:rsid w:val="002170DA"/>
    <w:rsid w:val="002177AE"/>
    <w:rsid w:val="00217BBE"/>
    <w:rsid w:val="00220D14"/>
    <w:rsid w:val="00220D45"/>
    <w:rsid w:val="002211F5"/>
    <w:rsid w:val="00221201"/>
    <w:rsid w:val="00221AA8"/>
    <w:rsid w:val="0022344A"/>
    <w:rsid w:val="00223777"/>
    <w:rsid w:val="00223E7F"/>
    <w:rsid w:val="002240CD"/>
    <w:rsid w:val="00224B56"/>
    <w:rsid w:val="00225E5D"/>
    <w:rsid w:val="00225F2D"/>
    <w:rsid w:val="002263D9"/>
    <w:rsid w:val="0022650B"/>
    <w:rsid w:val="00227551"/>
    <w:rsid w:val="00227AC2"/>
    <w:rsid w:val="00227BE7"/>
    <w:rsid w:val="00227E80"/>
    <w:rsid w:val="00227EF0"/>
    <w:rsid w:val="0023009A"/>
    <w:rsid w:val="00230413"/>
    <w:rsid w:val="0023323D"/>
    <w:rsid w:val="002334A2"/>
    <w:rsid w:val="00234320"/>
    <w:rsid w:val="00234478"/>
    <w:rsid w:val="002349D0"/>
    <w:rsid w:val="0023537A"/>
    <w:rsid w:val="00235DA7"/>
    <w:rsid w:val="0023748D"/>
    <w:rsid w:val="002376E8"/>
    <w:rsid w:val="00237FC9"/>
    <w:rsid w:val="00240E56"/>
    <w:rsid w:val="00241544"/>
    <w:rsid w:val="00242928"/>
    <w:rsid w:val="002433A2"/>
    <w:rsid w:val="00243883"/>
    <w:rsid w:val="00243B29"/>
    <w:rsid w:val="00243DF6"/>
    <w:rsid w:val="00244597"/>
    <w:rsid w:val="00244A3F"/>
    <w:rsid w:val="002469D3"/>
    <w:rsid w:val="00246EE3"/>
    <w:rsid w:val="0024739D"/>
    <w:rsid w:val="00247416"/>
    <w:rsid w:val="00247FF7"/>
    <w:rsid w:val="00250D70"/>
    <w:rsid w:val="00251A36"/>
    <w:rsid w:val="00251B41"/>
    <w:rsid w:val="00251DED"/>
    <w:rsid w:val="002522FC"/>
    <w:rsid w:val="002523FA"/>
    <w:rsid w:val="002532AB"/>
    <w:rsid w:val="00253453"/>
    <w:rsid w:val="00253723"/>
    <w:rsid w:val="00254406"/>
    <w:rsid w:val="002552C2"/>
    <w:rsid w:val="00256DE4"/>
    <w:rsid w:val="00256E6B"/>
    <w:rsid w:val="00257226"/>
    <w:rsid w:val="002572BC"/>
    <w:rsid w:val="00260A41"/>
    <w:rsid w:val="00260AC7"/>
    <w:rsid w:val="00262301"/>
    <w:rsid w:val="00262C04"/>
    <w:rsid w:val="002633A5"/>
    <w:rsid w:val="002639EC"/>
    <w:rsid w:val="00264C16"/>
    <w:rsid w:val="00264C82"/>
    <w:rsid w:val="002666F4"/>
    <w:rsid w:val="00266A7E"/>
    <w:rsid w:val="0026712F"/>
    <w:rsid w:val="00267288"/>
    <w:rsid w:val="002675DD"/>
    <w:rsid w:val="00270BEB"/>
    <w:rsid w:val="00270C56"/>
    <w:rsid w:val="00271B80"/>
    <w:rsid w:val="00273A4E"/>
    <w:rsid w:val="00274184"/>
    <w:rsid w:val="00274B30"/>
    <w:rsid w:val="00274FFA"/>
    <w:rsid w:val="00275CB4"/>
    <w:rsid w:val="00275CB8"/>
    <w:rsid w:val="002766DD"/>
    <w:rsid w:val="00276DB4"/>
    <w:rsid w:val="00276DCB"/>
    <w:rsid w:val="0027767D"/>
    <w:rsid w:val="002808E8"/>
    <w:rsid w:val="0028103D"/>
    <w:rsid w:val="002810BD"/>
    <w:rsid w:val="0028117C"/>
    <w:rsid w:val="00281428"/>
    <w:rsid w:val="00281E8B"/>
    <w:rsid w:val="00282A70"/>
    <w:rsid w:val="00282BF8"/>
    <w:rsid w:val="002836BD"/>
    <w:rsid w:val="00283F45"/>
    <w:rsid w:val="00284064"/>
    <w:rsid w:val="0028408B"/>
    <w:rsid w:val="0028432D"/>
    <w:rsid w:val="002848AA"/>
    <w:rsid w:val="00285548"/>
    <w:rsid w:val="00286412"/>
    <w:rsid w:val="00286888"/>
    <w:rsid w:val="002870DA"/>
    <w:rsid w:val="002877FE"/>
    <w:rsid w:val="00287A87"/>
    <w:rsid w:val="00287BC5"/>
    <w:rsid w:val="00292A21"/>
    <w:rsid w:val="00292D81"/>
    <w:rsid w:val="00292FCA"/>
    <w:rsid w:val="0029382D"/>
    <w:rsid w:val="00293CD7"/>
    <w:rsid w:val="002943B9"/>
    <w:rsid w:val="002944AD"/>
    <w:rsid w:val="002955E3"/>
    <w:rsid w:val="00295F79"/>
    <w:rsid w:val="0029607C"/>
    <w:rsid w:val="002965E7"/>
    <w:rsid w:val="00296846"/>
    <w:rsid w:val="0029746A"/>
    <w:rsid w:val="00297A20"/>
    <w:rsid w:val="002A0444"/>
    <w:rsid w:val="002A081D"/>
    <w:rsid w:val="002A1171"/>
    <w:rsid w:val="002A1677"/>
    <w:rsid w:val="002A2F96"/>
    <w:rsid w:val="002A312D"/>
    <w:rsid w:val="002A31DC"/>
    <w:rsid w:val="002A3C8D"/>
    <w:rsid w:val="002A4077"/>
    <w:rsid w:val="002A4559"/>
    <w:rsid w:val="002A4863"/>
    <w:rsid w:val="002A5AF5"/>
    <w:rsid w:val="002A627D"/>
    <w:rsid w:val="002A79D1"/>
    <w:rsid w:val="002B068E"/>
    <w:rsid w:val="002B12B8"/>
    <w:rsid w:val="002B1D96"/>
    <w:rsid w:val="002B1EB2"/>
    <w:rsid w:val="002B2558"/>
    <w:rsid w:val="002B2A76"/>
    <w:rsid w:val="002B338C"/>
    <w:rsid w:val="002B3410"/>
    <w:rsid w:val="002B4094"/>
    <w:rsid w:val="002B45F7"/>
    <w:rsid w:val="002B4D20"/>
    <w:rsid w:val="002B5610"/>
    <w:rsid w:val="002B5688"/>
    <w:rsid w:val="002B70E7"/>
    <w:rsid w:val="002B7289"/>
    <w:rsid w:val="002B72B5"/>
    <w:rsid w:val="002B747E"/>
    <w:rsid w:val="002B7504"/>
    <w:rsid w:val="002C04FC"/>
    <w:rsid w:val="002C05B5"/>
    <w:rsid w:val="002C0604"/>
    <w:rsid w:val="002C06A2"/>
    <w:rsid w:val="002C0A38"/>
    <w:rsid w:val="002C2EA8"/>
    <w:rsid w:val="002C3467"/>
    <w:rsid w:val="002C366D"/>
    <w:rsid w:val="002C5497"/>
    <w:rsid w:val="002C590D"/>
    <w:rsid w:val="002C6463"/>
    <w:rsid w:val="002C6C6E"/>
    <w:rsid w:val="002C7F3D"/>
    <w:rsid w:val="002D04E1"/>
    <w:rsid w:val="002D1A4C"/>
    <w:rsid w:val="002D281D"/>
    <w:rsid w:val="002D2B91"/>
    <w:rsid w:val="002D310D"/>
    <w:rsid w:val="002D32E5"/>
    <w:rsid w:val="002D415B"/>
    <w:rsid w:val="002D5D94"/>
    <w:rsid w:val="002D658A"/>
    <w:rsid w:val="002D6686"/>
    <w:rsid w:val="002D6B41"/>
    <w:rsid w:val="002D785F"/>
    <w:rsid w:val="002E01C2"/>
    <w:rsid w:val="002E024C"/>
    <w:rsid w:val="002E0AB3"/>
    <w:rsid w:val="002E1BA7"/>
    <w:rsid w:val="002E20E6"/>
    <w:rsid w:val="002E2D2B"/>
    <w:rsid w:val="002E303F"/>
    <w:rsid w:val="002E357B"/>
    <w:rsid w:val="002E390D"/>
    <w:rsid w:val="002E41C7"/>
    <w:rsid w:val="002E5BB5"/>
    <w:rsid w:val="002E5C5A"/>
    <w:rsid w:val="002E5FD3"/>
    <w:rsid w:val="002E6294"/>
    <w:rsid w:val="002E62F6"/>
    <w:rsid w:val="002E6E82"/>
    <w:rsid w:val="002F0ACC"/>
    <w:rsid w:val="002F143D"/>
    <w:rsid w:val="002F1A3D"/>
    <w:rsid w:val="002F24C4"/>
    <w:rsid w:val="002F4024"/>
    <w:rsid w:val="002F4643"/>
    <w:rsid w:val="002F4B32"/>
    <w:rsid w:val="002F51EC"/>
    <w:rsid w:val="002F5CE7"/>
    <w:rsid w:val="002F6B56"/>
    <w:rsid w:val="002F6D7D"/>
    <w:rsid w:val="002F77CD"/>
    <w:rsid w:val="00300DB9"/>
    <w:rsid w:val="00300E64"/>
    <w:rsid w:val="00300F7B"/>
    <w:rsid w:val="00302346"/>
    <w:rsid w:val="00302A1A"/>
    <w:rsid w:val="00302C7C"/>
    <w:rsid w:val="00303057"/>
    <w:rsid w:val="003037DC"/>
    <w:rsid w:val="00303DAB"/>
    <w:rsid w:val="00303DE6"/>
    <w:rsid w:val="003042BA"/>
    <w:rsid w:val="00304441"/>
    <w:rsid w:val="0030464B"/>
    <w:rsid w:val="003047D8"/>
    <w:rsid w:val="00304B51"/>
    <w:rsid w:val="00304E56"/>
    <w:rsid w:val="00304F5A"/>
    <w:rsid w:val="00304F80"/>
    <w:rsid w:val="00305275"/>
    <w:rsid w:val="00305A68"/>
    <w:rsid w:val="00305D0D"/>
    <w:rsid w:val="003061AC"/>
    <w:rsid w:val="00307562"/>
    <w:rsid w:val="003075CE"/>
    <w:rsid w:val="0031004D"/>
    <w:rsid w:val="0031006A"/>
    <w:rsid w:val="00310607"/>
    <w:rsid w:val="00311080"/>
    <w:rsid w:val="00311889"/>
    <w:rsid w:val="003119D3"/>
    <w:rsid w:val="00311BD5"/>
    <w:rsid w:val="00311CE4"/>
    <w:rsid w:val="00312067"/>
    <w:rsid w:val="0031211E"/>
    <w:rsid w:val="00312CA2"/>
    <w:rsid w:val="00312CE3"/>
    <w:rsid w:val="00312EF1"/>
    <w:rsid w:val="003146ED"/>
    <w:rsid w:val="003146F3"/>
    <w:rsid w:val="003153EA"/>
    <w:rsid w:val="00315417"/>
    <w:rsid w:val="00315575"/>
    <w:rsid w:val="00315762"/>
    <w:rsid w:val="00315F3A"/>
    <w:rsid w:val="00316434"/>
    <w:rsid w:val="0031663D"/>
    <w:rsid w:val="00316810"/>
    <w:rsid w:val="003172DB"/>
    <w:rsid w:val="00320245"/>
    <w:rsid w:val="00320C34"/>
    <w:rsid w:val="003213E6"/>
    <w:rsid w:val="00321DFA"/>
    <w:rsid w:val="00322C65"/>
    <w:rsid w:val="00322E86"/>
    <w:rsid w:val="00323C54"/>
    <w:rsid w:val="00323F11"/>
    <w:rsid w:val="00324C1C"/>
    <w:rsid w:val="00324D6E"/>
    <w:rsid w:val="00325541"/>
    <w:rsid w:val="003255CD"/>
    <w:rsid w:val="00325CF3"/>
    <w:rsid w:val="00326175"/>
    <w:rsid w:val="00326261"/>
    <w:rsid w:val="00326B3A"/>
    <w:rsid w:val="00326F56"/>
    <w:rsid w:val="0032701E"/>
    <w:rsid w:val="00327350"/>
    <w:rsid w:val="00327D36"/>
    <w:rsid w:val="00327E2D"/>
    <w:rsid w:val="003307E0"/>
    <w:rsid w:val="00330E31"/>
    <w:rsid w:val="0033137A"/>
    <w:rsid w:val="00331562"/>
    <w:rsid w:val="00331BDD"/>
    <w:rsid w:val="0033259A"/>
    <w:rsid w:val="003326B3"/>
    <w:rsid w:val="00332871"/>
    <w:rsid w:val="00333941"/>
    <w:rsid w:val="003349E6"/>
    <w:rsid w:val="00337C41"/>
    <w:rsid w:val="00340E42"/>
    <w:rsid w:val="00341A0A"/>
    <w:rsid w:val="00341A3A"/>
    <w:rsid w:val="00343466"/>
    <w:rsid w:val="00343851"/>
    <w:rsid w:val="00344731"/>
    <w:rsid w:val="00346922"/>
    <w:rsid w:val="00346CD9"/>
    <w:rsid w:val="003474CE"/>
    <w:rsid w:val="00347ECB"/>
    <w:rsid w:val="0035041F"/>
    <w:rsid w:val="00350E26"/>
    <w:rsid w:val="00351605"/>
    <w:rsid w:val="00351A9C"/>
    <w:rsid w:val="00351AB5"/>
    <w:rsid w:val="00351B18"/>
    <w:rsid w:val="00351B32"/>
    <w:rsid w:val="00352537"/>
    <w:rsid w:val="003531E1"/>
    <w:rsid w:val="003532C0"/>
    <w:rsid w:val="00354D69"/>
    <w:rsid w:val="00354E0C"/>
    <w:rsid w:val="00354E52"/>
    <w:rsid w:val="0035582D"/>
    <w:rsid w:val="00355B9E"/>
    <w:rsid w:val="00356D65"/>
    <w:rsid w:val="00357EB1"/>
    <w:rsid w:val="0036136E"/>
    <w:rsid w:val="00363AE8"/>
    <w:rsid w:val="00363AF2"/>
    <w:rsid w:val="003640C5"/>
    <w:rsid w:val="00365673"/>
    <w:rsid w:val="003656E8"/>
    <w:rsid w:val="00365D6E"/>
    <w:rsid w:val="00366543"/>
    <w:rsid w:val="003665D7"/>
    <w:rsid w:val="003667B9"/>
    <w:rsid w:val="00366FF8"/>
    <w:rsid w:val="003676BA"/>
    <w:rsid w:val="00367BED"/>
    <w:rsid w:val="00367C42"/>
    <w:rsid w:val="0037015B"/>
    <w:rsid w:val="00372715"/>
    <w:rsid w:val="00372722"/>
    <w:rsid w:val="00372FA4"/>
    <w:rsid w:val="003730CE"/>
    <w:rsid w:val="00373C65"/>
    <w:rsid w:val="00374058"/>
    <w:rsid w:val="003744A8"/>
    <w:rsid w:val="00375036"/>
    <w:rsid w:val="003753DD"/>
    <w:rsid w:val="0037559A"/>
    <w:rsid w:val="00376248"/>
    <w:rsid w:val="00376843"/>
    <w:rsid w:val="00376E46"/>
    <w:rsid w:val="00377366"/>
    <w:rsid w:val="00380889"/>
    <w:rsid w:val="00381B45"/>
    <w:rsid w:val="00381FB2"/>
    <w:rsid w:val="00383521"/>
    <w:rsid w:val="0038360E"/>
    <w:rsid w:val="00383E7C"/>
    <w:rsid w:val="0038430D"/>
    <w:rsid w:val="003844E7"/>
    <w:rsid w:val="003846A4"/>
    <w:rsid w:val="00385103"/>
    <w:rsid w:val="003853F1"/>
    <w:rsid w:val="00385FED"/>
    <w:rsid w:val="0038699C"/>
    <w:rsid w:val="00386D5B"/>
    <w:rsid w:val="00387E40"/>
    <w:rsid w:val="00390B65"/>
    <w:rsid w:val="00390EAB"/>
    <w:rsid w:val="00390F96"/>
    <w:rsid w:val="003916F5"/>
    <w:rsid w:val="00392350"/>
    <w:rsid w:val="00392688"/>
    <w:rsid w:val="003945F9"/>
    <w:rsid w:val="00394ABE"/>
    <w:rsid w:val="00394DA5"/>
    <w:rsid w:val="00395283"/>
    <w:rsid w:val="003959E2"/>
    <w:rsid w:val="0039659D"/>
    <w:rsid w:val="003966F2"/>
    <w:rsid w:val="003973E7"/>
    <w:rsid w:val="003973FB"/>
    <w:rsid w:val="00397835"/>
    <w:rsid w:val="00397924"/>
    <w:rsid w:val="003A0016"/>
    <w:rsid w:val="003A03C0"/>
    <w:rsid w:val="003A0803"/>
    <w:rsid w:val="003A0CA3"/>
    <w:rsid w:val="003A154E"/>
    <w:rsid w:val="003A1A0C"/>
    <w:rsid w:val="003A202E"/>
    <w:rsid w:val="003A2324"/>
    <w:rsid w:val="003A300B"/>
    <w:rsid w:val="003A3AA1"/>
    <w:rsid w:val="003A4288"/>
    <w:rsid w:val="003A47C2"/>
    <w:rsid w:val="003A6FF5"/>
    <w:rsid w:val="003A7078"/>
    <w:rsid w:val="003A75BE"/>
    <w:rsid w:val="003B05AE"/>
    <w:rsid w:val="003B0784"/>
    <w:rsid w:val="003B12F8"/>
    <w:rsid w:val="003B1651"/>
    <w:rsid w:val="003B1763"/>
    <w:rsid w:val="003B1E7A"/>
    <w:rsid w:val="003B2A11"/>
    <w:rsid w:val="003B3964"/>
    <w:rsid w:val="003B43E4"/>
    <w:rsid w:val="003B499D"/>
    <w:rsid w:val="003B543F"/>
    <w:rsid w:val="003B596B"/>
    <w:rsid w:val="003B69BB"/>
    <w:rsid w:val="003B761C"/>
    <w:rsid w:val="003B7FAC"/>
    <w:rsid w:val="003C058A"/>
    <w:rsid w:val="003C12B6"/>
    <w:rsid w:val="003C2EFE"/>
    <w:rsid w:val="003C3717"/>
    <w:rsid w:val="003C37DB"/>
    <w:rsid w:val="003C3833"/>
    <w:rsid w:val="003C3B60"/>
    <w:rsid w:val="003C46A3"/>
    <w:rsid w:val="003C47CA"/>
    <w:rsid w:val="003C49A8"/>
    <w:rsid w:val="003C5386"/>
    <w:rsid w:val="003C5397"/>
    <w:rsid w:val="003C57E3"/>
    <w:rsid w:val="003C58CE"/>
    <w:rsid w:val="003C5B8A"/>
    <w:rsid w:val="003C6282"/>
    <w:rsid w:val="003C663E"/>
    <w:rsid w:val="003C6668"/>
    <w:rsid w:val="003C727C"/>
    <w:rsid w:val="003D079A"/>
    <w:rsid w:val="003D0B73"/>
    <w:rsid w:val="003D0C0D"/>
    <w:rsid w:val="003D0F5F"/>
    <w:rsid w:val="003D1218"/>
    <w:rsid w:val="003D1606"/>
    <w:rsid w:val="003D2F69"/>
    <w:rsid w:val="003D2F7A"/>
    <w:rsid w:val="003D3406"/>
    <w:rsid w:val="003D4D4C"/>
    <w:rsid w:val="003D521B"/>
    <w:rsid w:val="003D60EC"/>
    <w:rsid w:val="003D7C5B"/>
    <w:rsid w:val="003E0994"/>
    <w:rsid w:val="003E0C99"/>
    <w:rsid w:val="003E19E1"/>
    <w:rsid w:val="003E253D"/>
    <w:rsid w:val="003E269E"/>
    <w:rsid w:val="003E2B70"/>
    <w:rsid w:val="003E3115"/>
    <w:rsid w:val="003E3D4B"/>
    <w:rsid w:val="003E3EA2"/>
    <w:rsid w:val="003E5DA4"/>
    <w:rsid w:val="003F0A46"/>
    <w:rsid w:val="003F0C91"/>
    <w:rsid w:val="003F118A"/>
    <w:rsid w:val="003F1858"/>
    <w:rsid w:val="003F1B32"/>
    <w:rsid w:val="003F20A6"/>
    <w:rsid w:val="003F21A2"/>
    <w:rsid w:val="003F2938"/>
    <w:rsid w:val="003F2F90"/>
    <w:rsid w:val="003F3821"/>
    <w:rsid w:val="003F3855"/>
    <w:rsid w:val="003F3AA4"/>
    <w:rsid w:val="003F4864"/>
    <w:rsid w:val="003F50C2"/>
    <w:rsid w:val="003F52E2"/>
    <w:rsid w:val="003F763C"/>
    <w:rsid w:val="003F7B9E"/>
    <w:rsid w:val="003F7DCC"/>
    <w:rsid w:val="0040035B"/>
    <w:rsid w:val="004027E4"/>
    <w:rsid w:val="0040342B"/>
    <w:rsid w:val="00403870"/>
    <w:rsid w:val="00403D3A"/>
    <w:rsid w:val="00403F5C"/>
    <w:rsid w:val="00404069"/>
    <w:rsid w:val="00404232"/>
    <w:rsid w:val="004046BA"/>
    <w:rsid w:val="0040606F"/>
    <w:rsid w:val="004061D6"/>
    <w:rsid w:val="004062F4"/>
    <w:rsid w:val="00407210"/>
    <w:rsid w:val="00407972"/>
    <w:rsid w:val="00407A17"/>
    <w:rsid w:val="00407E3F"/>
    <w:rsid w:val="004103F3"/>
    <w:rsid w:val="0041051E"/>
    <w:rsid w:val="004106AF"/>
    <w:rsid w:val="00410C82"/>
    <w:rsid w:val="004110AB"/>
    <w:rsid w:val="00411351"/>
    <w:rsid w:val="00411858"/>
    <w:rsid w:val="00411DCC"/>
    <w:rsid w:val="00411F48"/>
    <w:rsid w:val="00412563"/>
    <w:rsid w:val="004125F6"/>
    <w:rsid w:val="00412714"/>
    <w:rsid w:val="00412B61"/>
    <w:rsid w:val="00413558"/>
    <w:rsid w:val="00413AEA"/>
    <w:rsid w:val="00413E35"/>
    <w:rsid w:val="00413E55"/>
    <w:rsid w:val="004141F1"/>
    <w:rsid w:val="00414312"/>
    <w:rsid w:val="00414CC9"/>
    <w:rsid w:val="00415162"/>
    <w:rsid w:val="004154D3"/>
    <w:rsid w:val="00417DFD"/>
    <w:rsid w:val="004200B0"/>
    <w:rsid w:val="00421618"/>
    <w:rsid w:val="004225F2"/>
    <w:rsid w:val="0042274C"/>
    <w:rsid w:val="004233D4"/>
    <w:rsid w:val="00423B96"/>
    <w:rsid w:val="00423E2E"/>
    <w:rsid w:val="00424CFF"/>
    <w:rsid w:val="00425161"/>
    <w:rsid w:val="00425542"/>
    <w:rsid w:val="00425734"/>
    <w:rsid w:val="00425E1D"/>
    <w:rsid w:val="00427BAF"/>
    <w:rsid w:val="00427D54"/>
    <w:rsid w:val="004304AE"/>
    <w:rsid w:val="0043116A"/>
    <w:rsid w:val="004327A4"/>
    <w:rsid w:val="0043310C"/>
    <w:rsid w:val="004336D7"/>
    <w:rsid w:val="004339D0"/>
    <w:rsid w:val="004349E4"/>
    <w:rsid w:val="00434E54"/>
    <w:rsid w:val="0043520E"/>
    <w:rsid w:val="00435768"/>
    <w:rsid w:val="00435CA8"/>
    <w:rsid w:val="00435D40"/>
    <w:rsid w:val="00435FA3"/>
    <w:rsid w:val="00436997"/>
    <w:rsid w:val="00436C5C"/>
    <w:rsid w:val="00437142"/>
    <w:rsid w:val="0043743A"/>
    <w:rsid w:val="004406CE"/>
    <w:rsid w:val="00440BB9"/>
    <w:rsid w:val="00440C46"/>
    <w:rsid w:val="00440F6F"/>
    <w:rsid w:val="0044241B"/>
    <w:rsid w:val="004432AE"/>
    <w:rsid w:val="0044559B"/>
    <w:rsid w:val="00445EC7"/>
    <w:rsid w:val="0044619F"/>
    <w:rsid w:val="00446597"/>
    <w:rsid w:val="00446D6B"/>
    <w:rsid w:val="004472B4"/>
    <w:rsid w:val="004508D8"/>
    <w:rsid w:val="00450CB8"/>
    <w:rsid w:val="00450FE7"/>
    <w:rsid w:val="0045138A"/>
    <w:rsid w:val="00451474"/>
    <w:rsid w:val="00451EF2"/>
    <w:rsid w:val="004521AC"/>
    <w:rsid w:val="00452DE1"/>
    <w:rsid w:val="00452F4A"/>
    <w:rsid w:val="00454507"/>
    <w:rsid w:val="00456C5B"/>
    <w:rsid w:val="00456F23"/>
    <w:rsid w:val="004604A5"/>
    <w:rsid w:val="00461014"/>
    <w:rsid w:val="00461E87"/>
    <w:rsid w:val="00462745"/>
    <w:rsid w:val="004630AC"/>
    <w:rsid w:val="00463EA1"/>
    <w:rsid w:val="00463EB5"/>
    <w:rsid w:val="0046593D"/>
    <w:rsid w:val="00465AA9"/>
    <w:rsid w:val="00467020"/>
    <w:rsid w:val="00467517"/>
    <w:rsid w:val="00467B03"/>
    <w:rsid w:val="004704BB"/>
    <w:rsid w:val="004711D2"/>
    <w:rsid w:val="004717FD"/>
    <w:rsid w:val="00471919"/>
    <w:rsid w:val="00471AF0"/>
    <w:rsid w:val="004720AD"/>
    <w:rsid w:val="00472CF6"/>
    <w:rsid w:val="00473E61"/>
    <w:rsid w:val="00474610"/>
    <w:rsid w:val="004748F0"/>
    <w:rsid w:val="004758D4"/>
    <w:rsid w:val="004764CC"/>
    <w:rsid w:val="0047670D"/>
    <w:rsid w:val="00476876"/>
    <w:rsid w:val="00476F4B"/>
    <w:rsid w:val="00477A25"/>
    <w:rsid w:val="00477C3E"/>
    <w:rsid w:val="004800D0"/>
    <w:rsid w:val="00480674"/>
    <w:rsid w:val="004811B4"/>
    <w:rsid w:val="00481A1C"/>
    <w:rsid w:val="00481C7A"/>
    <w:rsid w:val="00482140"/>
    <w:rsid w:val="004824DC"/>
    <w:rsid w:val="0048273B"/>
    <w:rsid w:val="00482741"/>
    <w:rsid w:val="004827EA"/>
    <w:rsid w:val="004833A6"/>
    <w:rsid w:val="00484A80"/>
    <w:rsid w:val="00484AA1"/>
    <w:rsid w:val="00484D74"/>
    <w:rsid w:val="00485C34"/>
    <w:rsid w:val="00485DFF"/>
    <w:rsid w:val="004901BA"/>
    <w:rsid w:val="00490C3D"/>
    <w:rsid w:val="00490EB5"/>
    <w:rsid w:val="004915A5"/>
    <w:rsid w:val="00492044"/>
    <w:rsid w:val="00492635"/>
    <w:rsid w:val="0049269D"/>
    <w:rsid w:val="00492F19"/>
    <w:rsid w:val="00493793"/>
    <w:rsid w:val="00493E94"/>
    <w:rsid w:val="0049433D"/>
    <w:rsid w:val="00494674"/>
    <w:rsid w:val="0049467F"/>
    <w:rsid w:val="004946E2"/>
    <w:rsid w:val="00494A13"/>
    <w:rsid w:val="00494B82"/>
    <w:rsid w:val="00495304"/>
    <w:rsid w:val="00497082"/>
    <w:rsid w:val="00497688"/>
    <w:rsid w:val="0049778E"/>
    <w:rsid w:val="004979E1"/>
    <w:rsid w:val="004A06ED"/>
    <w:rsid w:val="004A1BE1"/>
    <w:rsid w:val="004A1BFD"/>
    <w:rsid w:val="004A2506"/>
    <w:rsid w:val="004A2542"/>
    <w:rsid w:val="004A295A"/>
    <w:rsid w:val="004A3205"/>
    <w:rsid w:val="004A49FC"/>
    <w:rsid w:val="004A4D71"/>
    <w:rsid w:val="004A54D2"/>
    <w:rsid w:val="004A5603"/>
    <w:rsid w:val="004A6AA3"/>
    <w:rsid w:val="004A7125"/>
    <w:rsid w:val="004B017E"/>
    <w:rsid w:val="004B034E"/>
    <w:rsid w:val="004B0D97"/>
    <w:rsid w:val="004B0FAA"/>
    <w:rsid w:val="004B129A"/>
    <w:rsid w:val="004B131C"/>
    <w:rsid w:val="004B2D50"/>
    <w:rsid w:val="004B2D69"/>
    <w:rsid w:val="004B341F"/>
    <w:rsid w:val="004B423F"/>
    <w:rsid w:val="004B537A"/>
    <w:rsid w:val="004B591E"/>
    <w:rsid w:val="004B5978"/>
    <w:rsid w:val="004B6445"/>
    <w:rsid w:val="004B7D35"/>
    <w:rsid w:val="004C023F"/>
    <w:rsid w:val="004C11E9"/>
    <w:rsid w:val="004C157F"/>
    <w:rsid w:val="004C1970"/>
    <w:rsid w:val="004C2459"/>
    <w:rsid w:val="004C2C51"/>
    <w:rsid w:val="004C2E3F"/>
    <w:rsid w:val="004C3552"/>
    <w:rsid w:val="004C3738"/>
    <w:rsid w:val="004C47F5"/>
    <w:rsid w:val="004C4A87"/>
    <w:rsid w:val="004C5006"/>
    <w:rsid w:val="004C5A90"/>
    <w:rsid w:val="004C5AF4"/>
    <w:rsid w:val="004C60E6"/>
    <w:rsid w:val="004C6D4B"/>
    <w:rsid w:val="004C6E63"/>
    <w:rsid w:val="004C7FB5"/>
    <w:rsid w:val="004C7FEB"/>
    <w:rsid w:val="004D038A"/>
    <w:rsid w:val="004D0C80"/>
    <w:rsid w:val="004D19BB"/>
    <w:rsid w:val="004D1F5F"/>
    <w:rsid w:val="004D3641"/>
    <w:rsid w:val="004D46AD"/>
    <w:rsid w:val="004D670F"/>
    <w:rsid w:val="004D6FB5"/>
    <w:rsid w:val="004D71B7"/>
    <w:rsid w:val="004D728C"/>
    <w:rsid w:val="004D75E7"/>
    <w:rsid w:val="004D7FE3"/>
    <w:rsid w:val="004E037A"/>
    <w:rsid w:val="004E0ACC"/>
    <w:rsid w:val="004E0EFA"/>
    <w:rsid w:val="004E137A"/>
    <w:rsid w:val="004E1A2F"/>
    <w:rsid w:val="004E3802"/>
    <w:rsid w:val="004E3FC7"/>
    <w:rsid w:val="004E4FB5"/>
    <w:rsid w:val="004E565F"/>
    <w:rsid w:val="004E6088"/>
    <w:rsid w:val="004E6368"/>
    <w:rsid w:val="004E645D"/>
    <w:rsid w:val="004E6ACE"/>
    <w:rsid w:val="004E7278"/>
    <w:rsid w:val="004E7662"/>
    <w:rsid w:val="004E77B7"/>
    <w:rsid w:val="004E7D09"/>
    <w:rsid w:val="004E7F7E"/>
    <w:rsid w:val="004F0749"/>
    <w:rsid w:val="004F0AED"/>
    <w:rsid w:val="004F15BF"/>
    <w:rsid w:val="004F1644"/>
    <w:rsid w:val="004F1A6A"/>
    <w:rsid w:val="004F24D4"/>
    <w:rsid w:val="004F2529"/>
    <w:rsid w:val="004F2C82"/>
    <w:rsid w:val="004F2C8D"/>
    <w:rsid w:val="004F32EA"/>
    <w:rsid w:val="004F357C"/>
    <w:rsid w:val="004F3F31"/>
    <w:rsid w:val="004F447B"/>
    <w:rsid w:val="004F4B42"/>
    <w:rsid w:val="004F4DFD"/>
    <w:rsid w:val="004F4E40"/>
    <w:rsid w:val="004F6BBE"/>
    <w:rsid w:val="004F7758"/>
    <w:rsid w:val="00500BE8"/>
    <w:rsid w:val="00502092"/>
    <w:rsid w:val="00502D64"/>
    <w:rsid w:val="005035A4"/>
    <w:rsid w:val="00503C16"/>
    <w:rsid w:val="005051D3"/>
    <w:rsid w:val="005058F6"/>
    <w:rsid w:val="00506627"/>
    <w:rsid w:val="00510484"/>
    <w:rsid w:val="00510CF1"/>
    <w:rsid w:val="005110AD"/>
    <w:rsid w:val="00511483"/>
    <w:rsid w:val="005139F3"/>
    <w:rsid w:val="0051443A"/>
    <w:rsid w:val="00514BFF"/>
    <w:rsid w:val="005150D1"/>
    <w:rsid w:val="005158D1"/>
    <w:rsid w:val="00517679"/>
    <w:rsid w:val="0052095D"/>
    <w:rsid w:val="00522968"/>
    <w:rsid w:val="005241CA"/>
    <w:rsid w:val="00524224"/>
    <w:rsid w:val="00525B30"/>
    <w:rsid w:val="00525EE0"/>
    <w:rsid w:val="005263B7"/>
    <w:rsid w:val="00526621"/>
    <w:rsid w:val="00526B90"/>
    <w:rsid w:val="00527126"/>
    <w:rsid w:val="005271B4"/>
    <w:rsid w:val="00527DB9"/>
    <w:rsid w:val="00531A75"/>
    <w:rsid w:val="00531FCA"/>
    <w:rsid w:val="00532D52"/>
    <w:rsid w:val="00532E1D"/>
    <w:rsid w:val="005336C9"/>
    <w:rsid w:val="00533C7C"/>
    <w:rsid w:val="00535A52"/>
    <w:rsid w:val="00536DF7"/>
    <w:rsid w:val="00536FC4"/>
    <w:rsid w:val="0054015B"/>
    <w:rsid w:val="00540663"/>
    <w:rsid w:val="00541DE3"/>
    <w:rsid w:val="00541EAA"/>
    <w:rsid w:val="00543C37"/>
    <w:rsid w:val="00544092"/>
    <w:rsid w:val="0054423D"/>
    <w:rsid w:val="00544435"/>
    <w:rsid w:val="00544621"/>
    <w:rsid w:val="00544E54"/>
    <w:rsid w:val="00545C36"/>
    <w:rsid w:val="005464FE"/>
    <w:rsid w:val="00547A7B"/>
    <w:rsid w:val="00550F8E"/>
    <w:rsid w:val="00551B42"/>
    <w:rsid w:val="005524CF"/>
    <w:rsid w:val="00552E87"/>
    <w:rsid w:val="0055385F"/>
    <w:rsid w:val="0055402A"/>
    <w:rsid w:val="0055428E"/>
    <w:rsid w:val="00554537"/>
    <w:rsid w:val="0055489D"/>
    <w:rsid w:val="00554ABD"/>
    <w:rsid w:val="00554EDD"/>
    <w:rsid w:val="0055572C"/>
    <w:rsid w:val="00555BAA"/>
    <w:rsid w:val="0055669E"/>
    <w:rsid w:val="005576B0"/>
    <w:rsid w:val="00557D14"/>
    <w:rsid w:val="005611F0"/>
    <w:rsid w:val="005625CF"/>
    <w:rsid w:val="00562D88"/>
    <w:rsid w:val="00563408"/>
    <w:rsid w:val="00563521"/>
    <w:rsid w:val="00564FA6"/>
    <w:rsid w:val="005653A5"/>
    <w:rsid w:val="00565809"/>
    <w:rsid w:val="00565C4E"/>
    <w:rsid w:val="00565EE5"/>
    <w:rsid w:val="0056692D"/>
    <w:rsid w:val="00566A3C"/>
    <w:rsid w:val="00566BD2"/>
    <w:rsid w:val="00567397"/>
    <w:rsid w:val="0057000A"/>
    <w:rsid w:val="00570292"/>
    <w:rsid w:val="0057031D"/>
    <w:rsid w:val="00570651"/>
    <w:rsid w:val="00570E87"/>
    <w:rsid w:val="0057356A"/>
    <w:rsid w:val="005737A9"/>
    <w:rsid w:val="0057416B"/>
    <w:rsid w:val="0057453D"/>
    <w:rsid w:val="00574D8D"/>
    <w:rsid w:val="005756D1"/>
    <w:rsid w:val="00576D49"/>
    <w:rsid w:val="0057730A"/>
    <w:rsid w:val="0057764F"/>
    <w:rsid w:val="00577C07"/>
    <w:rsid w:val="00581410"/>
    <w:rsid w:val="00581461"/>
    <w:rsid w:val="00581DE9"/>
    <w:rsid w:val="005820D6"/>
    <w:rsid w:val="0058230D"/>
    <w:rsid w:val="0058254B"/>
    <w:rsid w:val="0058379D"/>
    <w:rsid w:val="0058385F"/>
    <w:rsid w:val="00585945"/>
    <w:rsid w:val="005862D3"/>
    <w:rsid w:val="0058636B"/>
    <w:rsid w:val="005872EA"/>
    <w:rsid w:val="005877F2"/>
    <w:rsid w:val="0059049D"/>
    <w:rsid w:val="00590C25"/>
    <w:rsid w:val="00590CD5"/>
    <w:rsid w:val="005910B7"/>
    <w:rsid w:val="00591EC8"/>
    <w:rsid w:val="005922CF"/>
    <w:rsid w:val="00592513"/>
    <w:rsid w:val="005938D8"/>
    <w:rsid w:val="0059459C"/>
    <w:rsid w:val="005945CD"/>
    <w:rsid w:val="00596762"/>
    <w:rsid w:val="0059795E"/>
    <w:rsid w:val="005A0033"/>
    <w:rsid w:val="005A0980"/>
    <w:rsid w:val="005A0B8B"/>
    <w:rsid w:val="005A1361"/>
    <w:rsid w:val="005A1FE2"/>
    <w:rsid w:val="005A20DD"/>
    <w:rsid w:val="005A2729"/>
    <w:rsid w:val="005A2934"/>
    <w:rsid w:val="005A2F93"/>
    <w:rsid w:val="005A3945"/>
    <w:rsid w:val="005A3FC3"/>
    <w:rsid w:val="005A43C7"/>
    <w:rsid w:val="005A4F9E"/>
    <w:rsid w:val="005A6439"/>
    <w:rsid w:val="005A68A6"/>
    <w:rsid w:val="005A69AD"/>
    <w:rsid w:val="005A7229"/>
    <w:rsid w:val="005B0415"/>
    <w:rsid w:val="005B1094"/>
    <w:rsid w:val="005B1285"/>
    <w:rsid w:val="005B158A"/>
    <w:rsid w:val="005B177F"/>
    <w:rsid w:val="005B24BA"/>
    <w:rsid w:val="005B2F71"/>
    <w:rsid w:val="005B350F"/>
    <w:rsid w:val="005B36C7"/>
    <w:rsid w:val="005B3CD1"/>
    <w:rsid w:val="005B3D69"/>
    <w:rsid w:val="005B3EAB"/>
    <w:rsid w:val="005B4712"/>
    <w:rsid w:val="005B4D45"/>
    <w:rsid w:val="005B4E35"/>
    <w:rsid w:val="005B4E5B"/>
    <w:rsid w:val="005B59C0"/>
    <w:rsid w:val="005B5CBA"/>
    <w:rsid w:val="005B5E14"/>
    <w:rsid w:val="005C1441"/>
    <w:rsid w:val="005C1898"/>
    <w:rsid w:val="005C1D95"/>
    <w:rsid w:val="005C1DE2"/>
    <w:rsid w:val="005C33E3"/>
    <w:rsid w:val="005C4488"/>
    <w:rsid w:val="005C4915"/>
    <w:rsid w:val="005C4D3B"/>
    <w:rsid w:val="005C52B2"/>
    <w:rsid w:val="005C5826"/>
    <w:rsid w:val="005C5CA0"/>
    <w:rsid w:val="005C5EDF"/>
    <w:rsid w:val="005C5F99"/>
    <w:rsid w:val="005C6A5E"/>
    <w:rsid w:val="005C7374"/>
    <w:rsid w:val="005C7FB5"/>
    <w:rsid w:val="005D0A45"/>
    <w:rsid w:val="005D0EEB"/>
    <w:rsid w:val="005D10F2"/>
    <w:rsid w:val="005D2DD1"/>
    <w:rsid w:val="005D2EEC"/>
    <w:rsid w:val="005D3BB6"/>
    <w:rsid w:val="005D46EF"/>
    <w:rsid w:val="005D4708"/>
    <w:rsid w:val="005D54D1"/>
    <w:rsid w:val="005D568A"/>
    <w:rsid w:val="005D56BF"/>
    <w:rsid w:val="005D5962"/>
    <w:rsid w:val="005D6755"/>
    <w:rsid w:val="005D6B87"/>
    <w:rsid w:val="005D6E1E"/>
    <w:rsid w:val="005D72F2"/>
    <w:rsid w:val="005E0515"/>
    <w:rsid w:val="005E0698"/>
    <w:rsid w:val="005E0DFA"/>
    <w:rsid w:val="005E2135"/>
    <w:rsid w:val="005E360B"/>
    <w:rsid w:val="005E47A0"/>
    <w:rsid w:val="005E47DC"/>
    <w:rsid w:val="005E4DB2"/>
    <w:rsid w:val="005E50F9"/>
    <w:rsid w:val="005E5549"/>
    <w:rsid w:val="005E56E8"/>
    <w:rsid w:val="005E59EE"/>
    <w:rsid w:val="005E5AF2"/>
    <w:rsid w:val="005E5C16"/>
    <w:rsid w:val="005E5ED1"/>
    <w:rsid w:val="005E6240"/>
    <w:rsid w:val="005E6A4D"/>
    <w:rsid w:val="005E6D64"/>
    <w:rsid w:val="005E6E00"/>
    <w:rsid w:val="005E779D"/>
    <w:rsid w:val="005F0221"/>
    <w:rsid w:val="005F1E14"/>
    <w:rsid w:val="005F23B1"/>
    <w:rsid w:val="005F399E"/>
    <w:rsid w:val="005F6BD1"/>
    <w:rsid w:val="006006A2"/>
    <w:rsid w:val="00600976"/>
    <w:rsid w:val="0060124A"/>
    <w:rsid w:val="006012D7"/>
    <w:rsid w:val="00602368"/>
    <w:rsid w:val="006023BF"/>
    <w:rsid w:val="006025B3"/>
    <w:rsid w:val="00603E84"/>
    <w:rsid w:val="00603F38"/>
    <w:rsid w:val="006048DE"/>
    <w:rsid w:val="00604A29"/>
    <w:rsid w:val="00605C68"/>
    <w:rsid w:val="00606167"/>
    <w:rsid w:val="00607670"/>
    <w:rsid w:val="00607770"/>
    <w:rsid w:val="006105FB"/>
    <w:rsid w:val="006107F6"/>
    <w:rsid w:val="00610BF8"/>
    <w:rsid w:val="0061110B"/>
    <w:rsid w:val="00611294"/>
    <w:rsid w:val="00612C3D"/>
    <w:rsid w:val="006132AD"/>
    <w:rsid w:val="006138EC"/>
    <w:rsid w:val="006142F9"/>
    <w:rsid w:val="00614961"/>
    <w:rsid w:val="006164A3"/>
    <w:rsid w:val="006169AB"/>
    <w:rsid w:val="00620321"/>
    <w:rsid w:val="006206DA"/>
    <w:rsid w:val="00621A29"/>
    <w:rsid w:val="006227CA"/>
    <w:rsid w:val="006227D5"/>
    <w:rsid w:val="00622E10"/>
    <w:rsid w:val="006235AB"/>
    <w:rsid w:val="00624699"/>
    <w:rsid w:val="00624A20"/>
    <w:rsid w:val="00624A6B"/>
    <w:rsid w:val="00626299"/>
    <w:rsid w:val="0062703E"/>
    <w:rsid w:val="00627ACF"/>
    <w:rsid w:val="006309CD"/>
    <w:rsid w:val="00630AAE"/>
    <w:rsid w:val="006312A6"/>
    <w:rsid w:val="006320CF"/>
    <w:rsid w:val="006339CF"/>
    <w:rsid w:val="00633C52"/>
    <w:rsid w:val="006351BF"/>
    <w:rsid w:val="0063537E"/>
    <w:rsid w:val="0063558C"/>
    <w:rsid w:val="00635644"/>
    <w:rsid w:val="006365B0"/>
    <w:rsid w:val="00636798"/>
    <w:rsid w:val="0064123B"/>
    <w:rsid w:val="0064157A"/>
    <w:rsid w:val="006419AD"/>
    <w:rsid w:val="006425C0"/>
    <w:rsid w:val="0064343F"/>
    <w:rsid w:val="0064380C"/>
    <w:rsid w:val="00643A34"/>
    <w:rsid w:val="0064414A"/>
    <w:rsid w:val="006448AC"/>
    <w:rsid w:val="006450EA"/>
    <w:rsid w:val="00645978"/>
    <w:rsid w:val="00645B54"/>
    <w:rsid w:val="006461C4"/>
    <w:rsid w:val="0064776A"/>
    <w:rsid w:val="00647CE7"/>
    <w:rsid w:val="00647D81"/>
    <w:rsid w:val="00647E0E"/>
    <w:rsid w:val="00647EEB"/>
    <w:rsid w:val="0065000C"/>
    <w:rsid w:val="006504C1"/>
    <w:rsid w:val="00650529"/>
    <w:rsid w:val="00650C73"/>
    <w:rsid w:val="006523BE"/>
    <w:rsid w:val="006533F2"/>
    <w:rsid w:val="00653809"/>
    <w:rsid w:val="006546C9"/>
    <w:rsid w:val="006549C6"/>
    <w:rsid w:val="006554E7"/>
    <w:rsid w:val="00655CD3"/>
    <w:rsid w:val="00656849"/>
    <w:rsid w:val="00656E62"/>
    <w:rsid w:val="00657538"/>
    <w:rsid w:val="00657A10"/>
    <w:rsid w:val="006604E0"/>
    <w:rsid w:val="0066084B"/>
    <w:rsid w:val="006625BE"/>
    <w:rsid w:val="00662BC1"/>
    <w:rsid w:val="00662E48"/>
    <w:rsid w:val="00662EA2"/>
    <w:rsid w:val="00663268"/>
    <w:rsid w:val="00663303"/>
    <w:rsid w:val="006646DE"/>
    <w:rsid w:val="00665643"/>
    <w:rsid w:val="00665FB2"/>
    <w:rsid w:val="0066657D"/>
    <w:rsid w:val="006665AA"/>
    <w:rsid w:val="00666E90"/>
    <w:rsid w:val="00666EFE"/>
    <w:rsid w:val="00667851"/>
    <w:rsid w:val="006703C3"/>
    <w:rsid w:val="006708B5"/>
    <w:rsid w:val="00670F8D"/>
    <w:rsid w:val="00672579"/>
    <w:rsid w:val="006729E3"/>
    <w:rsid w:val="00672A1B"/>
    <w:rsid w:val="00672A44"/>
    <w:rsid w:val="00673723"/>
    <w:rsid w:val="006739B1"/>
    <w:rsid w:val="00673CB3"/>
    <w:rsid w:val="00674599"/>
    <w:rsid w:val="006748C8"/>
    <w:rsid w:val="00675A43"/>
    <w:rsid w:val="00676124"/>
    <w:rsid w:val="006765F4"/>
    <w:rsid w:val="00677049"/>
    <w:rsid w:val="0067707F"/>
    <w:rsid w:val="00677168"/>
    <w:rsid w:val="00677BE0"/>
    <w:rsid w:val="00680015"/>
    <w:rsid w:val="00680C8A"/>
    <w:rsid w:val="0068275E"/>
    <w:rsid w:val="0068381D"/>
    <w:rsid w:val="00684387"/>
    <w:rsid w:val="00684863"/>
    <w:rsid w:val="00684D40"/>
    <w:rsid w:val="00686984"/>
    <w:rsid w:val="0068771F"/>
    <w:rsid w:val="00687A5B"/>
    <w:rsid w:val="00687E7D"/>
    <w:rsid w:val="00690059"/>
    <w:rsid w:val="006903A8"/>
    <w:rsid w:val="006906C4"/>
    <w:rsid w:val="006912D4"/>
    <w:rsid w:val="00691FF0"/>
    <w:rsid w:val="006926AE"/>
    <w:rsid w:val="00692D96"/>
    <w:rsid w:val="006931A9"/>
    <w:rsid w:val="00693311"/>
    <w:rsid w:val="00693963"/>
    <w:rsid w:val="00695F59"/>
    <w:rsid w:val="00696C80"/>
    <w:rsid w:val="00696CC9"/>
    <w:rsid w:val="00696EA4"/>
    <w:rsid w:val="006975B5"/>
    <w:rsid w:val="00697940"/>
    <w:rsid w:val="00697AAC"/>
    <w:rsid w:val="00697BAB"/>
    <w:rsid w:val="006A0563"/>
    <w:rsid w:val="006A0738"/>
    <w:rsid w:val="006A0BFD"/>
    <w:rsid w:val="006A0D06"/>
    <w:rsid w:val="006A12D0"/>
    <w:rsid w:val="006A1779"/>
    <w:rsid w:val="006A23BD"/>
    <w:rsid w:val="006A2460"/>
    <w:rsid w:val="006A36D9"/>
    <w:rsid w:val="006A6042"/>
    <w:rsid w:val="006A6050"/>
    <w:rsid w:val="006A65AF"/>
    <w:rsid w:val="006B0600"/>
    <w:rsid w:val="006B1112"/>
    <w:rsid w:val="006B17C2"/>
    <w:rsid w:val="006B1A7A"/>
    <w:rsid w:val="006B238C"/>
    <w:rsid w:val="006B259D"/>
    <w:rsid w:val="006B25EB"/>
    <w:rsid w:val="006B3049"/>
    <w:rsid w:val="006B4821"/>
    <w:rsid w:val="006B4B54"/>
    <w:rsid w:val="006B4DF6"/>
    <w:rsid w:val="006B60B8"/>
    <w:rsid w:val="006B62FF"/>
    <w:rsid w:val="006B69C5"/>
    <w:rsid w:val="006B6BF2"/>
    <w:rsid w:val="006B6CD1"/>
    <w:rsid w:val="006B6F5F"/>
    <w:rsid w:val="006B78BE"/>
    <w:rsid w:val="006B78E9"/>
    <w:rsid w:val="006C0C58"/>
    <w:rsid w:val="006C0EAE"/>
    <w:rsid w:val="006C17E2"/>
    <w:rsid w:val="006C1AA4"/>
    <w:rsid w:val="006C1FF4"/>
    <w:rsid w:val="006C20FF"/>
    <w:rsid w:val="006C2C96"/>
    <w:rsid w:val="006C3238"/>
    <w:rsid w:val="006C3689"/>
    <w:rsid w:val="006C4561"/>
    <w:rsid w:val="006C6670"/>
    <w:rsid w:val="006C6908"/>
    <w:rsid w:val="006C72F2"/>
    <w:rsid w:val="006C7F64"/>
    <w:rsid w:val="006D0AE0"/>
    <w:rsid w:val="006D0C90"/>
    <w:rsid w:val="006D105D"/>
    <w:rsid w:val="006D1505"/>
    <w:rsid w:val="006D1691"/>
    <w:rsid w:val="006D2A5D"/>
    <w:rsid w:val="006D3282"/>
    <w:rsid w:val="006D4737"/>
    <w:rsid w:val="006D5D48"/>
    <w:rsid w:val="006D5E03"/>
    <w:rsid w:val="006D652F"/>
    <w:rsid w:val="006D6C3E"/>
    <w:rsid w:val="006E02C7"/>
    <w:rsid w:val="006E1401"/>
    <w:rsid w:val="006E188B"/>
    <w:rsid w:val="006E18B6"/>
    <w:rsid w:val="006E3551"/>
    <w:rsid w:val="006E4013"/>
    <w:rsid w:val="006E4260"/>
    <w:rsid w:val="006E4E57"/>
    <w:rsid w:val="006E5527"/>
    <w:rsid w:val="006E556B"/>
    <w:rsid w:val="006E62EA"/>
    <w:rsid w:val="006E69CF"/>
    <w:rsid w:val="006E78CC"/>
    <w:rsid w:val="006E7CBA"/>
    <w:rsid w:val="006F0854"/>
    <w:rsid w:val="006F09FB"/>
    <w:rsid w:val="006F1862"/>
    <w:rsid w:val="006F39D2"/>
    <w:rsid w:val="006F408F"/>
    <w:rsid w:val="006F4B48"/>
    <w:rsid w:val="006F4D03"/>
    <w:rsid w:val="006F52AA"/>
    <w:rsid w:val="006F6BCD"/>
    <w:rsid w:val="00700BD2"/>
    <w:rsid w:val="00701243"/>
    <w:rsid w:val="00701805"/>
    <w:rsid w:val="007018F5"/>
    <w:rsid w:val="00701B16"/>
    <w:rsid w:val="00701BCB"/>
    <w:rsid w:val="0070213C"/>
    <w:rsid w:val="0070214A"/>
    <w:rsid w:val="00702676"/>
    <w:rsid w:val="00702A8D"/>
    <w:rsid w:val="007039A9"/>
    <w:rsid w:val="00705C12"/>
    <w:rsid w:val="00705F2F"/>
    <w:rsid w:val="00706213"/>
    <w:rsid w:val="007062EA"/>
    <w:rsid w:val="00706CCB"/>
    <w:rsid w:val="00707173"/>
    <w:rsid w:val="0070747C"/>
    <w:rsid w:val="007100C7"/>
    <w:rsid w:val="00710A03"/>
    <w:rsid w:val="00710A8E"/>
    <w:rsid w:val="00710C99"/>
    <w:rsid w:val="007114AD"/>
    <w:rsid w:val="0071251A"/>
    <w:rsid w:val="00712920"/>
    <w:rsid w:val="00712C44"/>
    <w:rsid w:val="00713F18"/>
    <w:rsid w:val="00715179"/>
    <w:rsid w:val="00715FE7"/>
    <w:rsid w:val="00716046"/>
    <w:rsid w:val="00716D80"/>
    <w:rsid w:val="00717202"/>
    <w:rsid w:val="00717278"/>
    <w:rsid w:val="007175A1"/>
    <w:rsid w:val="00717625"/>
    <w:rsid w:val="00717739"/>
    <w:rsid w:val="00720747"/>
    <w:rsid w:val="007213D0"/>
    <w:rsid w:val="0072178B"/>
    <w:rsid w:val="00721976"/>
    <w:rsid w:val="00722749"/>
    <w:rsid w:val="00723896"/>
    <w:rsid w:val="00723CBC"/>
    <w:rsid w:val="007248B7"/>
    <w:rsid w:val="0072525C"/>
    <w:rsid w:val="00725599"/>
    <w:rsid w:val="0072578D"/>
    <w:rsid w:val="00726977"/>
    <w:rsid w:val="00726D54"/>
    <w:rsid w:val="00726F39"/>
    <w:rsid w:val="00727389"/>
    <w:rsid w:val="0072752C"/>
    <w:rsid w:val="00727EE6"/>
    <w:rsid w:val="007327B5"/>
    <w:rsid w:val="00732AAA"/>
    <w:rsid w:val="00733673"/>
    <w:rsid w:val="007336B6"/>
    <w:rsid w:val="00734137"/>
    <w:rsid w:val="00735328"/>
    <w:rsid w:val="00735509"/>
    <w:rsid w:val="0073593C"/>
    <w:rsid w:val="00735AD8"/>
    <w:rsid w:val="007361F5"/>
    <w:rsid w:val="00736BDD"/>
    <w:rsid w:val="0073709B"/>
    <w:rsid w:val="0073771A"/>
    <w:rsid w:val="00737F7A"/>
    <w:rsid w:val="00740065"/>
    <w:rsid w:val="0074091A"/>
    <w:rsid w:val="00740974"/>
    <w:rsid w:val="00740C15"/>
    <w:rsid w:val="00740F0A"/>
    <w:rsid w:val="007414E3"/>
    <w:rsid w:val="007448C2"/>
    <w:rsid w:val="00744B4F"/>
    <w:rsid w:val="007451CE"/>
    <w:rsid w:val="00745627"/>
    <w:rsid w:val="00745632"/>
    <w:rsid w:val="007460D2"/>
    <w:rsid w:val="0074661F"/>
    <w:rsid w:val="00746670"/>
    <w:rsid w:val="007469A2"/>
    <w:rsid w:val="00750176"/>
    <w:rsid w:val="00750B0C"/>
    <w:rsid w:val="00750D62"/>
    <w:rsid w:val="0075192D"/>
    <w:rsid w:val="007527DE"/>
    <w:rsid w:val="00753292"/>
    <w:rsid w:val="00753D25"/>
    <w:rsid w:val="00754556"/>
    <w:rsid w:val="007546E5"/>
    <w:rsid w:val="00754A63"/>
    <w:rsid w:val="00755F6D"/>
    <w:rsid w:val="00756198"/>
    <w:rsid w:val="00756A18"/>
    <w:rsid w:val="007575B9"/>
    <w:rsid w:val="00757CD2"/>
    <w:rsid w:val="00760516"/>
    <w:rsid w:val="007605B8"/>
    <w:rsid w:val="0076060D"/>
    <w:rsid w:val="00761C2F"/>
    <w:rsid w:val="007620C6"/>
    <w:rsid w:val="007624F0"/>
    <w:rsid w:val="007627AF"/>
    <w:rsid w:val="00762971"/>
    <w:rsid w:val="00762B20"/>
    <w:rsid w:val="007630F3"/>
    <w:rsid w:val="00763145"/>
    <w:rsid w:val="007634A2"/>
    <w:rsid w:val="0076355C"/>
    <w:rsid w:val="007636DE"/>
    <w:rsid w:val="00763F73"/>
    <w:rsid w:val="00764F87"/>
    <w:rsid w:val="00765416"/>
    <w:rsid w:val="007667A8"/>
    <w:rsid w:val="00767AFB"/>
    <w:rsid w:val="00767C04"/>
    <w:rsid w:val="00770249"/>
    <w:rsid w:val="00770672"/>
    <w:rsid w:val="00771560"/>
    <w:rsid w:val="00771654"/>
    <w:rsid w:val="0077263E"/>
    <w:rsid w:val="00772FE2"/>
    <w:rsid w:val="00773767"/>
    <w:rsid w:val="00774737"/>
    <w:rsid w:val="00774D3E"/>
    <w:rsid w:val="0077555E"/>
    <w:rsid w:val="0077590C"/>
    <w:rsid w:val="00775EC9"/>
    <w:rsid w:val="007760A9"/>
    <w:rsid w:val="007763DA"/>
    <w:rsid w:val="007764D8"/>
    <w:rsid w:val="007768C7"/>
    <w:rsid w:val="00776FBB"/>
    <w:rsid w:val="007770EC"/>
    <w:rsid w:val="00777696"/>
    <w:rsid w:val="0077788D"/>
    <w:rsid w:val="0078071B"/>
    <w:rsid w:val="00780A9D"/>
    <w:rsid w:val="00780EDE"/>
    <w:rsid w:val="0078117B"/>
    <w:rsid w:val="00783A52"/>
    <w:rsid w:val="00783F6D"/>
    <w:rsid w:val="007845C4"/>
    <w:rsid w:val="00786133"/>
    <w:rsid w:val="007861E2"/>
    <w:rsid w:val="007868DF"/>
    <w:rsid w:val="00786E8C"/>
    <w:rsid w:val="00790421"/>
    <w:rsid w:val="007906BE"/>
    <w:rsid w:val="00790DC0"/>
    <w:rsid w:val="00790FB5"/>
    <w:rsid w:val="00791493"/>
    <w:rsid w:val="007914F5"/>
    <w:rsid w:val="00791BAC"/>
    <w:rsid w:val="007933CF"/>
    <w:rsid w:val="00793499"/>
    <w:rsid w:val="00794EA9"/>
    <w:rsid w:val="00795CAE"/>
    <w:rsid w:val="007975CF"/>
    <w:rsid w:val="007A0620"/>
    <w:rsid w:val="007A0D04"/>
    <w:rsid w:val="007A1C35"/>
    <w:rsid w:val="007A1D2C"/>
    <w:rsid w:val="007A3490"/>
    <w:rsid w:val="007A3D4C"/>
    <w:rsid w:val="007A406A"/>
    <w:rsid w:val="007A464E"/>
    <w:rsid w:val="007A6186"/>
    <w:rsid w:val="007A7E17"/>
    <w:rsid w:val="007A7F9C"/>
    <w:rsid w:val="007B02A5"/>
    <w:rsid w:val="007B0632"/>
    <w:rsid w:val="007B1345"/>
    <w:rsid w:val="007B22BA"/>
    <w:rsid w:val="007B287E"/>
    <w:rsid w:val="007B28C5"/>
    <w:rsid w:val="007B2A4D"/>
    <w:rsid w:val="007B2EAB"/>
    <w:rsid w:val="007B343F"/>
    <w:rsid w:val="007B3750"/>
    <w:rsid w:val="007B3A34"/>
    <w:rsid w:val="007B3D31"/>
    <w:rsid w:val="007B4F02"/>
    <w:rsid w:val="007B4F77"/>
    <w:rsid w:val="007B55DA"/>
    <w:rsid w:val="007B5E81"/>
    <w:rsid w:val="007B63EB"/>
    <w:rsid w:val="007B6721"/>
    <w:rsid w:val="007B6A83"/>
    <w:rsid w:val="007B7445"/>
    <w:rsid w:val="007B78DF"/>
    <w:rsid w:val="007B7CB6"/>
    <w:rsid w:val="007B7D1D"/>
    <w:rsid w:val="007C021D"/>
    <w:rsid w:val="007C07E3"/>
    <w:rsid w:val="007C095C"/>
    <w:rsid w:val="007C0A33"/>
    <w:rsid w:val="007C198F"/>
    <w:rsid w:val="007C3F4F"/>
    <w:rsid w:val="007C42CE"/>
    <w:rsid w:val="007C4B47"/>
    <w:rsid w:val="007C4BDE"/>
    <w:rsid w:val="007C518E"/>
    <w:rsid w:val="007C561C"/>
    <w:rsid w:val="007C58D0"/>
    <w:rsid w:val="007C618A"/>
    <w:rsid w:val="007C62A6"/>
    <w:rsid w:val="007C635D"/>
    <w:rsid w:val="007C700E"/>
    <w:rsid w:val="007C7AC5"/>
    <w:rsid w:val="007D04A7"/>
    <w:rsid w:val="007D06B8"/>
    <w:rsid w:val="007D1255"/>
    <w:rsid w:val="007D1975"/>
    <w:rsid w:val="007D216A"/>
    <w:rsid w:val="007D277F"/>
    <w:rsid w:val="007D2B45"/>
    <w:rsid w:val="007D3227"/>
    <w:rsid w:val="007D4504"/>
    <w:rsid w:val="007D6A6F"/>
    <w:rsid w:val="007D703C"/>
    <w:rsid w:val="007D7105"/>
    <w:rsid w:val="007D715E"/>
    <w:rsid w:val="007D75B9"/>
    <w:rsid w:val="007D77D5"/>
    <w:rsid w:val="007D7FBF"/>
    <w:rsid w:val="007E0023"/>
    <w:rsid w:val="007E08C8"/>
    <w:rsid w:val="007E2426"/>
    <w:rsid w:val="007E3775"/>
    <w:rsid w:val="007E4272"/>
    <w:rsid w:val="007E59A6"/>
    <w:rsid w:val="007E670E"/>
    <w:rsid w:val="007E6992"/>
    <w:rsid w:val="007E77AC"/>
    <w:rsid w:val="007F0B70"/>
    <w:rsid w:val="007F1BC9"/>
    <w:rsid w:val="007F1E7E"/>
    <w:rsid w:val="007F24D1"/>
    <w:rsid w:val="007F320C"/>
    <w:rsid w:val="007F483F"/>
    <w:rsid w:val="007F49EA"/>
    <w:rsid w:val="007F4E4D"/>
    <w:rsid w:val="007F56D2"/>
    <w:rsid w:val="007F5913"/>
    <w:rsid w:val="007F66D6"/>
    <w:rsid w:val="007F6AF5"/>
    <w:rsid w:val="00801ACB"/>
    <w:rsid w:val="008033FE"/>
    <w:rsid w:val="00803CA3"/>
    <w:rsid w:val="00804085"/>
    <w:rsid w:val="0080445F"/>
    <w:rsid w:val="008047BA"/>
    <w:rsid w:val="00805025"/>
    <w:rsid w:val="00805482"/>
    <w:rsid w:val="00805F6F"/>
    <w:rsid w:val="008060A5"/>
    <w:rsid w:val="008060EC"/>
    <w:rsid w:val="00806EAB"/>
    <w:rsid w:val="00806F6C"/>
    <w:rsid w:val="00807BF5"/>
    <w:rsid w:val="00811606"/>
    <w:rsid w:val="00811710"/>
    <w:rsid w:val="00812B53"/>
    <w:rsid w:val="00812E40"/>
    <w:rsid w:val="00814AFC"/>
    <w:rsid w:val="0081508C"/>
    <w:rsid w:val="0081579B"/>
    <w:rsid w:val="008172D5"/>
    <w:rsid w:val="00817C68"/>
    <w:rsid w:val="00817EF0"/>
    <w:rsid w:val="00820903"/>
    <w:rsid w:val="0082098C"/>
    <w:rsid w:val="00821334"/>
    <w:rsid w:val="00823E2B"/>
    <w:rsid w:val="0082407D"/>
    <w:rsid w:val="00825579"/>
    <w:rsid w:val="00825C58"/>
    <w:rsid w:val="00826782"/>
    <w:rsid w:val="00826AE9"/>
    <w:rsid w:val="00826B8F"/>
    <w:rsid w:val="0082742A"/>
    <w:rsid w:val="008276B5"/>
    <w:rsid w:val="00827A48"/>
    <w:rsid w:val="00827E56"/>
    <w:rsid w:val="008309EB"/>
    <w:rsid w:val="00830D42"/>
    <w:rsid w:val="00830F89"/>
    <w:rsid w:val="008311CE"/>
    <w:rsid w:val="00831E29"/>
    <w:rsid w:val="00831E4F"/>
    <w:rsid w:val="0083255F"/>
    <w:rsid w:val="00832B7B"/>
    <w:rsid w:val="00833091"/>
    <w:rsid w:val="00833994"/>
    <w:rsid w:val="00834498"/>
    <w:rsid w:val="00834775"/>
    <w:rsid w:val="00834D7A"/>
    <w:rsid w:val="008369D4"/>
    <w:rsid w:val="00836EA8"/>
    <w:rsid w:val="00837026"/>
    <w:rsid w:val="00837537"/>
    <w:rsid w:val="008375A6"/>
    <w:rsid w:val="00837EB8"/>
    <w:rsid w:val="00840547"/>
    <w:rsid w:val="00840A39"/>
    <w:rsid w:val="008413FE"/>
    <w:rsid w:val="00843EB9"/>
    <w:rsid w:val="00844D31"/>
    <w:rsid w:val="00844F2C"/>
    <w:rsid w:val="00845EEF"/>
    <w:rsid w:val="008460B8"/>
    <w:rsid w:val="00846309"/>
    <w:rsid w:val="0084649B"/>
    <w:rsid w:val="00846D9D"/>
    <w:rsid w:val="0084744A"/>
    <w:rsid w:val="00847F92"/>
    <w:rsid w:val="0085042A"/>
    <w:rsid w:val="0085051A"/>
    <w:rsid w:val="00850CA5"/>
    <w:rsid w:val="00851982"/>
    <w:rsid w:val="00851BAF"/>
    <w:rsid w:val="00853FF2"/>
    <w:rsid w:val="00854B76"/>
    <w:rsid w:val="008561DC"/>
    <w:rsid w:val="00856620"/>
    <w:rsid w:val="00857402"/>
    <w:rsid w:val="0086136F"/>
    <w:rsid w:val="008616F6"/>
    <w:rsid w:val="008618F9"/>
    <w:rsid w:val="00861C10"/>
    <w:rsid w:val="00861CD9"/>
    <w:rsid w:val="00861F24"/>
    <w:rsid w:val="0086285E"/>
    <w:rsid w:val="00863291"/>
    <w:rsid w:val="008645A1"/>
    <w:rsid w:val="0086464E"/>
    <w:rsid w:val="00864CA9"/>
    <w:rsid w:val="0086564A"/>
    <w:rsid w:val="00865AF4"/>
    <w:rsid w:val="00865B8B"/>
    <w:rsid w:val="008664DE"/>
    <w:rsid w:val="00866721"/>
    <w:rsid w:val="00866C63"/>
    <w:rsid w:val="00866CA1"/>
    <w:rsid w:val="00867567"/>
    <w:rsid w:val="00867625"/>
    <w:rsid w:val="00871AA4"/>
    <w:rsid w:val="0087215C"/>
    <w:rsid w:val="0087236C"/>
    <w:rsid w:val="00872832"/>
    <w:rsid w:val="00872E97"/>
    <w:rsid w:val="00873128"/>
    <w:rsid w:val="00873BF3"/>
    <w:rsid w:val="00873DD4"/>
    <w:rsid w:val="008740DF"/>
    <w:rsid w:val="0087476B"/>
    <w:rsid w:val="008762BE"/>
    <w:rsid w:val="00877198"/>
    <w:rsid w:val="00877B88"/>
    <w:rsid w:val="00877F77"/>
    <w:rsid w:val="008800F6"/>
    <w:rsid w:val="00880201"/>
    <w:rsid w:val="00882048"/>
    <w:rsid w:val="0088205A"/>
    <w:rsid w:val="00884580"/>
    <w:rsid w:val="0088466C"/>
    <w:rsid w:val="0088513D"/>
    <w:rsid w:val="00885154"/>
    <w:rsid w:val="0088529E"/>
    <w:rsid w:val="008857F2"/>
    <w:rsid w:val="00885CE1"/>
    <w:rsid w:val="00886262"/>
    <w:rsid w:val="00886655"/>
    <w:rsid w:val="008868DA"/>
    <w:rsid w:val="008878A8"/>
    <w:rsid w:val="00887F14"/>
    <w:rsid w:val="00891577"/>
    <w:rsid w:val="0089160C"/>
    <w:rsid w:val="00892060"/>
    <w:rsid w:val="00893130"/>
    <w:rsid w:val="008932A6"/>
    <w:rsid w:val="00893D22"/>
    <w:rsid w:val="00894270"/>
    <w:rsid w:val="00894912"/>
    <w:rsid w:val="00894BA0"/>
    <w:rsid w:val="00894FAD"/>
    <w:rsid w:val="0089585E"/>
    <w:rsid w:val="008973FA"/>
    <w:rsid w:val="00897458"/>
    <w:rsid w:val="008A072A"/>
    <w:rsid w:val="008A12A4"/>
    <w:rsid w:val="008A16F4"/>
    <w:rsid w:val="008A1ACF"/>
    <w:rsid w:val="008A2D95"/>
    <w:rsid w:val="008A3B6E"/>
    <w:rsid w:val="008A3CBF"/>
    <w:rsid w:val="008A3D82"/>
    <w:rsid w:val="008A43CC"/>
    <w:rsid w:val="008A4544"/>
    <w:rsid w:val="008A46F2"/>
    <w:rsid w:val="008A4764"/>
    <w:rsid w:val="008A5658"/>
    <w:rsid w:val="008A5BEF"/>
    <w:rsid w:val="008A65DD"/>
    <w:rsid w:val="008A6B1C"/>
    <w:rsid w:val="008A7E2F"/>
    <w:rsid w:val="008B02A1"/>
    <w:rsid w:val="008B0972"/>
    <w:rsid w:val="008B169E"/>
    <w:rsid w:val="008B1F3D"/>
    <w:rsid w:val="008B2B15"/>
    <w:rsid w:val="008B3A39"/>
    <w:rsid w:val="008B3E4D"/>
    <w:rsid w:val="008B4801"/>
    <w:rsid w:val="008B4EBA"/>
    <w:rsid w:val="008B675F"/>
    <w:rsid w:val="008B6BDF"/>
    <w:rsid w:val="008B7471"/>
    <w:rsid w:val="008C004D"/>
    <w:rsid w:val="008C02F3"/>
    <w:rsid w:val="008C08BE"/>
    <w:rsid w:val="008C0E41"/>
    <w:rsid w:val="008C0F74"/>
    <w:rsid w:val="008C106E"/>
    <w:rsid w:val="008C17B1"/>
    <w:rsid w:val="008C22C6"/>
    <w:rsid w:val="008C2F70"/>
    <w:rsid w:val="008C39F3"/>
    <w:rsid w:val="008C3DE0"/>
    <w:rsid w:val="008C4B66"/>
    <w:rsid w:val="008C4CEB"/>
    <w:rsid w:val="008C538B"/>
    <w:rsid w:val="008C5AB4"/>
    <w:rsid w:val="008C5B85"/>
    <w:rsid w:val="008C6153"/>
    <w:rsid w:val="008C6956"/>
    <w:rsid w:val="008C7131"/>
    <w:rsid w:val="008D0318"/>
    <w:rsid w:val="008D03CB"/>
    <w:rsid w:val="008D0856"/>
    <w:rsid w:val="008D0CEA"/>
    <w:rsid w:val="008D165A"/>
    <w:rsid w:val="008D1F72"/>
    <w:rsid w:val="008D393E"/>
    <w:rsid w:val="008D4866"/>
    <w:rsid w:val="008D49B4"/>
    <w:rsid w:val="008D5361"/>
    <w:rsid w:val="008D7787"/>
    <w:rsid w:val="008D7BA0"/>
    <w:rsid w:val="008E016F"/>
    <w:rsid w:val="008E03A6"/>
    <w:rsid w:val="008E0951"/>
    <w:rsid w:val="008E108F"/>
    <w:rsid w:val="008E2271"/>
    <w:rsid w:val="008E2ADE"/>
    <w:rsid w:val="008E3426"/>
    <w:rsid w:val="008E362B"/>
    <w:rsid w:val="008E3AF1"/>
    <w:rsid w:val="008E3E46"/>
    <w:rsid w:val="008E4D1D"/>
    <w:rsid w:val="008E577E"/>
    <w:rsid w:val="008E5A36"/>
    <w:rsid w:val="008E661F"/>
    <w:rsid w:val="008E6973"/>
    <w:rsid w:val="008E6AEE"/>
    <w:rsid w:val="008E6AF0"/>
    <w:rsid w:val="008E710F"/>
    <w:rsid w:val="008E726D"/>
    <w:rsid w:val="008F16E5"/>
    <w:rsid w:val="008F1D85"/>
    <w:rsid w:val="008F211D"/>
    <w:rsid w:val="008F3378"/>
    <w:rsid w:val="008F36D1"/>
    <w:rsid w:val="008F4C86"/>
    <w:rsid w:val="008F668E"/>
    <w:rsid w:val="008F67D1"/>
    <w:rsid w:val="008F6928"/>
    <w:rsid w:val="0090017F"/>
    <w:rsid w:val="009002E5"/>
    <w:rsid w:val="009005E4"/>
    <w:rsid w:val="00901BCA"/>
    <w:rsid w:val="0090365F"/>
    <w:rsid w:val="00903DDD"/>
    <w:rsid w:val="00904202"/>
    <w:rsid w:val="0090505B"/>
    <w:rsid w:val="00906CED"/>
    <w:rsid w:val="00907FA0"/>
    <w:rsid w:val="009100C9"/>
    <w:rsid w:val="00910B67"/>
    <w:rsid w:val="009111E2"/>
    <w:rsid w:val="00911800"/>
    <w:rsid w:val="0091205D"/>
    <w:rsid w:val="009121F7"/>
    <w:rsid w:val="0091229D"/>
    <w:rsid w:val="009123B0"/>
    <w:rsid w:val="009127DE"/>
    <w:rsid w:val="009129E8"/>
    <w:rsid w:val="00912ACF"/>
    <w:rsid w:val="00913843"/>
    <w:rsid w:val="0091448B"/>
    <w:rsid w:val="00915A15"/>
    <w:rsid w:val="00915BE1"/>
    <w:rsid w:val="009166A6"/>
    <w:rsid w:val="00917508"/>
    <w:rsid w:val="00921808"/>
    <w:rsid w:val="009229B6"/>
    <w:rsid w:val="00922A85"/>
    <w:rsid w:val="0092340D"/>
    <w:rsid w:val="0092390B"/>
    <w:rsid w:val="00924D55"/>
    <w:rsid w:val="009278DA"/>
    <w:rsid w:val="00927E47"/>
    <w:rsid w:val="009303FB"/>
    <w:rsid w:val="009306D4"/>
    <w:rsid w:val="00931854"/>
    <w:rsid w:val="0093255C"/>
    <w:rsid w:val="009325EE"/>
    <w:rsid w:val="00933980"/>
    <w:rsid w:val="00933CF5"/>
    <w:rsid w:val="00933E91"/>
    <w:rsid w:val="00935264"/>
    <w:rsid w:val="00935E09"/>
    <w:rsid w:val="00935FCC"/>
    <w:rsid w:val="009367E2"/>
    <w:rsid w:val="00936A3E"/>
    <w:rsid w:val="00936D7A"/>
    <w:rsid w:val="00937193"/>
    <w:rsid w:val="00940389"/>
    <w:rsid w:val="00940584"/>
    <w:rsid w:val="009409CE"/>
    <w:rsid w:val="0094155E"/>
    <w:rsid w:val="009416C4"/>
    <w:rsid w:val="00941B5B"/>
    <w:rsid w:val="00942914"/>
    <w:rsid w:val="00943ACF"/>
    <w:rsid w:val="00945E97"/>
    <w:rsid w:val="00945F17"/>
    <w:rsid w:val="00945FB1"/>
    <w:rsid w:val="00947671"/>
    <w:rsid w:val="00950091"/>
    <w:rsid w:val="00950523"/>
    <w:rsid w:val="00951361"/>
    <w:rsid w:val="0095191B"/>
    <w:rsid w:val="009525B0"/>
    <w:rsid w:val="00952CF4"/>
    <w:rsid w:val="00953149"/>
    <w:rsid w:val="00953C53"/>
    <w:rsid w:val="00953DC3"/>
    <w:rsid w:val="0095508A"/>
    <w:rsid w:val="0095525F"/>
    <w:rsid w:val="00955DA2"/>
    <w:rsid w:val="00956A89"/>
    <w:rsid w:val="00956B2D"/>
    <w:rsid w:val="00956CF5"/>
    <w:rsid w:val="00960085"/>
    <w:rsid w:val="00960315"/>
    <w:rsid w:val="00960A3F"/>
    <w:rsid w:val="00960A84"/>
    <w:rsid w:val="009610A3"/>
    <w:rsid w:val="0096122A"/>
    <w:rsid w:val="00961357"/>
    <w:rsid w:val="00961F96"/>
    <w:rsid w:val="00963193"/>
    <w:rsid w:val="009638D4"/>
    <w:rsid w:val="00964BFB"/>
    <w:rsid w:val="00964D0E"/>
    <w:rsid w:val="00965081"/>
    <w:rsid w:val="0096549F"/>
    <w:rsid w:val="0096655E"/>
    <w:rsid w:val="0096688C"/>
    <w:rsid w:val="009712AA"/>
    <w:rsid w:val="0097142C"/>
    <w:rsid w:val="00972C93"/>
    <w:rsid w:val="00973972"/>
    <w:rsid w:val="00973E0E"/>
    <w:rsid w:val="00973E50"/>
    <w:rsid w:val="009745A1"/>
    <w:rsid w:val="00975929"/>
    <w:rsid w:val="009759E9"/>
    <w:rsid w:val="00975FDA"/>
    <w:rsid w:val="009766E2"/>
    <w:rsid w:val="00977213"/>
    <w:rsid w:val="00977289"/>
    <w:rsid w:val="00977320"/>
    <w:rsid w:val="00977453"/>
    <w:rsid w:val="009779EA"/>
    <w:rsid w:val="0098116A"/>
    <w:rsid w:val="0098189A"/>
    <w:rsid w:val="00981A5C"/>
    <w:rsid w:val="0098230C"/>
    <w:rsid w:val="0098388C"/>
    <w:rsid w:val="00983B38"/>
    <w:rsid w:val="00985491"/>
    <w:rsid w:val="00985815"/>
    <w:rsid w:val="00986102"/>
    <w:rsid w:val="00986A24"/>
    <w:rsid w:val="00986FD7"/>
    <w:rsid w:val="00987D79"/>
    <w:rsid w:val="00987D90"/>
    <w:rsid w:val="0099005D"/>
    <w:rsid w:val="00990457"/>
    <w:rsid w:val="0099118E"/>
    <w:rsid w:val="009912B4"/>
    <w:rsid w:val="00991DF0"/>
    <w:rsid w:val="00991EAB"/>
    <w:rsid w:val="009924BD"/>
    <w:rsid w:val="00992F26"/>
    <w:rsid w:val="00993107"/>
    <w:rsid w:val="00993B68"/>
    <w:rsid w:val="009943A9"/>
    <w:rsid w:val="009947C0"/>
    <w:rsid w:val="00994F66"/>
    <w:rsid w:val="00995E5A"/>
    <w:rsid w:val="009969DB"/>
    <w:rsid w:val="00996A84"/>
    <w:rsid w:val="00996F3F"/>
    <w:rsid w:val="00997797"/>
    <w:rsid w:val="00997A44"/>
    <w:rsid w:val="00997D7D"/>
    <w:rsid w:val="009A00CB"/>
    <w:rsid w:val="009A0BC0"/>
    <w:rsid w:val="009A13E5"/>
    <w:rsid w:val="009A2F48"/>
    <w:rsid w:val="009A3CBA"/>
    <w:rsid w:val="009A4028"/>
    <w:rsid w:val="009A43BC"/>
    <w:rsid w:val="009A5E19"/>
    <w:rsid w:val="009A5F8A"/>
    <w:rsid w:val="009A6DAB"/>
    <w:rsid w:val="009A7AF1"/>
    <w:rsid w:val="009B0C93"/>
    <w:rsid w:val="009B2D72"/>
    <w:rsid w:val="009B2E9D"/>
    <w:rsid w:val="009B3EBB"/>
    <w:rsid w:val="009B55D8"/>
    <w:rsid w:val="009B5DC5"/>
    <w:rsid w:val="009B5F86"/>
    <w:rsid w:val="009B64E0"/>
    <w:rsid w:val="009B66C7"/>
    <w:rsid w:val="009B6AD5"/>
    <w:rsid w:val="009B6DF2"/>
    <w:rsid w:val="009B7B2B"/>
    <w:rsid w:val="009C01C4"/>
    <w:rsid w:val="009C1120"/>
    <w:rsid w:val="009C1385"/>
    <w:rsid w:val="009C155A"/>
    <w:rsid w:val="009C1B1A"/>
    <w:rsid w:val="009C32EF"/>
    <w:rsid w:val="009C3716"/>
    <w:rsid w:val="009C44B0"/>
    <w:rsid w:val="009C58D7"/>
    <w:rsid w:val="009D0E52"/>
    <w:rsid w:val="009D10B6"/>
    <w:rsid w:val="009D11AF"/>
    <w:rsid w:val="009D2D51"/>
    <w:rsid w:val="009D3195"/>
    <w:rsid w:val="009D43C5"/>
    <w:rsid w:val="009D4EED"/>
    <w:rsid w:val="009D5096"/>
    <w:rsid w:val="009D5739"/>
    <w:rsid w:val="009D5ACE"/>
    <w:rsid w:val="009D6101"/>
    <w:rsid w:val="009D627C"/>
    <w:rsid w:val="009D67A4"/>
    <w:rsid w:val="009D7C21"/>
    <w:rsid w:val="009E09E6"/>
    <w:rsid w:val="009E1519"/>
    <w:rsid w:val="009E1FE2"/>
    <w:rsid w:val="009E295E"/>
    <w:rsid w:val="009E2C5B"/>
    <w:rsid w:val="009E2F75"/>
    <w:rsid w:val="009E334C"/>
    <w:rsid w:val="009E3645"/>
    <w:rsid w:val="009E364E"/>
    <w:rsid w:val="009E3896"/>
    <w:rsid w:val="009E41D1"/>
    <w:rsid w:val="009E49EF"/>
    <w:rsid w:val="009E56D5"/>
    <w:rsid w:val="009E6C38"/>
    <w:rsid w:val="009F09D5"/>
    <w:rsid w:val="009F0E45"/>
    <w:rsid w:val="009F0F11"/>
    <w:rsid w:val="009F22BB"/>
    <w:rsid w:val="009F4CC1"/>
    <w:rsid w:val="009F4EC7"/>
    <w:rsid w:val="009F4F0B"/>
    <w:rsid w:val="009F618B"/>
    <w:rsid w:val="009F6D8C"/>
    <w:rsid w:val="009F72CD"/>
    <w:rsid w:val="00A0001B"/>
    <w:rsid w:val="00A0065B"/>
    <w:rsid w:val="00A00EEE"/>
    <w:rsid w:val="00A00FE8"/>
    <w:rsid w:val="00A01872"/>
    <w:rsid w:val="00A022D1"/>
    <w:rsid w:val="00A02611"/>
    <w:rsid w:val="00A026AC"/>
    <w:rsid w:val="00A0320B"/>
    <w:rsid w:val="00A0338A"/>
    <w:rsid w:val="00A0340B"/>
    <w:rsid w:val="00A04E81"/>
    <w:rsid w:val="00A0573D"/>
    <w:rsid w:val="00A058AE"/>
    <w:rsid w:val="00A060F7"/>
    <w:rsid w:val="00A0639B"/>
    <w:rsid w:val="00A07CDA"/>
    <w:rsid w:val="00A07DEF"/>
    <w:rsid w:val="00A106FB"/>
    <w:rsid w:val="00A10E4F"/>
    <w:rsid w:val="00A12C23"/>
    <w:rsid w:val="00A12ED4"/>
    <w:rsid w:val="00A13553"/>
    <w:rsid w:val="00A1632A"/>
    <w:rsid w:val="00A16B15"/>
    <w:rsid w:val="00A16D22"/>
    <w:rsid w:val="00A179D1"/>
    <w:rsid w:val="00A17EBF"/>
    <w:rsid w:val="00A202E1"/>
    <w:rsid w:val="00A20BC7"/>
    <w:rsid w:val="00A20F55"/>
    <w:rsid w:val="00A20F7A"/>
    <w:rsid w:val="00A21D35"/>
    <w:rsid w:val="00A22467"/>
    <w:rsid w:val="00A22869"/>
    <w:rsid w:val="00A22C6F"/>
    <w:rsid w:val="00A22E5C"/>
    <w:rsid w:val="00A23A46"/>
    <w:rsid w:val="00A23F64"/>
    <w:rsid w:val="00A2431E"/>
    <w:rsid w:val="00A24326"/>
    <w:rsid w:val="00A2479D"/>
    <w:rsid w:val="00A24889"/>
    <w:rsid w:val="00A2511E"/>
    <w:rsid w:val="00A27094"/>
    <w:rsid w:val="00A27537"/>
    <w:rsid w:val="00A27785"/>
    <w:rsid w:val="00A30806"/>
    <w:rsid w:val="00A30B07"/>
    <w:rsid w:val="00A30EC5"/>
    <w:rsid w:val="00A31372"/>
    <w:rsid w:val="00A32613"/>
    <w:rsid w:val="00A32FF1"/>
    <w:rsid w:val="00A33369"/>
    <w:rsid w:val="00A33FBB"/>
    <w:rsid w:val="00A345FE"/>
    <w:rsid w:val="00A34679"/>
    <w:rsid w:val="00A351F7"/>
    <w:rsid w:val="00A3531C"/>
    <w:rsid w:val="00A36430"/>
    <w:rsid w:val="00A36536"/>
    <w:rsid w:val="00A36D59"/>
    <w:rsid w:val="00A40EB2"/>
    <w:rsid w:val="00A40F09"/>
    <w:rsid w:val="00A413AC"/>
    <w:rsid w:val="00A42104"/>
    <w:rsid w:val="00A42512"/>
    <w:rsid w:val="00A42803"/>
    <w:rsid w:val="00A42A18"/>
    <w:rsid w:val="00A42FE7"/>
    <w:rsid w:val="00A43040"/>
    <w:rsid w:val="00A43AFC"/>
    <w:rsid w:val="00A43CAA"/>
    <w:rsid w:val="00A44E59"/>
    <w:rsid w:val="00A44EDF"/>
    <w:rsid w:val="00A45359"/>
    <w:rsid w:val="00A45532"/>
    <w:rsid w:val="00A45C33"/>
    <w:rsid w:val="00A4660A"/>
    <w:rsid w:val="00A46AC3"/>
    <w:rsid w:val="00A4760B"/>
    <w:rsid w:val="00A47920"/>
    <w:rsid w:val="00A50458"/>
    <w:rsid w:val="00A506E6"/>
    <w:rsid w:val="00A50D37"/>
    <w:rsid w:val="00A5275E"/>
    <w:rsid w:val="00A52EC1"/>
    <w:rsid w:val="00A54E1C"/>
    <w:rsid w:val="00A55905"/>
    <w:rsid w:val="00A5605E"/>
    <w:rsid w:val="00A569AA"/>
    <w:rsid w:val="00A5709B"/>
    <w:rsid w:val="00A57308"/>
    <w:rsid w:val="00A607DD"/>
    <w:rsid w:val="00A6117C"/>
    <w:rsid w:val="00A61F2D"/>
    <w:rsid w:val="00A638D9"/>
    <w:rsid w:val="00A6393F"/>
    <w:rsid w:val="00A64BD3"/>
    <w:rsid w:val="00A6580F"/>
    <w:rsid w:val="00A65F15"/>
    <w:rsid w:val="00A67A74"/>
    <w:rsid w:val="00A7009B"/>
    <w:rsid w:val="00A7096C"/>
    <w:rsid w:val="00A70E51"/>
    <w:rsid w:val="00A713A9"/>
    <w:rsid w:val="00A72137"/>
    <w:rsid w:val="00A73016"/>
    <w:rsid w:val="00A73B68"/>
    <w:rsid w:val="00A7464E"/>
    <w:rsid w:val="00A757C8"/>
    <w:rsid w:val="00A75B94"/>
    <w:rsid w:val="00A765BE"/>
    <w:rsid w:val="00A768E6"/>
    <w:rsid w:val="00A76918"/>
    <w:rsid w:val="00A77A46"/>
    <w:rsid w:val="00A80E2D"/>
    <w:rsid w:val="00A82791"/>
    <w:rsid w:val="00A829C1"/>
    <w:rsid w:val="00A83EA8"/>
    <w:rsid w:val="00A83EB2"/>
    <w:rsid w:val="00A84721"/>
    <w:rsid w:val="00A84745"/>
    <w:rsid w:val="00A84D1C"/>
    <w:rsid w:val="00A85139"/>
    <w:rsid w:val="00A87EA9"/>
    <w:rsid w:val="00A90326"/>
    <w:rsid w:val="00A90DBC"/>
    <w:rsid w:val="00A90E66"/>
    <w:rsid w:val="00A91093"/>
    <w:rsid w:val="00A91105"/>
    <w:rsid w:val="00A91D4E"/>
    <w:rsid w:val="00A928D6"/>
    <w:rsid w:val="00A9407D"/>
    <w:rsid w:val="00A945C2"/>
    <w:rsid w:val="00A947FB"/>
    <w:rsid w:val="00A95A63"/>
    <w:rsid w:val="00A95AF6"/>
    <w:rsid w:val="00A96226"/>
    <w:rsid w:val="00A96715"/>
    <w:rsid w:val="00A96A6D"/>
    <w:rsid w:val="00A975EB"/>
    <w:rsid w:val="00A97CCA"/>
    <w:rsid w:val="00AA08F6"/>
    <w:rsid w:val="00AA0AC6"/>
    <w:rsid w:val="00AA0B94"/>
    <w:rsid w:val="00AA141E"/>
    <w:rsid w:val="00AA1640"/>
    <w:rsid w:val="00AA1690"/>
    <w:rsid w:val="00AA1D38"/>
    <w:rsid w:val="00AA1DC0"/>
    <w:rsid w:val="00AA2318"/>
    <w:rsid w:val="00AA27DE"/>
    <w:rsid w:val="00AA27F8"/>
    <w:rsid w:val="00AA28E8"/>
    <w:rsid w:val="00AA33CA"/>
    <w:rsid w:val="00AA36B9"/>
    <w:rsid w:val="00AA435E"/>
    <w:rsid w:val="00AA4735"/>
    <w:rsid w:val="00AA4A9D"/>
    <w:rsid w:val="00AA5186"/>
    <w:rsid w:val="00AA6D92"/>
    <w:rsid w:val="00AA7898"/>
    <w:rsid w:val="00AB0BE8"/>
    <w:rsid w:val="00AB18E0"/>
    <w:rsid w:val="00AB2B9F"/>
    <w:rsid w:val="00AB40A1"/>
    <w:rsid w:val="00AB4C32"/>
    <w:rsid w:val="00AB65F5"/>
    <w:rsid w:val="00AB668A"/>
    <w:rsid w:val="00AB6908"/>
    <w:rsid w:val="00AB6CC6"/>
    <w:rsid w:val="00AB7017"/>
    <w:rsid w:val="00AB7CA0"/>
    <w:rsid w:val="00AC043A"/>
    <w:rsid w:val="00AC09D7"/>
    <w:rsid w:val="00AC0E89"/>
    <w:rsid w:val="00AC126F"/>
    <w:rsid w:val="00AC2E67"/>
    <w:rsid w:val="00AC4119"/>
    <w:rsid w:val="00AC4998"/>
    <w:rsid w:val="00AC4D4E"/>
    <w:rsid w:val="00AC5A9E"/>
    <w:rsid w:val="00AC76EA"/>
    <w:rsid w:val="00AC7952"/>
    <w:rsid w:val="00AC7CB7"/>
    <w:rsid w:val="00AD0054"/>
    <w:rsid w:val="00AD01F4"/>
    <w:rsid w:val="00AD0346"/>
    <w:rsid w:val="00AD107D"/>
    <w:rsid w:val="00AD1394"/>
    <w:rsid w:val="00AD163D"/>
    <w:rsid w:val="00AD1AA9"/>
    <w:rsid w:val="00AD1BE1"/>
    <w:rsid w:val="00AD2125"/>
    <w:rsid w:val="00AD30BC"/>
    <w:rsid w:val="00AD4AD1"/>
    <w:rsid w:val="00AD51C9"/>
    <w:rsid w:val="00AD75B0"/>
    <w:rsid w:val="00AD7CFB"/>
    <w:rsid w:val="00AE032D"/>
    <w:rsid w:val="00AE06B3"/>
    <w:rsid w:val="00AE0BFF"/>
    <w:rsid w:val="00AE239A"/>
    <w:rsid w:val="00AE30FB"/>
    <w:rsid w:val="00AE3126"/>
    <w:rsid w:val="00AE355A"/>
    <w:rsid w:val="00AE469E"/>
    <w:rsid w:val="00AE50EB"/>
    <w:rsid w:val="00AE5348"/>
    <w:rsid w:val="00AE559A"/>
    <w:rsid w:val="00AE6376"/>
    <w:rsid w:val="00AE687D"/>
    <w:rsid w:val="00AE68A4"/>
    <w:rsid w:val="00AE73E5"/>
    <w:rsid w:val="00AE7535"/>
    <w:rsid w:val="00AF0557"/>
    <w:rsid w:val="00AF084B"/>
    <w:rsid w:val="00AF0F55"/>
    <w:rsid w:val="00AF140D"/>
    <w:rsid w:val="00AF160F"/>
    <w:rsid w:val="00AF1E8C"/>
    <w:rsid w:val="00AF2133"/>
    <w:rsid w:val="00AF29C8"/>
    <w:rsid w:val="00AF3589"/>
    <w:rsid w:val="00AF3F69"/>
    <w:rsid w:val="00AF41C5"/>
    <w:rsid w:val="00AF445B"/>
    <w:rsid w:val="00AF53E9"/>
    <w:rsid w:val="00AF5643"/>
    <w:rsid w:val="00AF5FDA"/>
    <w:rsid w:val="00AF6E0C"/>
    <w:rsid w:val="00AF7615"/>
    <w:rsid w:val="00B009C9"/>
    <w:rsid w:val="00B00B55"/>
    <w:rsid w:val="00B011A3"/>
    <w:rsid w:val="00B01811"/>
    <w:rsid w:val="00B020CC"/>
    <w:rsid w:val="00B02EDF"/>
    <w:rsid w:val="00B033D8"/>
    <w:rsid w:val="00B036C6"/>
    <w:rsid w:val="00B03AC0"/>
    <w:rsid w:val="00B03C79"/>
    <w:rsid w:val="00B04CFD"/>
    <w:rsid w:val="00B06140"/>
    <w:rsid w:val="00B06644"/>
    <w:rsid w:val="00B0790E"/>
    <w:rsid w:val="00B102F2"/>
    <w:rsid w:val="00B104C9"/>
    <w:rsid w:val="00B105B2"/>
    <w:rsid w:val="00B107E0"/>
    <w:rsid w:val="00B11072"/>
    <w:rsid w:val="00B1148D"/>
    <w:rsid w:val="00B118BF"/>
    <w:rsid w:val="00B11D82"/>
    <w:rsid w:val="00B1349B"/>
    <w:rsid w:val="00B137F5"/>
    <w:rsid w:val="00B166AE"/>
    <w:rsid w:val="00B203B3"/>
    <w:rsid w:val="00B20737"/>
    <w:rsid w:val="00B20799"/>
    <w:rsid w:val="00B2119B"/>
    <w:rsid w:val="00B2203F"/>
    <w:rsid w:val="00B228B8"/>
    <w:rsid w:val="00B238F8"/>
    <w:rsid w:val="00B23BB3"/>
    <w:rsid w:val="00B24FB3"/>
    <w:rsid w:val="00B25B6E"/>
    <w:rsid w:val="00B27913"/>
    <w:rsid w:val="00B27925"/>
    <w:rsid w:val="00B30A9E"/>
    <w:rsid w:val="00B30EAD"/>
    <w:rsid w:val="00B315C5"/>
    <w:rsid w:val="00B33529"/>
    <w:rsid w:val="00B33A27"/>
    <w:rsid w:val="00B33ED8"/>
    <w:rsid w:val="00B347CC"/>
    <w:rsid w:val="00B34F35"/>
    <w:rsid w:val="00B35123"/>
    <w:rsid w:val="00B35133"/>
    <w:rsid w:val="00B35179"/>
    <w:rsid w:val="00B3593F"/>
    <w:rsid w:val="00B35A00"/>
    <w:rsid w:val="00B365DD"/>
    <w:rsid w:val="00B3753A"/>
    <w:rsid w:val="00B3794D"/>
    <w:rsid w:val="00B40456"/>
    <w:rsid w:val="00B40BC6"/>
    <w:rsid w:val="00B40E0B"/>
    <w:rsid w:val="00B418A4"/>
    <w:rsid w:val="00B43177"/>
    <w:rsid w:val="00B433C7"/>
    <w:rsid w:val="00B441BA"/>
    <w:rsid w:val="00B448E8"/>
    <w:rsid w:val="00B44973"/>
    <w:rsid w:val="00B44AD7"/>
    <w:rsid w:val="00B45172"/>
    <w:rsid w:val="00B46748"/>
    <w:rsid w:val="00B50202"/>
    <w:rsid w:val="00B5025A"/>
    <w:rsid w:val="00B50951"/>
    <w:rsid w:val="00B51D08"/>
    <w:rsid w:val="00B51D81"/>
    <w:rsid w:val="00B52438"/>
    <w:rsid w:val="00B52918"/>
    <w:rsid w:val="00B53DC9"/>
    <w:rsid w:val="00B542CB"/>
    <w:rsid w:val="00B543AC"/>
    <w:rsid w:val="00B54F53"/>
    <w:rsid w:val="00B552E8"/>
    <w:rsid w:val="00B553EE"/>
    <w:rsid w:val="00B55A66"/>
    <w:rsid w:val="00B56816"/>
    <w:rsid w:val="00B56978"/>
    <w:rsid w:val="00B61D25"/>
    <w:rsid w:val="00B63D0C"/>
    <w:rsid w:val="00B644C4"/>
    <w:rsid w:val="00B64D78"/>
    <w:rsid w:val="00B64FF6"/>
    <w:rsid w:val="00B66D4A"/>
    <w:rsid w:val="00B67624"/>
    <w:rsid w:val="00B67FB1"/>
    <w:rsid w:val="00B705A6"/>
    <w:rsid w:val="00B70728"/>
    <w:rsid w:val="00B71558"/>
    <w:rsid w:val="00B7186D"/>
    <w:rsid w:val="00B7271A"/>
    <w:rsid w:val="00B73916"/>
    <w:rsid w:val="00B74024"/>
    <w:rsid w:val="00B74182"/>
    <w:rsid w:val="00B7425A"/>
    <w:rsid w:val="00B74709"/>
    <w:rsid w:val="00B74A39"/>
    <w:rsid w:val="00B74CFB"/>
    <w:rsid w:val="00B75164"/>
    <w:rsid w:val="00B7529F"/>
    <w:rsid w:val="00B7760A"/>
    <w:rsid w:val="00B77BBF"/>
    <w:rsid w:val="00B80AF3"/>
    <w:rsid w:val="00B80C77"/>
    <w:rsid w:val="00B8117E"/>
    <w:rsid w:val="00B811F0"/>
    <w:rsid w:val="00B81E2F"/>
    <w:rsid w:val="00B82A8F"/>
    <w:rsid w:val="00B83065"/>
    <w:rsid w:val="00B831F1"/>
    <w:rsid w:val="00B84D65"/>
    <w:rsid w:val="00B85A50"/>
    <w:rsid w:val="00B87E7D"/>
    <w:rsid w:val="00B90A04"/>
    <w:rsid w:val="00B92223"/>
    <w:rsid w:val="00B934E7"/>
    <w:rsid w:val="00B93D59"/>
    <w:rsid w:val="00B9472E"/>
    <w:rsid w:val="00B949B1"/>
    <w:rsid w:val="00B95205"/>
    <w:rsid w:val="00B959EC"/>
    <w:rsid w:val="00B95D14"/>
    <w:rsid w:val="00B965AD"/>
    <w:rsid w:val="00B96659"/>
    <w:rsid w:val="00B966A8"/>
    <w:rsid w:val="00B968E1"/>
    <w:rsid w:val="00B97305"/>
    <w:rsid w:val="00B97BE8"/>
    <w:rsid w:val="00BA0D39"/>
    <w:rsid w:val="00BA2983"/>
    <w:rsid w:val="00BA2D3F"/>
    <w:rsid w:val="00BA2DA9"/>
    <w:rsid w:val="00BA3176"/>
    <w:rsid w:val="00BA406E"/>
    <w:rsid w:val="00BA55F0"/>
    <w:rsid w:val="00BA59E2"/>
    <w:rsid w:val="00BA5C6B"/>
    <w:rsid w:val="00BA5D5F"/>
    <w:rsid w:val="00BB02F8"/>
    <w:rsid w:val="00BB100F"/>
    <w:rsid w:val="00BB1591"/>
    <w:rsid w:val="00BB15DF"/>
    <w:rsid w:val="00BB2118"/>
    <w:rsid w:val="00BB2166"/>
    <w:rsid w:val="00BB290D"/>
    <w:rsid w:val="00BB2D08"/>
    <w:rsid w:val="00BB2EB4"/>
    <w:rsid w:val="00BB2EB7"/>
    <w:rsid w:val="00BB2FE0"/>
    <w:rsid w:val="00BB3386"/>
    <w:rsid w:val="00BB33D2"/>
    <w:rsid w:val="00BB3CD9"/>
    <w:rsid w:val="00BB5479"/>
    <w:rsid w:val="00BB576C"/>
    <w:rsid w:val="00BB61DA"/>
    <w:rsid w:val="00BB634B"/>
    <w:rsid w:val="00BB650A"/>
    <w:rsid w:val="00BB67E1"/>
    <w:rsid w:val="00BB72C9"/>
    <w:rsid w:val="00BC19C4"/>
    <w:rsid w:val="00BC2E7C"/>
    <w:rsid w:val="00BC2FAA"/>
    <w:rsid w:val="00BC30C1"/>
    <w:rsid w:val="00BC428C"/>
    <w:rsid w:val="00BC42F4"/>
    <w:rsid w:val="00BC431C"/>
    <w:rsid w:val="00BC454F"/>
    <w:rsid w:val="00BC50CA"/>
    <w:rsid w:val="00BC5FEA"/>
    <w:rsid w:val="00BC7E2A"/>
    <w:rsid w:val="00BD044F"/>
    <w:rsid w:val="00BD1BBD"/>
    <w:rsid w:val="00BD1C20"/>
    <w:rsid w:val="00BD1E33"/>
    <w:rsid w:val="00BD3119"/>
    <w:rsid w:val="00BD333F"/>
    <w:rsid w:val="00BD3666"/>
    <w:rsid w:val="00BD3899"/>
    <w:rsid w:val="00BD3B61"/>
    <w:rsid w:val="00BD4390"/>
    <w:rsid w:val="00BD455B"/>
    <w:rsid w:val="00BD5130"/>
    <w:rsid w:val="00BD582C"/>
    <w:rsid w:val="00BD5F2A"/>
    <w:rsid w:val="00BD6B94"/>
    <w:rsid w:val="00BD6F00"/>
    <w:rsid w:val="00BD7494"/>
    <w:rsid w:val="00BD784A"/>
    <w:rsid w:val="00BD7886"/>
    <w:rsid w:val="00BD7A02"/>
    <w:rsid w:val="00BE014F"/>
    <w:rsid w:val="00BE0377"/>
    <w:rsid w:val="00BE0C53"/>
    <w:rsid w:val="00BE0EA2"/>
    <w:rsid w:val="00BE11F5"/>
    <w:rsid w:val="00BE186C"/>
    <w:rsid w:val="00BE1939"/>
    <w:rsid w:val="00BE1C16"/>
    <w:rsid w:val="00BE1FDD"/>
    <w:rsid w:val="00BE2D14"/>
    <w:rsid w:val="00BE3248"/>
    <w:rsid w:val="00BE391A"/>
    <w:rsid w:val="00BE52B9"/>
    <w:rsid w:val="00BE5374"/>
    <w:rsid w:val="00BE5DE1"/>
    <w:rsid w:val="00BE6A61"/>
    <w:rsid w:val="00BE6C7F"/>
    <w:rsid w:val="00BF2697"/>
    <w:rsid w:val="00BF2AB6"/>
    <w:rsid w:val="00BF3CF5"/>
    <w:rsid w:val="00BF46C4"/>
    <w:rsid w:val="00BF505D"/>
    <w:rsid w:val="00BF51B3"/>
    <w:rsid w:val="00BF534D"/>
    <w:rsid w:val="00BF5E34"/>
    <w:rsid w:val="00BF5F39"/>
    <w:rsid w:val="00BF6B8E"/>
    <w:rsid w:val="00BF70B0"/>
    <w:rsid w:val="00BF7AC9"/>
    <w:rsid w:val="00C000BF"/>
    <w:rsid w:val="00C000E3"/>
    <w:rsid w:val="00C007C6"/>
    <w:rsid w:val="00C0296C"/>
    <w:rsid w:val="00C02E26"/>
    <w:rsid w:val="00C0310A"/>
    <w:rsid w:val="00C032F6"/>
    <w:rsid w:val="00C035F1"/>
    <w:rsid w:val="00C03797"/>
    <w:rsid w:val="00C044A6"/>
    <w:rsid w:val="00C04CF9"/>
    <w:rsid w:val="00C0544A"/>
    <w:rsid w:val="00C05EC2"/>
    <w:rsid w:val="00C063C7"/>
    <w:rsid w:val="00C0654C"/>
    <w:rsid w:val="00C0679D"/>
    <w:rsid w:val="00C07B10"/>
    <w:rsid w:val="00C105C7"/>
    <w:rsid w:val="00C10CB4"/>
    <w:rsid w:val="00C11BDA"/>
    <w:rsid w:val="00C120D9"/>
    <w:rsid w:val="00C12690"/>
    <w:rsid w:val="00C15F5C"/>
    <w:rsid w:val="00C1616F"/>
    <w:rsid w:val="00C16195"/>
    <w:rsid w:val="00C165BE"/>
    <w:rsid w:val="00C166EC"/>
    <w:rsid w:val="00C169AB"/>
    <w:rsid w:val="00C17AAC"/>
    <w:rsid w:val="00C17FAF"/>
    <w:rsid w:val="00C20560"/>
    <w:rsid w:val="00C207B6"/>
    <w:rsid w:val="00C208E6"/>
    <w:rsid w:val="00C2130E"/>
    <w:rsid w:val="00C21992"/>
    <w:rsid w:val="00C228B4"/>
    <w:rsid w:val="00C23195"/>
    <w:rsid w:val="00C234BF"/>
    <w:rsid w:val="00C24DB9"/>
    <w:rsid w:val="00C24E67"/>
    <w:rsid w:val="00C250A3"/>
    <w:rsid w:val="00C25847"/>
    <w:rsid w:val="00C25978"/>
    <w:rsid w:val="00C25D92"/>
    <w:rsid w:val="00C26172"/>
    <w:rsid w:val="00C267B3"/>
    <w:rsid w:val="00C27E05"/>
    <w:rsid w:val="00C27ED0"/>
    <w:rsid w:val="00C27FF4"/>
    <w:rsid w:val="00C3020C"/>
    <w:rsid w:val="00C307C9"/>
    <w:rsid w:val="00C308F0"/>
    <w:rsid w:val="00C3096A"/>
    <w:rsid w:val="00C30AEF"/>
    <w:rsid w:val="00C30D1D"/>
    <w:rsid w:val="00C3174E"/>
    <w:rsid w:val="00C318BE"/>
    <w:rsid w:val="00C31990"/>
    <w:rsid w:val="00C327C3"/>
    <w:rsid w:val="00C332E0"/>
    <w:rsid w:val="00C338F5"/>
    <w:rsid w:val="00C33E44"/>
    <w:rsid w:val="00C34129"/>
    <w:rsid w:val="00C3483F"/>
    <w:rsid w:val="00C355B4"/>
    <w:rsid w:val="00C3591B"/>
    <w:rsid w:val="00C36CC1"/>
    <w:rsid w:val="00C36E70"/>
    <w:rsid w:val="00C370CB"/>
    <w:rsid w:val="00C37C65"/>
    <w:rsid w:val="00C40371"/>
    <w:rsid w:val="00C40F60"/>
    <w:rsid w:val="00C41E1A"/>
    <w:rsid w:val="00C4247D"/>
    <w:rsid w:val="00C425FF"/>
    <w:rsid w:val="00C4289B"/>
    <w:rsid w:val="00C42E02"/>
    <w:rsid w:val="00C42E54"/>
    <w:rsid w:val="00C43670"/>
    <w:rsid w:val="00C4433C"/>
    <w:rsid w:val="00C45EAD"/>
    <w:rsid w:val="00C4610A"/>
    <w:rsid w:val="00C46EB3"/>
    <w:rsid w:val="00C5174D"/>
    <w:rsid w:val="00C518E6"/>
    <w:rsid w:val="00C51DC3"/>
    <w:rsid w:val="00C527AE"/>
    <w:rsid w:val="00C53186"/>
    <w:rsid w:val="00C54803"/>
    <w:rsid w:val="00C54941"/>
    <w:rsid w:val="00C55EBA"/>
    <w:rsid w:val="00C55F2D"/>
    <w:rsid w:val="00C56516"/>
    <w:rsid w:val="00C57B8B"/>
    <w:rsid w:val="00C601AA"/>
    <w:rsid w:val="00C6048F"/>
    <w:rsid w:val="00C6076C"/>
    <w:rsid w:val="00C60ED9"/>
    <w:rsid w:val="00C612AB"/>
    <w:rsid w:val="00C6151E"/>
    <w:rsid w:val="00C61F47"/>
    <w:rsid w:val="00C622BD"/>
    <w:rsid w:val="00C6273A"/>
    <w:rsid w:val="00C632C1"/>
    <w:rsid w:val="00C6330F"/>
    <w:rsid w:val="00C633DB"/>
    <w:rsid w:val="00C63E0E"/>
    <w:rsid w:val="00C644BE"/>
    <w:rsid w:val="00C64E8C"/>
    <w:rsid w:val="00C650FF"/>
    <w:rsid w:val="00C6563E"/>
    <w:rsid w:val="00C66076"/>
    <w:rsid w:val="00C660FE"/>
    <w:rsid w:val="00C66A4A"/>
    <w:rsid w:val="00C66AB7"/>
    <w:rsid w:val="00C67436"/>
    <w:rsid w:val="00C676C2"/>
    <w:rsid w:val="00C70C00"/>
    <w:rsid w:val="00C70EB3"/>
    <w:rsid w:val="00C71448"/>
    <w:rsid w:val="00C714FD"/>
    <w:rsid w:val="00C71746"/>
    <w:rsid w:val="00C7310B"/>
    <w:rsid w:val="00C7396B"/>
    <w:rsid w:val="00C73E5D"/>
    <w:rsid w:val="00C7473A"/>
    <w:rsid w:val="00C74777"/>
    <w:rsid w:val="00C74BEF"/>
    <w:rsid w:val="00C75339"/>
    <w:rsid w:val="00C75411"/>
    <w:rsid w:val="00C764EB"/>
    <w:rsid w:val="00C77671"/>
    <w:rsid w:val="00C77726"/>
    <w:rsid w:val="00C80CBD"/>
    <w:rsid w:val="00C80E08"/>
    <w:rsid w:val="00C81B28"/>
    <w:rsid w:val="00C82049"/>
    <w:rsid w:val="00C8350F"/>
    <w:rsid w:val="00C84B7A"/>
    <w:rsid w:val="00C84F3B"/>
    <w:rsid w:val="00C850B0"/>
    <w:rsid w:val="00C852D4"/>
    <w:rsid w:val="00C85DA7"/>
    <w:rsid w:val="00C86163"/>
    <w:rsid w:val="00C870A4"/>
    <w:rsid w:val="00C87A1D"/>
    <w:rsid w:val="00C87CD4"/>
    <w:rsid w:val="00C903C3"/>
    <w:rsid w:val="00C90A24"/>
    <w:rsid w:val="00C92EDA"/>
    <w:rsid w:val="00C9390F"/>
    <w:rsid w:val="00C93FEC"/>
    <w:rsid w:val="00C94162"/>
    <w:rsid w:val="00C947EA"/>
    <w:rsid w:val="00C96329"/>
    <w:rsid w:val="00C96752"/>
    <w:rsid w:val="00C96E3C"/>
    <w:rsid w:val="00CA021D"/>
    <w:rsid w:val="00CA0DFB"/>
    <w:rsid w:val="00CA0FCB"/>
    <w:rsid w:val="00CA101A"/>
    <w:rsid w:val="00CA17BE"/>
    <w:rsid w:val="00CA1AD4"/>
    <w:rsid w:val="00CA1E0B"/>
    <w:rsid w:val="00CA1F46"/>
    <w:rsid w:val="00CA2E5A"/>
    <w:rsid w:val="00CA3062"/>
    <w:rsid w:val="00CA3D7C"/>
    <w:rsid w:val="00CA4E74"/>
    <w:rsid w:val="00CA6262"/>
    <w:rsid w:val="00CA79CA"/>
    <w:rsid w:val="00CA7B8E"/>
    <w:rsid w:val="00CA7DD1"/>
    <w:rsid w:val="00CB0615"/>
    <w:rsid w:val="00CB06DF"/>
    <w:rsid w:val="00CB0E68"/>
    <w:rsid w:val="00CB1C08"/>
    <w:rsid w:val="00CB243F"/>
    <w:rsid w:val="00CB39B4"/>
    <w:rsid w:val="00CB428C"/>
    <w:rsid w:val="00CB4C45"/>
    <w:rsid w:val="00CB6B4C"/>
    <w:rsid w:val="00CB6CAB"/>
    <w:rsid w:val="00CB756F"/>
    <w:rsid w:val="00CB75BA"/>
    <w:rsid w:val="00CB79E8"/>
    <w:rsid w:val="00CC0524"/>
    <w:rsid w:val="00CC133D"/>
    <w:rsid w:val="00CC195C"/>
    <w:rsid w:val="00CC2664"/>
    <w:rsid w:val="00CC2FB6"/>
    <w:rsid w:val="00CC46C6"/>
    <w:rsid w:val="00CC506D"/>
    <w:rsid w:val="00CC517A"/>
    <w:rsid w:val="00CC5C84"/>
    <w:rsid w:val="00CC64D3"/>
    <w:rsid w:val="00CC7633"/>
    <w:rsid w:val="00CC7D51"/>
    <w:rsid w:val="00CC7E5A"/>
    <w:rsid w:val="00CC7F61"/>
    <w:rsid w:val="00CD0376"/>
    <w:rsid w:val="00CD21E4"/>
    <w:rsid w:val="00CD2A67"/>
    <w:rsid w:val="00CD448A"/>
    <w:rsid w:val="00CD4626"/>
    <w:rsid w:val="00CD641C"/>
    <w:rsid w:val="00CD6BA4"/>
    <w:rsid w:val="00CD743A"/>
    <w:rsid w:val="00CE0052"/>
    <w:rsid w:val="00CE0A2E"/>
    <w:rsid w:val="00CE0A66"/>
    <w:rsid w:val="00CE12D8"/>
    <w:rsid w:val="00CE16EC"/>
    <w:rsid w:val="00CE1C02"/>
    <w:rsid w:val="00CE1E9A"/>
    <w:rsid w:val="00CE1FEB"/>
    <w:rsid w:val="00CE2830"/>
    <w:rsid w:val="00CE2F9C"/>
    <w:rsid w:val="00CE37AD"/>
    <w:rsid w:val="00CE3886"/>
    <w:rsid w:val="00CE4030"/>
    <w:rsid w:val="00CE455A"/>
    <w:rsid w:val="00CE538B"/>
    <w:rsid w:val="00CE5720"/>
    <w:rsid w:val="00CE5F37"/>
    <w:rsid w:val="00CE7EA5"/>
    <w:rsid w:val="00CF009A"/>
    <w:rsid w:val="00CF02CD"/>
    <w:rsid w:val="00CF0E63"/>
    <w:rsid w:val="00CF175E"/>
    <w:rsid w:val="00CF3157"/>
    <w:rsid w:val="00CF362A"/>
    <w:rsid w:val="00CF3BFE"/>
    <w:rsid w:val="00CF451B"/>
    <w:rsid w:val="00CF4574"/>
    <w:rsid w:val="00CF487A"/>
    <w:rsid w:val="00CF49E9"/>
    <w:rsid w:val="00CF4BBB"/>
    <w:rsid w:val="00CF4CF2"/>
    <w:rsid w:val="00CF50A9"/>
    <w:rsid w:val="00CF514C"/>
    <w:rsid w:val="00CF5B04"/>
    <w:rsid w:val="00CF669A"/>
    <w:rsid w:val="00CF71D3"/>
    <w:rsid w:val="00D02419"/>
    <w:rsid w:val="00D02B68"/>
    <w:rsid w:val="00D03435"/>
    <w:rsid w:val="00D0561B"/>
    <w:rsid w:val="00D05627"/>
    <w:rsid w:val="00D05EC7"/>
    <w:rsid w:val="00D06588"/>
    <w:rsid w:val="00D078ED"/>
    <w:rsid w:val="00D07CC8"/>
    <w:rsid w:val="00D116C7"/>
    <w:rsid w:val="00D11967"/>
    <w:rsid w:val="00D12056"/>
    <w:rsid w:val="00D12D05"/>
    <w:rsid w:val="00D13C26"/>
    <w:rsid w:val="00D13C75"/>
    <w:rsid w:val="00D14148"/>
    <w:rsid w:val="00D14A9F"/>
    <w:rsid w:val="00D167A4"/>
    <w:rsid w:val="00D17596"/>
    <w:rsid w:val="00D2014E"/>
    <w:rsid w:val="00D202E3"/>
    <w:rsid w:val="00D20AE5"/>
    <w:rsid w:val="00D20B8E"/>
    <w:rsid w:val="00D2108F"/>
    <w:rsid w:val="00D22F88"/>
    <w:rsid w:val="00D231CF"/>
    <w:rsid w:val="00D25134"/>
    <w:rsid w:val="00D25531"/>
    <w:rsid w:val="00D26C2B"/>
    <w:rsid w:val="00D26DCB"/>
    <w:rsid w:val="00D277AF"/>
    <w:rsid w:val="00D277D7"/>
    <w:rsid w:val="00D27982"/>
    <w:rsid w:val="00D27AF1"/>
    <w:rsid w:val="00D3054F"/>
    <w:rsid w:val="00D3099D"/>
    <w:rsid w:val="00D31A8C"/>
    <w:rsid w:val="00D33022"/>
    <w:rsid w:val="00D33263"/>
    <w:rsid w:val="00D35870"/>
    <w:rsid w:val="00D35B8B"/>
    <w:rsid w:val="00D36088"/>
    <w:rsid w:val="00D36D1B"/>
    <w:rsid w:val="00D36E22"/>
    <w:rsid w:val="00D3779D"/>
    <w:rsid w:val="00D37D84"/>
    <w:rsid w:val="00D41064"/>
    <w:rsid w:val="00D41B34"/>
    <w:rsid w:val="00D41DCE"/>
    <w:rsid w:val="00D425E2"/>
    <w:rsid w:val="00D4295B"/>
    <w:rsid w:val="00D42CFA"/>
    <w:rsid w:val="00D42F4B"/>
    <w:rsid w:val="00D4377F"/>
    <w:rsid w:val="00D43810"/>
    <w:rsid w:val="00D43ABD"/>
    <w:rsid w:val="00D44272"/>
    <w:rsid w:val="00D4431A"/>
    <w:rsid w:val="00D44AE1"/>
    <w:rsid w:val="00D45894"/>
    <w:rsid w:val="00D4637C"/>
    <w:rsid w:val="00D464B2"/>
    <w:rsid w:val="00D466EE"/>
    <w:rsid w:val="00D46D14"/>
    <w:rsid w:val="00D473F7"/>
    <w:rsid w:val="00D47496"/>
    <w:rsid w:val="00D47EF1"/>
    <w:rsid w:val="00D47FCF"/>
    <w:rsid w:val="00D50EAD"/>
    <w:rsid w:val="00D516AA"/>
    <w:rsid w:val="00D5178D"/>
    <w:rsid w:val="00D51BE3"/>
    <w:rsid w:val="00D521F0"/>
    <w:rsid w:val="00D534BD"/>
    <w:rsid w:val="00D55290"/>
    <w:rsid w:val="00D555C3"/>
    <w:rsid w:val="00D55A78"/>
    <w:rsid w:val="00D577EF"/>
    <w:rsid w:val="00D6009C"/>
    <w:rsid w:val="00D600B5"/>
    <w:rsid w:val="00D60AF5"/>
    <w:rsid w:val="00D61725"/>
    <w:rsid w:val="00D62393"/>
    <w:rsid w:val="00D62FCD"/>
    <w:rsid w:val="00D63622"/>
    <w:rsid w:val="00D636DF"/>
    <w:rsid w:val="00D64217"/>
    <w:rsid w:val="00D6436A"/>
    <w:rsid w:val="00D65125"/>
    <w:rsid w:val="00D6576F"/>
    <w:rsid w:val="00D669A4"/>
    <w:rsid w:val="00D669B1"/>
    <w:rsid w:val="00D66BB9"/>
    <w:rsid w:val="00D705A5"/>
    <w:rsid w:val="00D706EB"/>
    <w:rsid w:val="00D7113B"/>
    <w:rsid w:val="00D72154"/>
    <w:rsid w:val="00D7325D"/>
    <w:rsid w:val="00D73501"/>
    <w:rsid w:val="00D73718"/>
    <w:rsid w:val="00D73CED"/>
    <w:rsid w:val="00D73D2D"/>
    <w:rsid w:val="00D75501"/>
    <w:rsid w:val="00D7594F"/>
    <w:rsid w:val="00D808A4"/>
    <w:rsid w:val="00D80DAE"/>
    <w:rsid w:val="00D816FC"/>
    <w:rsid w:val="00D818C1"/>
    <w:rsid w:val="00D82294"/>
    <w:rsid w:val="00D82D8E"/>
    <w:rsid w:val="00D83207"/>
    <w:rsid w:val="00D83DF5"/>
    <w:rsid w:val="00D8456C"/>
    <w:rsid w:val="00D85423"/>
    <w:rsid w:val="00D85522"/>
    <w:rsid w:val="00D85A0C"/>
    <w:rsid w:val="00D86A88"/>
    <w:rsid w:val="00D87551"/>
    <w:rsid w:val="00D90C9A"/>
    <w:rsid w:val="00D90DD0"/>
    <w:rsid w:val="00D915A9"/>
    <w:rsid w:val="00D9173A"/>
    <w:rsid w:val="00D931CE"/>
    <w:rsid w:val="00D945C9"/>
    <w:rsid w:val="00D9468B"/>
    <w:rsid w:val="00D949BF"/>
    <w:rsid w:val="00D9556D"/>
    <w:rsid w:val="00D96238"/>
    <w:rsid w:val="00D97C85"/>
    <w:rsid w:val="00DA038B"/>
    <w:rsid w:val="00DA0DAF"/>
    <w:rsid w:val="00DA1CE0"/>
    <w:rsid w:val="00DA2D87"/>
    <w:rsid w:val="00DA2FA9"/>
    <w:rsid w:val="00DA3455"/>
    <w:rsid w:val="00DA584C"/>
    <w:rsid w:val="00DA5B52"/>
    <w:rsid w:val="00DA7D87"/>
    <w:rsid w:val="00DB0B2F"/>
    <w:rsid w:val="00DB0CCC"/>
    <w:rsid w:val="00DB0E56"/>
    <w:rsid w:val="00DB18AC"/>
    <w:rsid w:val="00DB290A"/>
    <w:rsid w:val="00DB2A74"/>
    <w:rsid w:val="00DB3282"/>
    <w:rsid w:val="00DB340A"/>
    <w:rsid w:val="00DB3A12"/>
    <w:rsid w:val="00DB3CE2"/>
    <w:rsid w:val="00DB4DD6"/>
    <w:rsid w:val="00DB4F5D"/>
    <w:rsid w:val="00DB4FDE"/>
    <w:rsid w:val="00DB5E7A"/>
    <w:rsid w:val="00DB64A0"/>
    <w:rsid w:val="00DB6B31"/>
    <w:rsid w:val="00DB6DA1"/>
    <w:rsid w:val="00DB72AE"/>
    <w:rsid w:val="00DB73CD"/>
    <w:rsid w:val="00DB750F"/>
    <w:rsid w:val="00DB7C26"/>
    <w:rsid w:val="00DB7DF5"/>
    <w:rsid w:val="00DC03DA"/>
    <w:rsid w:val="00DC086F"/>
    <w:rsid w:val="00DC0F22"/>
    <w:rsid w:val="00DC1465"/>
    <w:rsid w:val="00DC1B87"/>
    <w:rsid w:val="00DC2065"/>
    <w:rsid w:val="00DC2307"/>
    <w:rsid w:val="00DC60C0"/>
    <w:rsid w:val="00DC60C5"/>
    <w:rsid w:val="00DC66F5"/>
    <w:rsid w:val="00DC6986"/>
    <w:rsid w:val="00DC6DA4"/>
    <w:rsid w:val="00DC6F92"/>
    <w:rsid w:val="00DC75C7"/>
    <w:rsid w:val="00DC7E66"/>
    <w:rsid w:val="00DD02AE"/>
    <w:rsid w:val="00DD049A"/>
    <w:rsid w:val="00DD0904"/>
    <w:rsid w:val="00DD1232"/>
    <w:rsid w:val="00DD2691"/>
    <w:rsid w:val="00DD288E"/>
    <w:rsid w:val="00DD2B51"/>
    <w:rsid w:val="00DD2F07"/>
    <w:rsid w:val="00DD37F5"/>
    <w:rsid w:val="00DD3EE8"/>
    <w:rsid w:val="00DD416F"/>
    <w:rsid w:val="00DD43D2"/>
    <w:rsid w:val="00DD5704"/>
    <w:rsid w:val="00DD5F91"/>
    <w:rsid w:val="00DD6B1A"/>
    <w:rsid w:val="00DD6D17"/>
    <w:rsid w:val="00DD7311"/>
    <w:rsid w:val="00DE06A9"/>
    <w:rsid w:val="00DE0D0E"/>
    <w:rsid w:val="00DE17E6"/>
    <w:rsid w:val="00DE1885"/>
    <w:rsid w:val="00DE1D70"/>
    <w:rsid w:val="00DE1E4F"/>
    <w:rsid w:val="00DE4350"/>
    <w:rsid w:val="00DE46EC"/>
    <w:rsid w:val="00DE57DB"/>
    <w:rsid w:val="00DE59C0"/>
    <w:rsid w:val="00DE5F6A"/>
    <w:rsid w:val="00DE6273"/>
    <w:rsid w:val="00DE785E"/>
    <w:rsid w:val="00DE7ADE"/>
    <w:rsid w:val="00DE7D35"/>
    <w:rsid w:val="00DF073F"/>
    <w:rsid w:val="00DF2663"/>
    <w:rsid w:val="00DF351F"/>
    <w:rsid w:val="00DF37A1"/>
    <w:rsid w:val="00DF3EF3"/>
    <w:rsid w:val="00DF4386"/>
    <w:rsid w:val="00DF4797"/>
    <w:rsid w:val="00DF4AC4"/>
    <w:rsid w:val="00DF5AAF"/>
    <w:rsid w:val="00DF6125"/>
    <w:rsid w:val="00DF68C3"/>
    <w:rsid w:val="00DF6C5C"/>
    <w:rsid w:val="00DF7861"/>
    <w:rsid w:val="00DF7FC0"/>
    <w:rsid w:val="00E0040D"/>
    <w:rsid w:val="00E00B2F"/>
    <w:rsid w:val="00E021E7"/>
    <w:rsid w:val="00E042B4"/>
    <w:rsid w:val="00E04445"/>
    <w:rsid w:val="00E0466F"/>
    <w:rsid w:val="00E047CA"/>
    <w:rsid w:val="00E04A39"/>
    <w:rsid w:val="00E04B45"/>
    <w:rsid w:val="00E05361"/>
    <w:rsid w:val="00E06870"/>
    <w:rsid w:val="00E0758F"/>
    <w:rsid w:val="00E07877"/>
    <w:rsid w:val="00E07ADD"/>
    <w:rsid w:val="00E10387"/>
    <w:rsid w:val="00E10639"/>
    <w:rsid w:val="00E1117C"/>
    <w:rsid w:val="00E111C6"/>
    <w:rsid w:val="00E11455"/>
    <w:rsid w:val="00E121FC"/>
    <w:rsid w:val="00E12236"/>
    <w:rsid w:val="00E12AD1"/>
    <w:rsid w:val="00E12B20"/>
    <w:rsid w:val="00E131AA"/>
    <w:rsid w:val="00E1396C"/>
    <w:rsid w:val="00E1417D"/>
    <w:rsid w:val="00E1472D"/>
    <w:rsid w:val="00E14B32"/>
    <w:rsid w:val="00E154E1"/>
    <w:rsid w:val="00E15E81"/>
    <w:rsid w:val="00E16904"/>
    <w:rsid w:val="00E169B0"/>
    <w:rsid w:val="00E16DCC"/>
    <w:rsid w:val="00E173EC"/>
    <w:rsid w:val="00E17B26"/>
    <w:rsid w:val="00E17F14"/>
    <w:rsid w:val="00E20039"/>
    <w:rsid w:val="00E209C7"/>
    <w:rsid w:val="00E210D4"/>
    <w:rsid w:val="00E21745"/>
    <w:rsid w:val="00E22595"/>
    <w:rsid w:val="00E22E77"/>
    <w:rsid w:val="00E2401A"/>
    <w:rsid w:val="00E2415E"/>
    <w:rsid w:val="00E2567D"/>
    <w:rsid w:val="00E25D1B"/>
    <w:rsid w:val="00E260FB"/>
    <w:rsid w:val="00E2714C"/>
    <w:rsid w:val="00E30C8C"/>
    <w:rsid w:val="00E30F61"/>
    <w:rsid w:val="00E31BDC"/>
    <w:rsid w:val="00E323B4"/>
    <w:rsid w:val="00E32804"/>
    <w:rsid w:val="00E33B87"/>
    <w:rsid w:val="00E34140"/>
    <w:rsid w:val="00E34AB9"/>
    <w:rsid w:val="00E35782"/>
    <w:rsid w:val="00E360A9"/>
    <w:rsid w:val="00E36F91"/>
    <w:rsid w:val="00E37EA1"/>
    <w:rsid w:val="00E404E0"/>
    <w:rsid w:val="00E41781"/>
    <w:rsid w:val="00E423CE"/>
    <w:rsid w:val="00E428D4"/>
    <w:rsid w:val="00E4415F"/>
    <w:rsid w:val="00E44629"/>
    <w:rsid w:val="00E44D2F"/>
    <w:rsid w:val="00E44DE2"/>
    <w:rsid w:val="00E45BAB"/>
    <w:rsid w:val="00E462AB"/>
    <w:rsid w:val="00E46429"/>
    <w:rsid w:val="00E46555"/>
    <w:rsid w:val="00E46837"/>
    <w:rsid w:val="00E46C58"/>
    <w:rsid w:val="00E47314"/>
    <w:rsid w:val="00E4747D"/>
    <w:rsid w:val="00E4775B"/>
    <w:rsid w:val="00E47964"/>
    <w:rsid w:val="00E47EC3"/>
    <w:rsid w:val="00E5215B"/>
    <w:rsid w:val="00E52C64"/>
    <w:rsid w:val="00E52F18"/>
    <w:rsid w:val="00E54240"/>
    <w:rsid w:val="00E54AE8"/>
    <w:rsid w:val="00E54C70"/>
    <w:rsid w:val="00E54D11"/>
    <w:rsid w:val="00E54F1D"/>
    <w:rsid w:val="00E54F5B"/>
    <w:rsid w:val="00E550CD"/>
    <w:rsid w:val="00E5516F"/>
    <w:rsid w:val="00E578BB"/>
    <w:rsid w:val="00E57D8F"/>
    <w:rsid w:val="00E60837"/>
    <w:rsid w:val="00E60870"/>
    <w:rsid w:val="00E62593"/>
    <w:rsid w:val="00E62B79"/>
    <w:rsid w:val="00E62C6A"/>
    <w:rsid w:val="00E63A54"/>
    <w:rsid w:val="00E63FE5"/>
    <w:rsid w:val="00E641AC"/>
    <w:rsid w:val="00E64367"/>
    <w:rsid w:val="00E64A1C"/>
    <w:rsid w:val="00E6591F"/>
    <w:rsid w:val="00E65CDD"/>
    <w:rsid w:val="00E65EDE"/>
    <w:rsid w:val="00E6600A"/>
    <w:rsid w:val="00E6641B"/>
    <w:rsid w:val="00E66F37"/>
    <w:rsid w:val="00E67AA5"/>
    <w:rsid w:val="00E70B33"/>
    <w:rsid w:val="00E70C96"/>
    <w:rsid w:val="00E722D6"/>
    <w:rsid w:val="00E73304"/>
    <w:rsid w:val="00E7368F"/>
    <w:rsid w:val="00E74AF7"/>
    <w:rsid w:val="00E760BB"/>
    <w:rsid w:val="00E76206"/>
    <w:rsid w:val="00E77539"/>
    <w:rsid w:val="00E777F9"/>
    <w:rsid w:val="00E80959"/>
    <w:rsid w:val="00E80D2F"/>
    <w:rsid w:val="00E81AFB"/>
    <w:rsid w:val="00E81B11"/>
    <w:rsid w:val="00E82BD2"/>
    <w:rsid w:val="00E83C38"/>
    <w:rsid w:val="00E85189"/>
    <w:rsid w:val="00E857C5"/>
    <w:rsid w:val="00E85B87"/>
    <w:rsid w:val="00E86AD2"/>
    <w:rsid w:val="00E87BDE"/>
    <w:rsid w:val="00E87DDB"/>
    <w:rsid w:val="00E909F0"/>
    <w:rsid w:val="00E90CEE"/>
    <w:rsid w:val="00E90FBD"/>
    <w:rsid w:val="00E9178E"/>
    <w:rsid w:val="00E92305"/>
    <w:rsid w:val="00E9241C"/>
    <w:rsid w:val="00E9373B"/>
    <w:rsid w:val="00E93B30"/>
    <w:rsid w:val="00E94629"/>
    <w:rsid w:val="00E95417"/>
    <w:rsid w:val="00E971CA"/>
    <w:rsid w:val="00E976F8"/>
    <w:rsid w:val="00E977D7"/>
    <w:rsid w:val="00EA06ED"/>
    <w:rsid w:val="00EA0CA3"/>
    <w:rsid w:val="00EA0F5B"/>
    <w:rsid w:val="00EA132B"/>
    <w:rsid w:val="00EA1B60"/>
    <w:rsid w:val="00EA4AD5"/>
    <w:rsid w:val="00EA4E68"/>
    <w:rsid w:val="00EA571B"/>
    <w:rsid w:val="00EA7A26"/>
    <w:rsid w:val="00EA7BA4"/>
    <w:rsid w:val="00EB0203"/>
    <w:rsid w:val="00EB03C4"/>
    <w:rsid w:val="00EB16A7"/>
    <w:rsid w:val="00EB2285"/>
    <w:rsid w:val="00EB27D5"/>
    <w:rsid w:val="00EB4771"/>
    <w:rsid w:val="00EB5B92"/>
    <w:rsid w:val="00EB5DCA"/>
    <w:rsid w:val="00EB7221"/>
    <w:rsid w:val="00EB773B"/>
    <w:rsid w:val="00EB7CF4"/>
    <w:rsid w:val="00EB7D8C"/>
    <w:rsid w:val="00EC00EE"/>
    <w:rsid w:val="00EC0274"/>
    <w:rsid w:val="00EC02CC"/>
    <w:rsid w:val="00EC0CAF"/>
    <w:rsid w:val="00EC283E"/>
    <w:rsid w:val="00EC2ADA"/>
    <w:rsid w:val="00EC2C38"/>
    <w:rsid w:val="00EC3446"/>
    <w:rsid w:val="00EC36CA"/>
    <w:rsid w:val="00EC39C4"/>
    <w:rsid w:val="00EC3EE3"/>
    <w:rsid w:val="00EC4980"/>
    <w:rsid w:val="00EC5848"/>
    <w:rsid w:val="00EC64F8"/>
    <w:rsid w:val="00EC6EA9"/>
    <w:rsid w:val="00EC76CE"/>
    <w:rsid w:val="00ED03EE"/>
    <w:rsid w:val="00ED0A35"/>
    <w:rsid w:val="00ED0EB2"/>
    <w:rsid w:val="00ED1E92"/>
    <w:rsid w:val="00ED316D"/>
    <w:rsid w:val="00ED32C4"/>
    <w:rsid w:val="00ED47E4"/>
    <w:rsid w:val="00ED5101"/>
    <w:rsid w:val="00ED63EA"/>
    <w:rsid w:val="00ED6839"/>
    <w:rsid w:val="00ED6B93"/>
    <w:rsid w:val="00ED744E"/>
    <w:rsid w:val="00ED7493"/>
    <w:rsid w:val="00EE0877"/>
    <w:rsid w:val="00EE0AE0"/>
    <w:rsid w:val="00EE1780"/>
    <w:rsid w:val="00EE1D7E"/>
    <w:rsid w:val="00EE1F45"/>
    <w:rsid w:val="00EE2BCC"/>
    <w:rsid w:val="00EE32BA"/>
    <w:rsid w:val="00EE388E"/>
    <w:rsid w:val="00EE391C"/>
    <w:rsid w:val="00EE3C42"/>
    <w:rsid w:val="00EE5940"/>
    <w:rsid w:val="00EE59E1"/>
    <w:rsid w:val="00EE5C92"/>
    <w:rsid w:val="00EE5EDB"/>
    <w:rsid w:val="00EE677B"/>
    <w:rsid w:val="00EE681A"/>
    <w:rsid w:val="00EE6E88"/>
    <w:rsid w:val="00EE784A"/>
    <w:rsid w:val="00EF0F73"/>
    <w:rsid w:val="00EF1ABC"/>
    <w:rsid w:val="00EF1D6B"/>
    <w:rsid w:val="00EF2172"/>
    <w:rsid w:val="00EF2D77"/>
    <w:rsid w:val="00EF2F5E"/>
    <w:rsid w:val="00EF3185"/>
    <w:rsid w:val="00EF31C8"/>
    <w:rsid w:val="00EF3519"/>
    <w:rsid w:val="00EF37C4"/>
    <w:rsid w:val="00EF3951"/>
    <w:rsid w:val="00EF3AED"/>
    <w:rsid w:val="00EF3DF8"/>
    <w:rsid w:val="00EF41BE"/>
    <w:rsid w:val="00EF44F9"/>
    <w:rsid w:val="00EF4781"/>
    <w:rsid w:val="00EF48E2"/>
    <w:rsid w:val="00EF4CC9"/>
    <w:rsid w:val="00EF4CEF"/>
    <w:rsid w:val="00EF56EA"/>
    <w:rsid w:val="00EF698D"/>
    <w:rsid w:val="00EF7174"/>
    <w:rsid w:val="00EF74DD"/>
    <w:rsid w:val="00F00D6A"/>
    <w:rsid w:val="00F0120D"/>
    <w:rsid w:val="00F01443"/>
    <w:rsid w:val="00F018A1"/>
    <w:rsid w:val="00F02170"/>
    <w:rsid w:val="00F034C5"/>
    <w:rsid w:val="00F03C88"/>
    <w:rsid w:val="00F03E8E"/>
    <w:rsid w:val="00F05FD1"/>
    <w:rsid w:val="00F06098"/>
    <w:rsid w:val="00F07D3E"/>
    <w:rsid w:val="00F07FF8"/>
    <w:rsid w:val="00F10E05"/>
    <w:rsid w:val="00F10E88"/>
    <w:rsid w:val="00F110F4"/>
    <w:rsid w:val="00F11268"/>
    <w:rsid w:val="00F124CF"/>
    <w:rsid w:val="00F1277B"/>
    <w:rsid w:val="00F12D02"/>
    <w:rsid w:val="00F12FCB"/>
    <w:rsid w:val="00F13025"/>
    <w:rsid w:val="00F13583"/>
    <w:rsid w:val="00F13974"/>
    <w:rsid w:val="00F13CC8"/>
    <w:rsid w:val="00F13EBA"/>
    <w:rsid w:val="00F13EE4"/>
    <w:rsid w:val="00F14180"/>
    <w:rsid w:val="00F15566"/>
    <w:rsid w:val="00F15725"/>
    <w:rsid w:val="00F15F93"/>
    <w:rsid w:val="00F16529"/>
    <w:rsid w:val="00F169D7"/>
    <w:rsid w:val="00F173B5"/>
    <w:rsid w:val="00F208FC"/>
    <w:rsid w:val="00F20F59"/>
    <w:rsid w:val="00F20FC2"/>
    <w:rsid w:val="00F22108"/>
    <w:rsid w:val="00F231DE"/>
    <w:rsid w:val="00F23353"/>
    <w:rsid w:val="00F245D6"/>
    <w:rsid w:val="00F253E6"/>
    <w:rsid w:val="00F25412"/>
    <w:rsid w:val="00F26218"/>
    <w:rsid w:val="00F26B5F"/>
    <w:rsid w:val="00F26B64"/>
    <w:rsid w:val="00F26DA0"/>
    <w:rsid w:val="00F30224"/>
    <w:rsid w:val="00F302C2"/>
    <w:rsid w:val="00F319D3"/>
    <w:rsid w:val="00F31F50"/>
    <w:rsid w:val="00F3283B"/>
    <w:rsid w:val="00F334F5"/>
    <w:rsid w:val="00F33566"/>
    <w:rsid w:val="00F33916"/>
    <w:rsid w:val="00F33BA0"/>
    <w:rsid w:val="00F34680"/>
    <w:rsid w:val="00F35027"/>
    <w:rsid w:val="00F352FA"/>
    <w:rsid w:val="00F360AF"/>
    <w:rsid w:val="00F3669F"/>
    <w:rsid w:val="00F3724B"/>
    <w:rsid w:val="00F374E2"/>
    <w:rsid w:val="00F4131A"/>
    <w:rsid w:val="00F417AD"/>
    <w:rsid w:val="00F423B0"/>
    <w:rsid w:val="00F42413"/>
    <w:rsid w:val="00F44448"/>
    <w:rsid w:val="00F44A8C"/>
    <w:rsid w:val="00F44C0B"/>
    <w:rsid w:val="00F44DB1"/>
    <w:rsid w:val="00F45EF5"/>
    <w:rsid w:val="00F4610B"/>
    <w:rsid w:val="00F46547"/>
    <w:rsid w:val="00F46876"/>
    <w:rsid w:val="00F469A0"/>
    <w:rsid w:val="00F46F2A"/>
    <w:rsid w:val="00F47657"/>
    <w:rsid w:val="00F47B9E"/>
    <w:rsid w:val="00F50524"/>
    <w:rsid w:val="00F505D8"/>
    <w:rsid w:val="00F50756"/>
    <w:rsid w:val="00F507B2"/>
    <w:rsid w:val="00F50842"/>
    <w:rsid w:val="00F5180B"/>
    <w:rsid w:val="00F518DE"/>
    <w:rsid w:val="00F519D3"/>
    <w:rsid w:val="00F5274B"/>
    <w:rsid w:val="00F527C3"/>
    <w:rsid w:val="00F5285F"/>
    <w:rsid w:val="00F52933"/>
    <w:rsid w:val="00F53020"/>
    <w:rsid w:val="00F53B25"/>
    <w:rsid w:val="00F54BA7"/>
    <w:rsid w:val="00F54E52"/>
    <w:rsid w:val="00F56796"/>
    <w:rsid w:val="00F56C38"/>
    <w:rsid w:val="00F57D41"/>
    <w:rsid w:val="00F6056C"/>
    <w:rsid w:val="00F619B3"/>
    <w:rsid w:val="00F62CCD"/>
    <w:rsid w:val="00F64495"/>
    <w:rsid w:val="00F646D0"/>
    <w:rsid w:val="00F64701"/>
    <w:rsid w:val="00F64A40"/>
    <w:rsid w:val="00F64AD5"/>
    <w:rsid w:val="00F674FE"/>
    <w:rsid w:val="00F67B5F"/>
    <w:rsid w:val="00F70183"/>
    <w:rsid w:val="00F70251"/>
    <w:rsid w:val="00F702CA"/>
    <w:rsid w:val="00F71452"/>
    <w:rsid w:val="00F7184E"/>
    <w:rsid w:val="00F71E9D"/>
    <w:rsid w:val="00F72A6E"/>
    <w:rsid w:val="00F73343"/>
    <w:rsid w:val="00F73468"/>
    <w:rsid w:val="00F74D34"/>
    <w:rsid w:val="00F750C7"/>
    <w:rsid w:val="00F75805"/>
    <w:rsid w:val="00F758EE"/>
    <w:rsid w:val="00F76265"/>
    <w:rsid w:val="00F76454"/>
    <w:rsid w:val="00F768D9"/>
    <w:rsid w:val="00F76FA9"/>
    <w:rsid w:val="00F7706F"/>
    <w:rsid w:val="00F77143"/>
    <w:rsid w:val="00F77712"/>
    <w:rsid w:val="00F77BA0"/>
    <w:rsid w:val="00F8043E"/>
    <w:rsid w:val="00F82215"/>
    <w:rsid w:val="00F824D4"/>
    <w:rsid w:val="00F8367B"/>
    <w:rsid w:val="00F83DB3"/>
    <w:rsid w:val="00F841EA"/>
    <w:rsid w:val="00F84C39"/>
    <w:rsid w:val="00F8512E"/>
    <w:rsid w:val="00F852B5"/>
    <w:rsid w:val="00F857EF"/>
    <w:rsid w:val="00F85F08"/>
    <w:rsid w:val="00F85FFB"/>
    <w:rsid w:val="00F86967"/>
    <w:rsid w:val="00F86B9A"/>
    <w:rsid w:val="00F87341"/>
    <w:rsid w:val="00F8734C"/>
    <w:rsid w:val="00F878FA"/>
    <w:rsid w:val="00F90EC9"/>
    <w:rsid w:val="00F91B87"/>
    <w:rsid w:val="00F91FFC"/>
    <w:rsid w:val="00F930C3"/>
    <w:rsid w:val="00F93F23"/>
    <w:rsid w:val="00F9488A"/>
    <w:rsid w:val="00F94EA0"/>
    <w:rsid w:val="00F963CA"/>
    <w:rsid w:val="00F96E90"/>
    <w:rsid w:val="00F972D4"/>
    <w:rsid w:val="00F9764D"/>
    <w:rsid w:val="00F97797"/>
    <w:rsid w:val="00F97FB5"/>
    <w:rsid w:val="00F97FDE"/>
    <w:rsid w:val="00FA052B"/>
    <w:rsid w:val="00FA0773"/>
    <w:rsid w:val="00FA16C0"/>
    <w:rsid w:val="00FA1BB1"/>
    <w:rsid w:val="00FA1D78"/>
    <w:rsid w:val="00FA22B6"/>
    <w:rsid w:val="00FA242B"/>
    <w:rsid w:val="00FA2C3B"/>
    <w:rsid w:val="00FA3170"/>
    <w:rsid w:val="00FA38BB"/>
    <w:rsid w:val="00FA4375"/>
    <w:rsid w:val="00FA43F7"/>
    <w:rsid w:val="00FA467F"/>
    <w:rsid w:val="00FA5643"/>
    <w:rsid w:val="00FA6624"/>
    <w:rsid w:val="00FA68AC"/>
    <w:rsid w:val="00FA698D"/>
    <w:rsid w:val="00FA6D34"/>
    <w:rsid w:val="00FB0570"/>
    <w:rsid w:val="00FB07D5"/>
    <w:rsid w:val="00FB0C9F"/>
    <w:rsid w:val="00FB144D"/>
    <w:rsid w:val="00FB185D"/>
    <w:rsid w:val="00FB3A70"/>
    <w:rsid w:val="00FB3B6C"/>
    <w:rsid w:val="00FB3D3E"/>
    <w:rsid w:val="00FB4912"/>
    <w:rsid w:val="00FB4B34"/>
    <w:rsid w:val="00FB57C1"/>
    <w:rsid w:val="00FB57FA"/>
    <w:rsid w:val="00FB5C41"/>
    <w:rsid w:val="00FB72B1"/>
    <w:rsid w:val="00FB74B9"/>
    <w:rsid w:val="00FB7CFC"/>
    <w:rsid w:val="00FC0366"/>
    <w:rsid w:val="00FC0B34"/>
    <w:rsid w:val="00FC1C7D"/>
    <w:rsid w:val="00FC32D4"/>
    <w:rsid w:val="00FC3376"/>
    <w:rsid w:val="00FC3B4B"/>
    <w:rsid w:val="00FC4A59"/>
    <w:rsid w:val="00FC5F64"/>
    <w:rsid w:val="00FC77BF"/>
    <w:rsid w:val="00FD09F4"/>
    <w:rsid w:val="00FD0A77"/>
    <w:rsid w:val="00FD0D27"/>
    <w:rsid w:val="00FD1116"/>
    <w:rsid w:val="00FD2134"/>
    <w:rsid w:val="00FD3B00"/>
    <w:rsid w:val="00FD3BED"/>
    <w:rsid w:val="00FD403F"/>
    <w:rsid w:val="00FD4BA4"/>
    <w:rsid w:val="00FD5706"/>
    <w:rsid w:val="00FD79BF"/>
    <w:rsid w:val="00FE1920"/>
    <w:rsid w:val="00FE1BE2"/>
    <w:rsid w:val="00FE2094"/>
    <w:rsid w:val="00FE2F78"/>
    <w:rsid w:val="00FE38FC"/>
    <w:rsid w:val="00FE4034"/>
    <w:rsid w:val="00FE4D39"/>
    <w:rsid w:val="00FE538F"/>
    <w:rsid w:val="00FE548E"/>
    <w:rsid w:val="00FE5E2E"/>
    <w:rsid w:val="00FE5F46"/>
    <w:rsid w:val="00FE65D3"/>
    <w:rsid w:val="00FE79D7"/>
    <w:rsid w:val="00FE7C86"/>
    <w:rsid w:val="00FE7CF4"/>
    <w:rsid w:val="00FE7E7E"/>
    <w:rsid w:val="00FF04CA"/>
    <w:rsid w:val="00FF1109"/>
    <w:rsid w:val="00FF1309"/>
    <w:rsid w:val="00FF152F"/>
    <w:rsid w:val="00FF29A8"/>
    <w:rsid w:val="00FF342A"/>
    <w:rsid w:val="00FF4A9C"/>
    <w:rsid w:val="00FF4C26"/>
    <w:rsid w:val="00FF4E9B"/>
    <w:rsid w:val="00FF4FA1"/>
    <w:rsid w:val="00FF51AC"/>
    <w:rsid w:val="00FF5B32"/>
    <w:rsid w:val="00FF65EF"/>
    <w:rsid w:val="00FF683E"/>
    <w:rsid w:val="00FF721F"/>
    <w:rsid w:val="00FF7291"/>
    <w:rsid w:val="00FF73D0"/>
    <w:rsid w:val="029C6CA9"/>
    <w:rsid w:val="02BCD80C"/>
    <w:rsid w:val="03065BA8"/>
    <w:rsid w:val="032292AD"/>
    <w:rsid w:val="0330224F"/>
    <w:rsid w:val="033DB765"/>
    <w:rsid w:val="048124CC"/>
    <w:rsid w:val="04A42D39"/>
    <w:rsid w:val="05477DCA"/>
    <w:rsid w:val="066B656D"/>
    <w:rsid w:val="06839D74"/>
    <w:rsid w:val="07068E06"/>
    <w:rsid w:val="07DBCDFB"/>
    <w:rsid w:val="0A14A8FF"/>
    <w:rsid w:val="0A7FE397"/>
    <w:rsid w:val="0A8B14BC"/>
    <w:rsid w:val="0ACD0AB4"/>
    <w:rsid w:val="0B746A23"/>
    <w:rsid w:val="0B9A95A7"/>
    <w:rsid w:val="0BD14DAD"/>
    <w:rsid w:val="0C1ECDFB"/>
    <w:rsid w:val="0CE2B4C2"/>
    <w:rsid w:val="0E39E176"/>
    <w:rsid w:val="0E3D78FB"/>
    <w:rsid w:val="0E66389A"/>
    <w:rsid w:val="0E6642F6"/>
    <w:rsid w:val="0ED93CAE"/>
    <w:rsid w:val="0EDB2030"/>
    <w:rsid w:val="0F2071F6"/>
    <w:rsid w:val="0F6BA2C4"/>
    <w:rsid w:val="0F8B9A5E"/>
    <w:rsid w:val="0FB3DFF6"/>
    <w:rsid w:val="1020E7E0"/>
    <w:rsid w:val="108F5535"/>
    <w:rsid w:val="10F6AB7A"/>
    <w:rsid w:val="11DB3D90"/>
    <w:rsid w:val="122B2596"/>
    <w:rsid w:val="125D4AD7"/>
    <w:rsid w:val="126EAD4A"/>
    <w:rsid w:val="12712A5B"/>
    <w:rsid w:val="13B77421"/>
    <w:rsid w:val="1402B9AE"/>
    <w:rsid w:val="1465A60D"/>
    <w:rsid w:val="15D97BC9"/>
    <w:rsid w:val="15E72D8D"/>
    <w:rsid w:val="161349E8"/>
    <w:rsid w:val="162005FF"/>
    <w:rsid w:val="16AA06B6"/>
    <w:rsid w:val="16C22A08"/>
    <w:rsid w:val="16DF55B5"/>
    <w:rsid w:val="16E56154"/>
    <w:rsid w:val="172173FE"/>
    <w:rsid w:val="1730BBFA"/>
    <w:rsid w:val="1738658C"/>
    <w:rsid w:val="17D91B27"/>
    <w:rsid w:val="17EA60DE"/>
    <w:rsid w:val="18AC1160"/>
    <w:rsid w:val="18C987A5"/>
    <w:rsid w:val="18CC8C5B"/>
    <w:rsid w:val="198BC7FB"/>
    <w:rsid w:val="19CD4480"/>
    <w:rsid w:val="1A685CBC"/>
    <w:rsid w:val="1AA10EEA"/>
    <w:rsid w:val="1B116CCC"/>
    <w:rsid w:val="1D5067EE"/>
    <w:rsid w:val="1D6B376C"/>
    <w:rsid w:val="1DD2FA2B"/>
    <w:rsid w:val="1E0570B8"/>
    <w:rsid w:val="1E099329"/>
    <w:rsid w:val="1E42DCF8"/>
    <w:rsid w:val="1ED06249"/>
    <w:rsid w:val="1F22A582"/>
    <w:rsid w:val="1F3BCDDF"/>
    <w:rsid w:val="1FB09F8A"/>
    <w:rsid w:val="1FBF293E"/>
    <w:rsid w:val="1FFA0799"/>
    <w:rsid w:val="205C1EAE"/>
    <w:rsid w:val="20CE31FF"/>
    <w:rsid w:val="20E4B1DA"/>
    <w:rsid w:val="20F1D415"/>
    <w:rsid w:val="217135A3"/>
    <w:rsid w:val="21A6E60E"/>
    <w:rsid w:val="2270566E"/>
    <w:rsid w:val="22762408"/>
    <w:rsid w:val="22C254DF"/>
    <w:rsid w:val="23363849"/>
    <w:rsid w:val="234A3A47"/>
    <w:rsid w:val="23A88EA7"/>
    <w:rsid w:val="23E22C37"/>
    <w:rsid w:val="23E5CD2B"/>
    <w:rsid w:val="23F628F9"/>
    <w:rsid w:val="25C74B91"/>
    <w:rsid w:val="25E2DC57"/>
    <w:rsid w:val="262D6A23"/>
    <w:rsid w:val="26694584"/>
    <w:rsid w:val="26A078D5"/>
    <w:rsid w:val="26CC4575"/>
    <w:rsid w:val="27179561"/>
    <w:rsid w:val="27CAE242"/>
    <w:rsid w:val="28C5D366"/>
    <w:rsid w:val="28DC567C"/>
    <w:rsid w:val="2A7F8DFE"/>
    <w:rsid w:val="2AB0D2D5"/>
    <w:rsid w:val="2B510CC3"/>
    <w:rsid w:val="2BBB2AE1"/>
    <w:rsid w:val="2CFA70D1"/>
    <w:rsid w:val="2D10C941"/>
    <w:rsid w:val="2D24E2A5"/>
    <w:rsid w:val="2D32DBD9"/>
    <w:rsid w:val="2D955242"/>
    <w:rsid w:val="2E733801"/>
    <w:rsid w:val="2EAC99A2"/>
    <w:rsid w:val="2EE71F89"/>
    <w:rsid w:val="2F1AF2D8"/>
    <w:rsid w:val="2F2C826D"/>
    <w:rsid w:val="2F4FA61D"/>
    <w:rsid w:val="2F6E8FF6"/>
    <w:rsid w:val="2FB19007"/>
    <w:rsid w:val="30B5993C"/>
    <w:rsid w:val="312AB2A6"/>
    <w:rsid w:val="3233E77B"/>
    <w:rsid w:val="32699304"/>
    <w:rsid w:val="32F03DBB"/>
    <w:rsid w:val="33E8A861"/>
    <w:rsid w:val="33ED39FE"/>
    <w:rsid w:val="34500635"/>
    <w:rsid w:val="35447503"/>
    <w:rsid w:val="3585CED3"/>
    <w:rsid w:val="367AFF60"/>
    <w:rsid w:val="36C0D74F"/>
    <w:rsid w:val="36C15349"/>
    <w:rsid w:val="3732A05A"/>
    <w:rsid w:val="373750E0"/>
    <w:rsid w:val="375DBFFC"/>
    <w:rsid w:val="37BF4E4B"/>
    <w:rsid w:val="37E13C96"/>
    <w:rsid w:val="37EC5086"/>
    <w:rsid w:val="38A692EB"/>
    <w:rsid w:val="390F7C57"/>
    <w:rsid w:val="39576062"/>
    <w:rsid w:val="39632283"/>
    <w:rsid w:val="39968EFB"/>
    <w:rsid w:val="3A42634C"/>
    <w:rsid w:val="3A7BE83D"/>
    <w:rsid w:val="3ADB66FD"/>
    <w:rsid w:val="3B0347FF"/>
    <w:rsid w:val="3B684ED0"/>
    <w:rsid w:val="3B993517"/>
    <w:rsid w:val="3C20A41B"/>
    <w:rsid w:val="3C2E831B"/>
    <w:rsid w:val="3C6341E3"/>
    <w:rsid w:val="3C690DC0"/>
    <w:rsid w:val="3CA9F8A9"/>
    <w:rsid w:val="3D12FCCD"/>
    <w:rsid w:val="3D7A040E"/>
    <w:rsid w:val="3DCC4A66"/>
    <w:rsid w:val="3DE29F9B"/>
    <w:rsid w:val="3E2429B6"/>
    <w:rsid w:val="3E27007A"/>
    <w:rsid w:val="3EA00F7E"/>
    <w:rsid w:val="3EB6A7CD"/>
    <w:rsid w:val="3F2346CE"/>
    <w:rsid w:val="3F6D1E13"/>
    <w:rsid w:val="40017A50"/>
    <w:rsid w:val="4030A2B9"/>
    <w:rsid w:val="403A8E33"/>
    <w:rsid w:val="40BCD128"/>
    <w:rsid w:val="40C50AC9"/>
    <w:rsid w:val="411A370E"/>
    <w:rsid w:val="41D0C095"/>
    <w:rsid w:val="42BC67F3"/>
    <w:rsid w:val="440B4B4E"/>
    <w:rsid w:val="443D207E"/>
    <w:rsid w:val="4488F736"/>
    <w:rsid w:val="44A4CDD8"/>
    <w:rsid w:val="44C39D3F"/>
    <w:rsid w:val="451724EE"/>
    <w:rsid w:val="45C8EAD4"/>
    <w:rsid w:val="45CCE6CA"/>
    <w:rsid w:val="464DBF7F"/>
    <w:rsid w:val="469FC992"/>
    <w:rsid w:val="46BD5BFB"/>
    <w:rsid w:val="46E72602"/>
    <w:rsid w:val="46F890EF"/>
    <w:rsid w:val="473DC32C"/>
    <w:rsid w:val="4742EC10"/>
    <w:rsid w:val="47461DA9"/>
    <w:rsid w:val="477186B5"/>
    <w:rsid w:val="479C8FC9"/>
    <w:rsid w:val="48357C3D"/>
    <w:rsid w:val="484DCCD4"/>
    <w:rsid w:val="48CD04C5"/>
    <w:rsid w:val="498FACC0"/>
    <w:rsid w:val="499B8904"/>
    <w:rsid w:val="49AC000B"/>
    <w:rsid w:val="49D85778"/>
    <w:rsid w:val="4A1226E0"/>
    <w:rsid w:val="4A1FADDC"/>
    <w:rsid w:val="4A57A71C"/>
    <w:rsid w:val="4A691BB6"/>
    <w:rsid w:val="4B5F4C65"/>
    <w:rsid w:val="4BD1F529"/>
    <w:rsid w:val="4BF30725"/>
    <w:rsid w:val="4C7BDB0A"/>
    <w:rsid w:val="4D86017A"/>
    <w:rsid w:val="4DFBCDA7"/>
    <w:rsid w:val="4F3153AB"/>
    <w:rsid w:val="50D5D639"/>
    <w:rsid w:val="50E3A231"/>
    <w:rsid w:val="5106EC95"/>
    <w:rsid w:val="51A1D1B7"/>
    <w:rsid w:val="51E2AF8D"/>
    <w:rsid w:val="51ED3C79"/>
    <w:rsid w:val="522F809A"/>
    <w:rsid w:val="5241E42C"/>
    <w:rsid w:val="52EA33FD"/>
    <w:rsid w:val="5306C88D"/>
    <w:rsid w:val="5336F949"/>
    <w:rsid w:val="53C9C818"/>
    <w:rsid w:val="54262E6F"/>
    <w:rsid w:val="5472FCB1"/>
    <w:rsid w:val="550D2D11"/>
    <w:rsid w:val="551FADE9"/>
    <w:rsid w:val="55CCBDFE"/>
    <w:rsid w:val="55EB83D7"/>
    <w:rsid w:val="569C0714"/>
    <w:rsid w:val="56B98FE7"/>
    <w:rsid w:val="579F486B"/>
    <w:rsid w:val="583653FE"/>
    <w:rsid w:val="58493322"/>
    <w:rsid w:val="58C97FD9"/>
    <w:rsid w:val="58ECEF80"/>
    <w:rsid w:val="5985A4DC"/>
    <w:rsid w:val="5AC671A5"/>
    <w:rsid w:val="5ACA3BC5"/>
    <w:rsid w:val="5AD564FF"/>
    <w:rsid w:val="5B7360A9"/>
    <w:rsid w:val="5BB245BD"/>
    <w:rsid w:val="5C680977"/>
    <w:rsid w:val="5C9BA902"/>
    <w:rsid w:val="5D399C58"/>
    <w:rsid w:val="5D4BF5B0"/>
    <w:rsid w:val="5DC10843"/>
    <w:rsid w:val="5E48F627"/>
    <w:rsid w:val="5EAB016B"/>
    <w:rsid w:val="5F85D065"/>
    <w:rsid w:val="5FE64C66"/>
    <w:rsid w:val="6044C780"/>
    <w:rsid w:val="607A632A"/>
    <w:rsid w:val="60EAD48C"/>
    <w:rsid w:val="614234EF"/>
    <w:rsid w:val="61E2B4CF"/>
    <w:rsid w:val="642C0515"/>
    <w:rsid w:val="649FA18F"/>
    <w:rsid w:val="64A35650"/>
    <w:rsid w:val="64C0D6D8"/>
    <w:rsid w:val="64E1C009"/>
    <w:rsid w:val="64F81542"/>
    <w:rsid w:val="65357695"/>
    <w:rsid w:val="6560359C"/>
    <w:rsid w:val="65643188"/>
    <w:rsid w:val="659A604C"/>
    <w:rsid w:val="65F62E0A"/>
    <w:rsid w:val="663B71F0"/>
    <w:rsid w:val="66AC949A"/>
    <w:rsid w:val="67128164"/>
    <w:rsid w:val="676079B8"/>
    <w:rsid w:val="67D74251"/>
    <w:rsid w:val="67F17B4D"/>
    <w:rsid w:val="691BBA8D"/>
    <w:rsid w:val="69562B40"/>
    <w:rsid w:val="696DAF28"/>
    <w:rsid w:val="69CB8665"/>
    <w:rsid w:val="69DE0476"/>
    <w:rsid w:val="6A80EEE4"/>
    <w:rsid w:val="6ADE0534"/>
    <w:rsid w:val="6BA734AB"/>
    <w:rsid w:val="6C092245"/>
    <w:rsid w:val="6CA154C8"/>
    <w:rsid w:val="6CCC23A6"/>
    <w:rsid w:val="6D14184C"/>
    <w:rsid w:val="6D65A9C6"/>
    <w:rsid w:val="6DBF8E57"/>
    <w:rsid w:val="6DE25573"/>
    <w:rsid w:val="6DF6265E"/>
    <w:rsid w:val="6E107C80"/>
    <w:rsid w:val="6EC0D993"/>
    <w:rsid w:val="6F2E1C72"/>
    <w:rsid w:val="6FD5D799"/>
    <w:rsid w:val="708A88F8"/>
    <w:rsid w:val="71C17E19"/>
    <w:rsid w:val="71EB7362"/>
    <w:rsid w:val="7210DEBC"/>
    <w:rsid w:val="7256F8A0"/>
    <w:rsid w:val="7293B302"/>
    <w:rsid w:val="73FDC1E7"/>
    <w:rsid w:val="749195C9"/>
    <w:rsid w:val="750876A8"/>
    <w:rsid w:val="750C10F7"/>
    <w:rsid w:val="753887A4"/>
    <w:rsid w:val="7565BC80"/>
    <w:rsid w:val="759A6729"/>
    <w:rsid w:val="760B014F"/>
    <w:rsid w:val="76A44709"/>
    <w:rsid w:val="76F4EA71"/>
    <w:rsid w:val="771F849C"/>
    <w:rsid w:val="77653823"/>
    <w:rsid w:val="77BAAF9A"/>
    <w:rsid w:val="786C816E"/>
    <w:rsid w:val="787C7338"/>
    <w:rsid w:val="7A4AE950"/>
    <w:rsid w:val="7ADC5E03"/>
    <w:rsid w:val="7B179840"/>
    <w:rsid w:val="7B952D97"/>
    <w:rsid w:val="7C7CE014"/>
    <w:rsid w:val="7C991B53"/>
    <w:rsid w:val="7CE2036F"/>
    <w:rsid w:val="7CFF4973"/>
    <w:rsid w:val="7E092800"/>
    <w:rsid w:val="7E36CA50"/>
    <w:rsid w:val="7E4A8669"/>
    <w:rsid w:val="7E4EFFB5"/>
    <w:rsid w:val="7EDE480B"/>
    <w:rsid w:val="7F50AB3F"/>
    <w:rsid w:val="7FA6430F"/>
    <w:rsid w:val="7FA7A425"/>
    <w:rsid w:val="7FBF1C3F"/>
    <w:rsid w:val="7FE0D118"/>
    <w:rsid w:val="7FE21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A020"/>
  <w15:chartTrackingRefBased/>
  <w15:docId w15:val="{72D41A7A-A9C0-48D6-9F09-40FD9D39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F3372"/>
  </w:style>
  <w:style w:type="paragraph" w:styleId="Heading1">
    <w:name w:val="heading 1"/>
    <w:basedOn w:val="Normal"/>
    <w:next w:val="Normal"/>
    <w:link w:val="Heading1Char"/>
    <w:uiPriority w:val="1"/>
    <w:qFormat/>
    <w:locked/>
    <w:rsid w:val="00CF5B04"/>
    <w:pPr>
      <w:keepNext/>
      <w:keepLines/>
      <w:spacing w:before="240" w:after="0"/>
      <w:outlineLvl w:val="0"/>
    </w:pPr>
    <w:rPr>
      <w:rFonts w:asciiTheme="majorHAnsi" w:eastAsiaTheme="majorEastAsia" w:hAnsiTheme="majorHAnsi" w:cstheme="majorBidi"/>
      <w:color w:val="4C2672" w:themeColor="accent1" w:themeShade="BF"/>
      <w:sz w:val="32"/>
      <w:szCs w:val="32"/>
    </w:rPr>
  </w:style>
  <w:style w:type="paragraph" w:styleId="Heading2">
    <w:name w:val="heading 2"/>
    <w:basedOn w:val="Normal"/>
    <w:next w:val="Normal"/>
    <w:link w:val="Heading2Char"/>
    <w:uiPriority w:val="9"/>
    <w:semiHidden/>
    <w:unhideWhenUsed/>
    <w:locked/>
    <w:rsid w:val="004C6D4B"/>
    <w:pPr>
      <w:keepNext/>
      <w:keepLines/>
      <w:spacing w:before="40" w:after="0"/>
      <w:outlineLvl w:val="1"/>
    </w:pPr>
    <w:rPr>
      <w:rFonts w:asciiTheme="majorHAnsi" w:eastAsiaTheme="majorEastAsia" w:hAnsiTheme="majorHAnsi" w:cstheme="majorBidi"/>
      <w:color w:val="4C2672" w:themeColor="accent1" w:themeShade="BF"/>
      <w:sz w:val="26"/>
      <w:szCs w:val="26"/>
    </w:rPr>
  </w:style>
  <w:style w:type="paragraph" w:styleId="Heading3">
    <w:name w:val="heading 3"/>
    <w:basedOn w:val="Normal"/>
    <w:next w:val="Normal"/>
    <w:link w:val="Heading3Char"/>
    <w:uiPriority w:val="9"/>
    <w:semiHidden/>
    <w:unhideWhenUsed/>
    <w:qFormat/>
    <w:locked/>
    <w:rsid w:val="004C6D4B"/>
    <w:pPr>
      <w:keepNext/>
      <w:keepLines/>
      <w:spacing w:before="40" w:after="0"/>
      <w:outlineLvl w:val="2"/>
    </w:pPr>
    <w:rPr>
      <w:rFonts w:asciiTheme="majorHAnsi" w:eastAsiaTheme="majorEastAsia" w:hAnsiTheme="majorHAnsi" w:cstheme="majorBidi"/>
      <w:color w:val="3219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TNR">
    <w:name w:val="Paragraph Text_TNR"/>
    <w:basedOn w:val="Normal"/>
    <w:link w:val="ParagraphTextTNRChar"/>
    <w:rsid w:val="00665FB2"/>
    <w:pPr>
      <w:spacing w:before="80" w:after="0" w:line="240" w:lineRule="auto"/>
      <w:jc w:val="both"/>
    </w:pPr>
    <w:rPr>
      <w:rFonts w:ascii="Times New Roman" w:eastAsia="MS Mincho" w:hAnsi="Times New Roman" w:cs="Times New Roman"/>
      <w:szCs w:val="20"/>
      <w:lang w:bidi="en-US"/>
    </w:rPr>
  </w:style>
  <w:style w:type="paragraph" w:customStyle="1" w:styleId="ParagraphText">
    <w:name w:val="Paragraph Text"/>
    <w:basedOn w:val="ParagraphTextTNR"/>
    <w:link w:val="ParagraphTextChar"/>
    <w:qFormat/>
    <w:rsid w:val="00665FB2"/>
    <w:rPr>
      <w:rFonts w:asciiTheme="minorHAnsi" w:hAnsiTheme="minorHAnsi"/>
    </w:rPr>
  </w:style>
  <w:style w:type="character" w:customStyle="1" w:styleId="ParagraphTextTNRChar">
    <w:name w:val="Paragraph Text_TNR Char"/>
    <w:basedOn w:val="DefaultParagraphFont"/>
    <w:link w:val="ParagraphTextTNR"/>
    <w:rsid w:val="00665FB2"/>
    <w:rPr>
      <w:rFonts w:ascii="Times New Roman" w:eastAsia="MS Mincho" w:hAnsi="Times New Roman" w:cs="Times New Roman"/>
      <w:szCs w:val="20"/>
      <w:lang w:bidi="en-US"/>
    </w:rPr>
  </w:style>
  <w:style w:type="paragraph" w:customStyle="1" w:styleId="Heading1Proposal">
    <w:name w:val="Heading 1_Proposal"/>
    <w:link w:val="Heading1ProposalChar"/>
    <w:qFormat/>
    <w:rsid w:val="00324D6E"/>
    <w:pPr>
      <w:pBdr>
        <w:bottom w:val="double" w:sz="12" w:space="1" w:color="663399"/>
      </w:pBdr>
      <w:spacing w:before="160" w:line="276" w:lineRule="auto"/>
      <w:ind w:left="-288"/>
      <w:outlineLvl w:val="0"/>
    </w:pPr>
    <w:rPr>
      <w:rFonts w:asciiTheme="majorHAnsi" w:eastAsia="MS Mincho" w:hAnsiTheme="majorHAnsi" w:cs="Times New Roman"/>
      <w:b/>
      <w:bCs/>
      <w:smallCaps/>
      <w:color w:val="663399"/>
      <w:spacing w:val="16"/>
      <w:sz w:val="28"/>
      <w:szCs w:val="28"/>
      <w:lang w:bidi="en-US"/>
    </w:rPr>
  </w:style>
  <w:style w:type="character" w:customStyle="1" w:styleId="ParagraphTextChar">
    <w:name w:val="Paragraph Text Char"/>
    <w:basedOn w:val="ParagraphTextTNRChar"/>
    <w:link w:val="ParagraphText"/>
    <w:rsid w:val="00665FB2"/>
    <w:rPr>
      <w:rFonts w:ascii="Times New Roman" w:eastAsia="MS Mincho" w:hAnsi="Times New Roman" w:cs="Times New Roman"/>
      <w:szCs w:val="20"/>
      <w:lang w:bidi="en-US"/>
    </w:rPr>
  </w:style>
  <w:style w:type="paragraph" w:customStyle="1" w:styleId="Heading2Proposal">
    <w:name w:val="Heading 2_Proposal"/>
    <w:next w:val="ParagraphText"/>
    <w:link w:val="Heading2ProposalChar"/>
    <w:qFormat/>
    <w:rsid w:val="00326261"/>
    <w:pPr>
      <w:pBdr>
        <w:bottom w:val="single" w:sz="12" w:space="1" w:color="004E9A"/>
      </w:pBdr>
      <w:spacing w:before="160"/>
      <w:outlineLvl w:val="1"/>
    </w:pPr>
    <w:rPr>
      <w:rFonts w:asciiTheme="majorHAnsi" w:eastAsia="MS Mincho" w:hAnsiTheme="majorHAnsi" w:cs="Times New Roman"/>
      <w:b/>
      <w:bCs/>
      <w:smallCaps/>
      <w:color w:val="004E9A"/>
      <w:spacing w:val="16"/>
      <w:sz w:val="28"/>
      <w:szCs w:val="28"/>
      <w:lang w:bidi="en-US"/>
    </w:rPr>
  </w:style>
  <w:style w:type="character" w:customStyle="1" w:styleId="Heading1ProposalChar">
    <w:name w:val="Heading 1_Proposal Char"/>
    <w:basedOn w:val="DefaultParagraphFont"/>
    <w:link w:val="Heading1Proposal"/>
    <w:rsid w:val="00324D6E"/>
    <w:rPr>
      <w:rFonts w:asciiTheme="majorHAnsi" w:eastAsia="MS Mincho" w:hAnsiTheme="majorHAnsi" w:cs="Times New Roman"/>
      <w:b/>
      <w:bCs/>
      <w:smallCaps/>
      <w:color w:val="663399"/>
      <w:spacing w:val="16"/>
      <w:sz w:val="28"/>
      <w:szCs w:val="28"/>
      <w:lang w:bidi="en-US"/>
    </w:rPr>
  </w:style>
  <w:style w:type="paragraph" w:customStyle="1" w:styleId="HeadingAcronymTOCProposal">
    <w:name w:val="Heading_Acronym + TOC_Proposal"/>
    <w:link w:val="HeadingAcronymTOCProposalChar"/>
    <w:qFormat/>
    <w:rsid w:val="00326261"/>
    <w:pPr>
      <w:pBdr>
        <w:bottom w:val="single" w:sz="18" w:space="1" w:color="auto"/>
      </w:pBdr>
      <w:spacing w:before="160" w:line="240" w:lineRule="auto"/>
      <w:ind w:left="-288"/>
      <w:outlineLvl w:val="0"/>
    </w:pPr>
    <w:rPr>
      <w:rFonts w:asciiTheme="majorHAnsi" w:eastAsia="MS Mincho" w:hAnsiTheme="majorHAnsi" w:cs="Times New Roman"/>
      <w:b/>
      <w:bCs/>
      <w:smallCaps/>
      <w:spacing w:val="16"/>
      <w:sz w:val="28"/>
      <w:szCs w:val="28"/>
      <w:lang w:bidi="en-US"/>
    </w:rPr>
  </w:style>
  <w:style w:type="character" w:customStyle="1" w:styleId="Heading2ProposalChar">
    <w:name w:val="Heading 2_Proposal Char"/>
    <w:basedOn w:val="Heading1ProposalChar"/>
    <w:link w:val="Heading2Proposal"/>
    <w:rsid w:val="00326261"/>
    <w:rPr>
      <w:rFonts w:asciiTheme="majorHAnsi" w:eastAsia="MS Mincho" w:hAnsiTheme="majorHAnsi" w:cs="Times New Roman"/>
      <w:b/>
      <w:bCs/>
      <w:smallCaps/>
      <w:color w:val="004E9A"/>
      <w:spacing w:val="16"/>
      <w:sz w:val="28"/>
      <w:szCs w:val="28"/>
      <w:lang w:bidi="en-US"/>
    </w:rPr>
  </w:style>
  <w:style w:type="paragraph" w:customStyle="1" w:styleId="AcronymText">
    <w:name w:val="Acronym Text"/>
    <w:basedOn w:val="Normal"/>
    <w:link w:val="AcronymTextChar"/>
    <w:qFormat/>
    <w:rsid w:val="00AA141E"/>
    <w:pPr>
      <w:tabs>
        <w:tab w:val="right" w:pos="9360"/>
      </w:tabs>
      <w:spacing w:after="0"/>
    </w:pPr>
    <w:rPr>
      <w:rFonts w:eastAsia="MS Mincho" w:cs="Times New Roman"/>
      <w:szCs w:val="20"/>
      <w:lang w:bidi="en-US"/>
    </w:rPr>
  </w:style>
  <w:style w:type="character" w:customStyle="1" w:styleId="HeadingAcronymTOCProposalChar">
    <w:name w:val="Heading_Acronym + TOC_Proposal Char"/>
    <w:basedOn w:val="DefaultParagraphFont"/>
    <w:link w:val="HeadingAcronymTOCProposal"/>
    <w:rsid w:val="00326261"/>
    <w:rPr>
      <w:rFonts w:asciiTheme="majorHAnsi" w:eastAsia="MS Mincho" w:hAnsiTheme="majorHAnsi" w:cs="Times New Roman"/>
      <w:b/>
      <w:bCs/>
      <w:smallCaps/>
      <w:spacing w:val="16"/>
      <w:sz w:val="28"/>
      <w:szCs w:val="28"/>
      <w:lang w:bidi="en-US"/>
    </w:rPr>
  </w:style>
  <w:style w:type="paragraph" w:customStyle="1" w:styleId="AcronymTextTNR">
    <w:name w:val="Acronym Text_TNR"/>
    <w:basedOn w:val="AcronymText"/>
    <w:link w:val="AcronymTextTNRChar"/>
    <w:rsid w:val="00AA141E"/>
    <w:rPr>
      <w:rFonts w:ascii="Times New Roman" w:hAnsi="Times New Roman"/>
    </w:rPr>
  </w:style>
  <w:style w:type="character" w:customStyle="1" w:styleId="AcronymTextChar">
    <w:name w:val="Acronym Text Char"/>
    <w:basedOn w:val="DefaultParagraphFont"/>
    <w:link w:val="AcronymText"/>
    <w:rsid w:val="00AA141E"/>
    <w:rPr>
      <w:rFonts w:eastAsia="MS Mincho" w:cs="Times New Roman"/>
      <w:szCs w:val="20"/>
      <w:lang w:bidi="en-US"/>
    </w:rPr>
  </w:style>
  <w:style w:type="paragraph" w:customStyle="1" w:styleId="Heading3Proposal">
    <w:name w:val="Heading 3_Proposal"/>
    <w:basedOn w:val="Normal"/>
    <w:link w:val="Heading3ProposalChar"/>
    <w:qFormat/>
    <w:rsid w:val="00607770"/>
    <w:pPr>
      <w:pBdr>
        <w:left w:val="dotted" w:sz="12" w:space="4" w:color="663399"/>
        <w:bottom w:val="dotted" w:sz="12" w:space="1" w:color="663399"/>
      </w:pBdr>
      <w:spacing w:before="160" w:line="276" w:lineRule="auto"/>
      <w:outlineLvl w:val="2"/>
    </w:pPr>
    <w:rPr>
      <w:rFonts w:asciiTheme="majorHAnsi" w:eastAsia="MS Mincho" w:hAnsiTheme="majorHAnsi" w:cs="Times New Roman"/>
      <w:b/>
      <w:bCs/>
      <w:color w:val="663399"/>
      <w:spacing w:val="16"/>
      <w:sz w:val="24"/>
      <w:szCs w:val="28"/>
      <w:lang w:bidi="en-US"/>
    </w:rPr>
  </w:style>
  <w:style w:type="character" w:customStyle="1" w:styleId="AcronymTextTNRChar">
    <w:name w:val="Acronym Text_TNR Char"/>
    <w:basedOn w:val="AcronymTextChar"/>
    <w:link w:val="AcronymTextTNR"/>
    <w:rsid w:val="00AA141E"/>
    <w:rPr>
      <w:rFonts w:ascii="Times New Roman" w:eastAsia="MS Mincho" w:hAnsi="Times New Roman" w:cs="Times New Roman"/>
      <w:szCs w:val="20"/>
      <w:lang w:bidi="en-US"/>
    </w:rPr>
  </w:style>
  <w:style w:type="paragraph" w:customStyle="1" w:styleId="Heading4Proposal">
    <w:name w:val="Heading 4_Proposal"/>
    <w:basedOn w:val="Normal"/>
    <w:link w:val="Heading4ProposalChar"/>
    <w:qFormat/>
    <w:rsid w:val="00324D6E"/>
    <w:pPr>
      <w:pBdr>
        <w:bottom w:val="dotted" w:sz="12" w:space="1" w:color="004E9A"/>
      </w:pBdr>
      <w:spacing w:before="160" w:line="276" w:lineRule="auto"/>
    </w:pPr>
    <w:rPr>
      <w:rFonts w:asciiTheme="majorHAnsi" w:eastAsia="MS Mincho" w:hAnsiTheme="majorHAnsi" w:cs="Times New Roman"/>
      <w:b/>
      <w:bCs/>
      <w:color w:val="004E9A"/>
      <w:spacing w:val="16"/>
      <w:sz w:val="24"/>
      <w:szCs w:val="28"/>
      <w:lang w:bidi="en-US"/>
    </w:rPr>
  </w:style>
  <w:style w:type="character" w:customStyle="1" w:styleId="Heading3ProposalChar">
    <w:name w:val="Heading 3_Proposal Char"/>
    <w:basedOn w:val="DefaultParagraphFont"/>
    <w:link w:val="Heading3Proposal"/>
    <w:rsid w:val="00607770"/>
    <w:rPr>
      <w:rFonts w:asciiTheme="majorHAnsi" w:eastAsia="MS Mincho" w:hAnsiTheme="majorHAnsi" w:cs="Times New Roman"/>
      <w:b/>
      <w:bCs/>
      <w:color w:val="663399"/>
      <w:spacing w:val="16"/>
      <w:sz w:val="24"/>
      <w:szCs w:val="28"/>
      <w:lang w:bidi="en-US"/>
    </w:rPr>
  </w:style>
  <w:style w:type="character" w:styleId="CommentReference">
    <w:name w:val="annotation reference"/>
    <w:basedOn w:val="DefaultParagraphFont"/>
    <w:uiPriority w:val="99"/>
    <w:semiHidden/>
    <w:unhideWhenUsed/>
    <w:locked/>
    <w:rsid w:val="00C650FF"/>
    <w:rPr>
      <w:sz w:val="16"/>
      <w:szCs w:val="16"/>
    </w:rPr>
  </w:style>
  <w:style w:type="character" w:customStyle="1" w:styleId="Heading4ProposalChar">
    <w:name w:val="Heading 4_Proposal Char"/>
    <w:basedOn w:val="DefaultParagraphFont"/>
    <w:link w:val="Heading4Proposal"/>
    <w:rsid w:val="00324D6E"/>
    <w:rPr>
      <w:rFonts w:asciiTheme="majorHAnsi" w:eastAsia="MS Mincho" w:hAnsiTheme="majorHAnsi" w:cs="Times New Roman"/>
      <w:b/>
      <w:bCs/>
      <w:color w:val="004E9A"/>
      <w:spacing w:val="16"/>
      <w:sz w:val="24"/>
      <w:szCs w:val="28"/>
      <w:lang w:bidi="en-US"/>
    </w:rPr>
  </w:style>
  <w:style w:type="paragraph" w:styleId="CommentText">
    <w:name w:val="annotation text"/>
    <w:basedOn w:val="Normal"/>
    <w:link w:val="CommentTextChar"/>
    <w:uiPriority w:val="99"/>
    <w:unhideWhenUsed/>
    <w:locked/>
    <w:rsid w:val="00C650FF"/>
    <w:pPr>
      <w:spacing w:line="240" w:lineRule="auto"/>
    </w:pPr>
    <w:rPr>
      <w:sz w:val="20"/>
      <w:szCs w:val="20"/>
    </w:rPr>
  </w:style>
  <w:style w:type="character" w:customStyle="1" w:styleId="CommentTextChar">
    <w:name w:val="Comment Text Char"/>
    <w:basedOn w:val="DefaultParagraphFont"/>
    <w:link w:val="CommentText"/>
    <w:uiPriority w:val="99"/>
    <w:rsid w:val="00C650FF"/>
    <w:rPr>
      <w:sz w:val="20"/>
      <w:szCs w:val="20"/>
    </w:rPr>
  </w:style>
  <w:style w:type="paragraph" w:styleId="CommentSubject">
    <w:name w:val="annotation subject"/>
    <w:basedOn w:val="CommentText"/>
    <w:next w:val="CommentText"/>
    <w:link w:val="CommentSubjectChar"/>
    <w:uiPriority w:val="99"/>
    <w:semiHidden/>
    <w:unhideWhenUsed/>
    <w:locked/>
    <w:rsid w:val="00C650FF"/>
    <w:rPr>
      <w:b/>
      <w:bCs/>
    </w:rPr>
  </w:style>
  <w:style w:type="character" w:customStyle="1" w:styleId="CommentSubjectChar">
    <w:name w:val="Comment Subject Char"/>
    <w:basedOn w:val="CommentTextChar"/>
    <w:link w:val="CommentSubject"/>
    <w:uiPriority w:val="99"/>
    <w:semiHidden/>
    <w:rsid w:val="00C650FF"/>
    <w:rPr>
      <w:b/>
      <w:bCs/>
      <w:sz w:val="20"/>
      <w:szCs w:val="20"/>
    </w:rPr>
  </w:style>
  <w:style w:type="paragraph" w:styleId="BalloonText">
    <w:name w:val="Balloon Text"/>
    <w:basedOn w:val="Normal"/>
    <w:link w:val="BalloonTextChar"/>
    <w:uiPriority w:val="99"/>
    <w:semiHidden/>
    <w:unhideWhenUsed/>
    <w:locked/>
    <w:rsid w:val="00C65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FF"/>
    <w:rPr>
      <w:rFonts w:ascii="Segoe UI" w:hAnsi="Segoe UI" w:cs="Segoe UI"/>
      <w:sz w:val="18"/>
      <w:szCs w:val="18"/>
    </w:rPr>
  </w:style>
  <w:style w:type="character" w:styleId="PlaceholderText">
    <w:name w:val="Placeholder Text"/>
    <w:basedOn w:val="DefaultParagraphFont"/>
    <w:uiPriority w:val="99"/>
    <w:semiHidden/>
    <w:locked/>
    <w:rsid w:val="000A32D8"/>
    <w:rPr>
      <w:color w:val="808080"/>
    </w:rPr>
  </w:style>
  <w:style w:type="paragraph" w:customStyle="1" w:styleId="TextBoxContent">
    <w:name w:val="Text Box_Content"/>
    <w:basedOn w:val="Normal"/>
    <w:link w:val="TextBoxContentChar"/>
    <w:qFormat/>
    <w:rsid w:val="00326261"/>
    <w:pPr>
      <w:spacing w:before="120" w:after="100" w:line="240" w:lineRule="auto"/>
    </w:pPr>
    <w:rPr>
      <w:rFonts w:ascii="Calibri" w:hAnsi="Calibri"/>
    </w:rPr>
  </w:style>
  <w:style w:type="paragraph" w:customStyle="1" w:styleId="TextBoxTNR">
    <w:name w:val="Text Box_TNR"/>
    <w:basedOn w:val="TextBoxContent"/>
    <w:link w:val="TextBoxTNRChar"/>
    <w:rsid w:val="00665FB2"/>
    <w:rPr>
      <w:rFonts w:ascii="Times New Roman" w:hAnsi="Times New Roman" w:cs="Times New Roman"/>
    </w:rPr>
  </w:style>
  <w:style w:type="character" w:customStyle="1" w:styleId="TextBoxContentChar">
    <w:name w:val="Text Box_Content Char"/>
    <w:basedOn w:val="DefaultParagraphFont"/>
    <w:link w:val="TextBoxContent"/>
    <w:rsid w:val="00326261"/>
    <w:rPr>
      <w:rFonts w:ascii="Calibri" w:hAnsi="Calibri"/>
    </w:rPr>
  </w:style>
  <w:style w:type="paragraph" w:styleId="TOC3">
    <w:name w:val="toc 3"/>
    <w:basedOn w:val="Normal"/>
    <w:next w:val="Normal"/>
    <w:autoRedefine/>
    <w:uiPriority w:val="39"/>
    <w:unhideWhenUsed/>
    <w:locked/>
    <w:rsid w:val="00CF5B04"/>
    <w:pPr>
      <w:spacing w:after="100"/>
      <w:ind w:left="440"/>
    </w:pPr>
  </w:style>
  <w:style w:type="character" w:customStyle="1" w:styleId="TextBoxTNRChar">
    <w:name w:val="Text Box_TNR Char"/>
    <w:basedOn w:val="TextBoxContentChar"/>
    <w:link w:val="TextBoxTNR"/>
    <w:rsid w:val="00665FB2"/>
    <w:rPr>
      <w:rFonts w:ascii="Times New Roman" w:hAnsi="Times New Roman" w:cs="Times New Roman"/>
    </w:rPr>
  </w:style>
  <w:style w:type="paragraph" w:styleId="TOC1">
    <w:name w:val="toc 1"/>
    <w:basedOn w:val="Normal"/>
    <w:next w:val="Normal"/>
    <w:autoRedefine/>
    <w:uiPriority w:val="39"/>
    <w:unhideWhenUsed/>
    <w:locked/>
    <w:rsid w:val="00607770"/>
    <w:pPr>
      <w:tabs>
        <w:tab w:val="right" w:leader="dot" w:pos="9350"/>
      </w:tabs>
      <w:spacing w:after="100"/>
    </w:pPr>
  </w:style>
  <w:style w:type="character" w:styleId="Hyperlink">
    <w:name w:val="Hyperlink"/>
    <w:basedOn w:val="DefaultParagraphFont"/>
    <w:uiPriority w:val="99"/>
    <w:unhideWhenUsed/>
    <w:locked/>
    <w:rsid w:val="00CF5B04"/>
    <w:rPr>
      <w:color w:val="004E9A" w:themeColor="hyperlink"/>
      <w:u w:val="single"/>
    </w:rPr>
  </w:style>
  <w:style w:type="character" w:customStyle="1" w:styleId="Heading1Char">
    <w:name w:val="Heading 1 Char"/>
    <w:basedOn w:val="DefaultParagraphFont"/>
    <w:link w:val="Heading1"/>
    <w:uiPriority w:val="9"/>
    <w:rsid w:val="00CF5B04"/>
    <w:rPr>
      <w:rFonts w:asciiTheme="majorHAnsi" w:eastAsiaTheme="majorEastAsia" w:hAnsiTheme="majorHAnsi" w:cstheme="majorBidi"/>
      <w:color w:val="4C2672" w:themeColor="accent1" w:themeShade="BF"/>
      <w:sz w:val="32"/>
      <w:szCs w:val="32"/>
    </w:rPr>
  </w:style>
  <w:style w:type="paragraph" w:styleId="TOCHeading">
    <w:name w:val="TOC Heading"/>
    <w:basedOn w:val="Heading1"/>
    <w:next w:val="Normal"/>
    <w:uiPriority w:val="39"/>
    <w:unhideWhenUsed/>
    <w:locked/>
    <w:rsid w:val="00CF5B04"/>
    <w:pPr>
      <w:outlineLvl w:val="9"/>
    </w:pPr>
  </w:style>
  <w:style w:type="character" w:customStyle="1" w:styleId="Heading2Char">
    <w:name w:val="Heading 2 Char"/>
    <w:basedOn w:val="DefaultParagraphFont"/>
    <w:link w:val="Heading2"/>
    <w:uiPriority w:val="9"/>
    <w:semiHidden/>
    <w:rsid w:val="004C6D4B"/>
    <w:rPr>
      <w:rFonts w:asciiTheme="majorHAnsi" w:eastAsiaTheme="majorEastAsia" w:hAnsiTheme="majorHAnsi" w:cstheme="majorBidi"/>
      <w:color w:val="4C2672" w:themeColor="accent1" w:themeShade="BF"/>
      <w:sz w:val="26"/>
      <w:szCs w:val="26"/>
    </w:rPr>
  </w:style>
  <w:style w:type="character" w:customStyle="1" w:styleId="Heading3Char">
    <w:name w:val="Heading 3 Char"/>
    <w:basedOn w:val="DefaultParagraphFont"/>
    <w:link w:val="Heading3"/>
    <w:uiPriority w:val="9"/>
    <w:semiHidden/>
    <w:rsid w:val="004C6D4B"/>
    <w:rPr>
      <w:rFonts w:asciiTheme="majorHAnsi" w:eastAsiaTheme="majorEastAsia" w:hAnsiTheme="majorHAnsi" w:cstheme="majorBidi"/>
      <w:color w:val="32194C" w:themeColor="accent1" w:themeShade="7F"/>
      <w:sz w:val="24"/>
      <w:szCs w:val="24"/>
    </w:rPr>
  </w:style>
  <w:style w:type="paragraph" w:styleId="TOC2">
    <w:name w:val="toc 2"/>
    <w:basedOn w:val="Normal"/>
    <w:next w:val="Normal"/>
    <w:autoRedefine/>
    <w:uiPriority w:val="39"/>
    <w:unhideWhenUsed/>
    <w:locked/>
    <w:rsid w:val="004C6D4B"/>
    <w:pPr>
      <w:spacing w:after="100"/>
      <w:ind w:left="220"/>
    </w:pPr>
  </w:style>
  <w:style w:type="paragraph" w:styleId="TOC4">
    <w:name w:val="toc 4"/>
    <w:basedOn w:val="Normal"/>
    <w:next w:val="Normal"/>
    <w:autoRedefine/>
    <w:uiPriority w:val="39"/>
    <w:unhideWhenUsed/>
    <w:locked/>
    <w:rsid w:val="004C6D4B"/>
    <w:pPr>
      <w:spacing w:after="100"/>
      <w:ind w:left="660"/>
    </w:pPr>
  </w:style>
  <w:style w:type="table" w:styleId="TableGrid">
    <w:name w:val="Table Grid"/>
    <w:basedOn w:val="TableNormal"/>
    <w:uiPriority w:val="39"/>
    <w:locked/>
    <w:rsid w:val="0042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DescriptionText">
    <w:name w:val="Exhibit Description Text"/>
    <w:link w:val="ExhibitDescriptionTextChar"/>
    <w:qFormat/>
    <w:rsid w:val="005B177F"/>
    <w:pPr>
      <w:spacing w:after="80" w:line="240" w:lineRule="auto"/>
    </w:pPr>
    <w:rPr>
      <w:i/>
    </w:rPr>
  </w:style>
  <w:style w:type="paragraph" w:customStyle="1" w:styleId="ExhibitTitleText">
    <w:name w:val="Exhibit Title Text"/>
    <w:link w:val="ExhibitTitleTextChar"/>
    <w:qFormat/>
    <w:rsid w:val="005B177F"/>
    <w:pPr>
      <w:spacing w:after="80" w:line="240" w:lineRule="auto"/>
    </w:pPr>
    <w:rPr>
      <w:b/>
    </w:rPr>
  </w:style>
  <w:style w:type="character" w:customStyle="1" w:styleId="ExhibitDescriptionTextChar">
    <w:name w:val="Exhibit Description Text Char"/>
    <w:basedOn w:val="DefaultParagraphFont"/>
    <w:link w:val="ExhibitDescriptionText"/>
    <w:rsid w:val="005B177F"/>
    <w:rPr>
      <w:i/>
    </w:rPr>
  </w:style>
  <w:style w:type="table" w:styleId="PlainTable1">
    <w:name w:val="Plain Table 1"/>
    <w:basedOn w:val="TableNormal"/>
    <w:uiPriority w:val="41"/>
    <w:locked/>
    <w:rsid w:val="005B177F"/>
    <w:pPr>
      <w:spacing w:after="0" w:line="240" w:lineRule="auto"/>
    </w:p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character" w:customStyle="1" w:styleId="ExhibitTitleTextChar">
    <w:name w:val="Exhibit Title Text Char"/>
    <w:basedOn w:val="DefaultParagraphFont"/>
    <w:link w:val="ExhibitTitleText"/>
    <w:rsid w:val="005B177F"/>
    <w:rPr>
      <w:b/>
    </w:rPr>
  </w:style>
  <w:style w:type="table" w:styleId="GridTable4-Accent5">
    <w:name w:val="Grid Table 4 Accent 5"/>
    <w:basedOn w:val="TableNormal"/>
    <w:uiPriority w:val="49"/>
    <w:locked/>
    <w:rsid w:val="00BE2D14"/>
    <w:pPr>
      <w:spacing w:after="0" w:line="240" w:lineRule="auto"/>
    </w:pPr>
    <w:tblPr>
      <w:tblStyleRowBandSize w:val="1"/>
      <w:tblStyleColBandSize w:val="1"/>
      <w:tblBorders>
        <w:top w:val="single" w:sz="4" w:space="0" w:color="2995FF" w:themeColor="accent5" w:themeTint="99"/>
        <w:left w:val="single" w:sz="4" w:space="0" w:color="2995FF" w:themeColor="accent5" w:themeTint="99"/>
        <w:bottom w:val="single" w:sz="4" w:space="0" w:color="2995FF" w:themeColor="accent5" w:themeTint="99"/>
        <w:right w:val="single" w:sz="4" w:space="0" w:color="2995FF" w:themeColor="accent5" w:themeTint="99"/>
        <w:insideH w:val="single" w:sz="4" w:space="0" w:color="2995FF" w:themeColor="accent5" w:themeTint="99"/>
        <w:insideV w:val="single" w:sz="4" w:space="0" w:color="2995FF" w:themeColor="accent5" w:themeTint="99"/>
      </w:tblBorders>
    </w:tblPr>
    <w:tblStylePr w:type="firstRow">
      <w:rPr>
        <w:b/>
        <w:bCs/>
        <w:color w:val="000000" w:themeColor="background1"/>
      </w:rPr>
      <w:tblPr/>
      <w:tcPr>
        <w:tcBorders>
          <w:top w:val="single" w:sz="4" w:space="0" w:color="004E9A" w:themeColor="accent5"/>
          <w:left w:val="single" w:sz="4" w:space="0" w:color="004E9A" w:themeColor="accent5"/>
          <w:bottom w:val="single" w:sz="4" w:space="0" w:color="004E9A" w:themeColor="accent5"/>
          <w:right w:val="single" w:sz="4" w:space="0" w:color="004E9A" w:themeColor="accent5"/>
          <w:insideH w:val="nil"/>
          <w:insideV w:val="nil"/>
        </w:tcBorders>
        <w:shd w:val="clear" w:color="auto" w:fill="004E9A" w:themeFill="accent5"/>
      </w:tcPr>
    </w:tblStylePr>
    <w:tblStylePr w:type="lastRow">
      <w:rPr>
        <w:b/>
        <w:bCs/>
      </w:rPr>
      <w:tblPr/>
      <w:tcPr>
        <w:tcBorders>
          <w:top w:val="double" w:sz="4" w:space="0" w:color="004E9A" w:themeColor="accent5"/>
        </w:tcBorders>
      </w:tcPr>
    </w:tblStylePr>
    <w:tblStylePr w:type="firstCol">
      <w:rPr>
        <w:b/>
        <w:bCs/>
      </w:rPr>
    </w:tblStylePr>
    <w:tblStylePr w:type="lastCol">
      <w:rPr>
        <w:b/>
        <w:bCs/>
      </w:rPr>
    </w:tblStylePr>
    <w:tblStylePr w:type="band1Vert">
      <w:tblPr/>
      <w:tcPr>
        <w:shd w:val="clear" w:color="auto" w:fill="B7DBFF" w:themeFill="accent5" w:themeFillTint="33"/>
      </w:tcPr>
    </w:tblStylePr>
    <w:tblStylePr w:type="band1Horz">
      <w:tblPr/>
      <w:tcPr>
        <w:shd w:val="clear" w:color="auto" w:fill="B7DBFF" w:themeFill="accent5" w:themeFillTint="33"/>
      </w:tcPr>
    </w:tblStylePr>
  </w:style>
  <w:style w:type="table" w:styleId="ListTable4-Accent1">
    <w:name w:val="List Table 4 Accent 1"/>
    <w:basedOn w:val="TableNormal"/>
    <w:uiPriority w:val="49"/>
    <w:locked/>
    <w:rsid w:val="004125F6"/>
    <w:pPr>
      <w:spacing w:after="0" w:line="240" w:lineRule="auto"/>
    </w:pPr>
    <w:tblPr>
      <w:tblStyleRowBandSize w:val="1"/>
      <w:tblStyleColBandSize w:val="1"/>
      <w:tblBorders>
        <w:top w:val="single" w:sz="4" w:space="0" w:color="A275D1" w:themeColor="accent1" w:themeTint="99"/>
        <w:left w:val="single" w:sz="4" w:space="0" w:color="A275D1" w:themeColor="accent1" w:themeTint="99"/>
        <w:bottom w:val="single" w:sz="4" w:space="0" w:color="A275D1" w:themeColor="accent1" w:themeTint="99"/>
        <w:right w:val="single" w:sz="4" w:space="0" w:color="A275D1" w:themeColor="accent1" w:themeTint="99"/>
        <w:insideH w:val="single" w:sz="4" w:space="0" w:color="A275D1" w:themeColor="accent1" w:themeTint="99"/>
      </w:tblBorders>
    </w:tblPr>
    <w:tblStylePr w:type="firstRow">
      <w:rPr>
        <w:b/>
        <w:bCs/>
        <w:color w:val="000000" w:themeColor="background1"/>
      </w:rPr>
      <w:tblPr/>
      <w:tcPr>
        <w:tcBorders>
          <w:top w:val="single" w:sz="4" w:space="0" w:color="663399" w:themeColor="accent1"/>
          <w:left w:val="single" w:sz="4" w:space="0" w:color="663399" w:themeColor="accent1"/>
          <w:bottom w:val="single" w:sz="4" w:space="0" w:color="663399" w:themeColor="accent1"/>
          <w:right w:val="single" w:sz="4" w:space="0" w:color="663399" w:themeColor="accent1"/>
          <w:insideH w:val="nil"/>
        </w:tcBorders>
        <w:shd w:val="clear" w:color="auto" w:fill="663399" w:themeFill="accent1"/>
      </w:tcPr>
    </w:tblStylePr>
    <w:tblStylePr w:type="lastRow">
      <w:rPr>
        <w:b/>
        <w:bCs/>
      </w:rPr>
      <w:tblPr/>
      <w:tcPr>
        <w:tcBorders>
          <w:top w:val="double" w:sz="4" w:space="0" w:color="A275D1" w:themeColor="accent1" w:themeTint="99"/>
        </w:tcBorders>
      </w:tcPr>
    </w:tblStylePr>
    <w:tblStylePr w:type="firstCol">
      <w:rPr>
        <w:b/>
        <w:bCs/>
      </w:rPr>
    </w:tblStylePr>
    <w:tblStylePr w:type="lastCol">
      <w:rPr>
        <w:b/>
        <w:bCs/>
      </w:rPr>
    </w:tblStylePr>
    <w:tblStylePr w:type="band1Vert">
      <w:tblPr/>
      <w:tcPr>
        <w:shd w:val="clear" w:color="auto" w:fill="E0D1EF" w:themeFill="accent1" w:themeFillTint="33"/>
      </w:tcPr>
    </w:tblStylePr>
    <w:tblStylePr w:type="band1Horz">
      <w:tblPr/>
      <w:tcPr>
        <w:shd w:val="clear" w:color="auto" w:fill="E0D1EF" w:themeFill="accent1" w:themeFillTint="33"/>
      </w:tcPr>
    </w:tblStylePr>
  </w:style>
  <w:style w:type="paragraph" w:styleId="Header">
    <w:name w:val="header"/>
    <w:basedOn w:val="Normal"/>
    <w:link w:val="HeaderChar"/>
    <w:uiPriority w:val="99"/>
    <w:unhideWhenUsed/>
    <w:locked/>
    <w:rsid w:val="0041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F6"/>
  </w:style>
  <w:style w:type="paragraph" w:styleId="Footer">
    <w:name w:val="footer"/>
    <w:basedOn w:val="Normal"/>
    <w:link w:val="FooterChar"/>
    <w:uiPriority w:val="99"/>
    <w:unhideWhenUsed/>
    <w:locked/>
    <w:rsid w:val="0041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F6"/>
  </w:style>
  <w:style w:type="paragraph" w:customStyle="1" w:styleId="ResumeCandidateName">
    <w:name w:val="Resume_Candidate Name"/>
    <w:link w:val="ResumeCandidateNameChar"/>
    <w:qFormat/>
    <w:rsid w:val="00BD3119"/>
    <w:pPr>
      <w:spacing w:before="80" w:after="0" w:line="240" w:lineRule="auto"/>
      <w:jc w:val="center"/>
    </w:pPr>
    <w:rPr>
      <w:rFonts w:eastAsia="MS Mincho" w:cs="Times New Roman"/>
      <w:b/>
      <w:sz w:val="28"/>
      <w:szCs w:val="28"/>
      <w:lang w:bidi="en-US"/>
    </w:rPr>
  </w:style>
  <w:style w:type="paragraph" w:customStyle="1" w:styleId="ResumeCandidateNameTNR">
    <w:name w:val="Resume_Candidate Name_TNR"/>
    <w:link w:val="ResumeCandidateNameTNRChar"/>
    <w:rsid w:val="00BD3119"/>
    <w:pPr>
      <w:spacing w:before="80" w:after="0" w:line="240" w:lineRule="auto"/>
      <w:jc w:val="center"/>
    </w:pPr>
    <w:rPr>
      <w:rFonts w:ascii="Times New Roman" w:eastAsia="MS Mincho" w:hAnsi="Times New Roman" w:cs="Times New Roman"/>
      <w:b/>
      <w:sz w:val="28"/>
      <w:szCs w:val="28"/>
      <w:lang w:bidi="en-US"/>
    </w:rPr>
  </w:style>
  <w:style w:type="character" w:customStyle="1" w:styleId="ResumeCandidateNameChar">
    <w:name w:val="Resume_Candidate Name Char"/>
    <w:basedOn w:val="ParagraphTextChar"/>
    <w:link w:val="ResumeCandidateName"/>
    <w:rsid w:val="00BD3119"/>
    <w:rPr>
      <w:rFonts w:ascii="Times New Roman" w:eastAsia="MS Mincho" w:hAnsi="Times New Roman" w:cs="Times New Roman"/>
      <w:b/>
      <w:sz w:val="28"/>
      <w:szCs w:val="28"/>
      <w:lang w:bidi="en-US"/>
    </w:rPr>
  </w:style>
  <w:style w:type="paragraph" w:customStyle="1" w:styleId="ResumeCandidateProposedTitle">
    <w:name w:val="Resume_Candidate Proposed Title"/>
    <w:link w:val="ResumeCandidateProposedTitleChar"/>
    <w:qFormat/>
    <w:rsid w:val="00FA1D78"/>
    <w:pPr>
      <w:spacing w:line="240" w:lineRule="auto"/>
      <w:jc w:val="center"/>
    </w:pPr>
    <w:rPr>
      <w:rFonts w:eastAsia="MS Mincho" w:cs="Times New Roman"/>
      <w:i/>
      <w:szCs w:val="20"/>
      <w:lang w:bidi="en-US"/>
    </w:rPr>
  </w:style>
  <w:style w:type="character" w:customStyle="1" w:styleId="ResumeCandidateNameTNRChar">
    <w:name w:val="Resume_Candidate Name_TNR Char"/>
    <w:basedOn w:val="ResumeCandidateNameChar"/>
    <w:link w:val="ResumeCandidateNameTNR"/>
    <w:rsid w:val="00BD3119"/>
    <w:rPr>
      <w:rFonts w:ascii="Times New Roman" w:eastAsia="MS Mincho" w:hAnsi="Times New Roman" w:cs="Times New Roman"/>
      <w:b/>
      <w:sz w:val="28"/>
      <w:szCs w:val="28"/>
      <w:lang w:bidi="en-US"/>
    </w:rPr>
  </w:style>
  <w:style w:type="paragraph" w:customStyle="1" w:styleId="ResumeCandidateTitleTNR">
    <w:name w:val="Resume_Candidate Title_TNR"/>
    <w:link w:val="ResumeCandidateTitleTNRChar"/>
    <w:rsid w:val="00FA1D78"/>
    <w:pPr>
      <w:spacing w:line="240" w:lineRule="auto"/>
      <w:jc w:val="center"/>
    </w:pPr>
    <w:rPr>
      <w:rFonts w:ascii="Times New Roman" w:eastAsia="MS Mincho" w:hAnsi="Times New Roman" w:cs="Times New Roman"/>
      <w:i/>
      <w:szCs w:val="20"/>
      <w:lang w:bidi="en-US"/>
    </w:rPr>
  </w:style>
  <w:style w:type="character" w:customStyle="1" w:styleId="ResumeCandidateProposedTitleChar">
    <w:name w:val="Resume_Candidate Proposed Title Char"/>
    <w:basedOn w:val="ParagraphTextChar"/>
    <w:link w:val="ResumeCandidateProposedTitle"/>
    <w:rsid w:val="00FA1D78"/>
    <w:rPr>
      <w:rFonts w:ascii="Times New Roman" w:eastAsia="MS Mincho" w:hAnsi="Times New Roman" w:cs="Times New Roman"/>
      <w:i/>
      <w:szCs w:val="20"/>
      <w:lang w:bidi="en-US"/>
    </w:rPr>
  </w:style>
  <w:style w:type="paragraph" w:customStyle="1" w:styleId="ResumeHeading">
    <w:name w:val="Resume_Heading"/>
    <w:link w:val="ResumeHeadingChar"/>
    <w:qFormat/>
    <w:rsid w:val="00755F6D"/>
    <w:pPr>
      <w:pBdr>
        <w:bottom w:val="single" w:sz="12" w:space="1" w:color="004E9A"/>
      </w:pBdr>
      <w:spacing w:before="120" w:after="0" w:line="240" w:lineRule="auto"/>
    </w:pPr>
    <w:rPr>
      <w:rFonts w:eastAsia="MS Mincho" w:cs="Times New Roman"/>
      <w:b/>
      <w:caps/>
      <w:sz w:val="24"/>
      <w:szCs w:val="20"/>
      <w:lang w:bidi="en-US"/>
    </w:rPr>
  </w:style>
  <w:style w:type="character" w:customStyle="1" w:styleId="ResumeCandidateTitleTNRChar">
    <w:name w:val="Resume_Candidate Title_TNR Char"/>
    <w:basedOn w:val="ResumeCandidateProposedTitleChar"/>
    <w:link w:val="ResumeCandidateTitleTNR"/>
    <w:rsid w:val="00FA1D78"/>
    <w:rPr>
      <w:rFonts w:ascii="Times New Roman" w:eastAsia="MS Mincho" w:hAnsi="Times New Roman" w:cs="Times New Roman"/>
      <w:i/>
      <w:szCs w:val="20"/>
      <w:lang w:bidi="en-US"/>
    </w:rPr>
  </w:style>
  <w:style w:type="paragraph" w:customStyle="1" w:styleId="ResumeEducationSTTALanguagesProfAffiliants">
    <w:name w:val="Resume_Education + STTA + Languages + Prof Affiliants"/>
    <w:basedOn w:val="ParagraphText"/>
    <w:link w:val="ResumeEducationSTTALanguagesProfAffiliantsChar"/>
    <w:qFormat/>
    <w:rsid w:val="00BD3119"/>
    <w:pPr>
      <w:spacing w:before="0"/>
      <w:contextualSpacing/>
    </w:pPr>
  </w:style>
  <w:style w:type="character" w:customStyle="1" w:styleId="ResumeHeadingChar">
    <w:name w:val="Resume_Heading Char"/>
    <w:basedOn w:val="DefaultParagraphFont"/>
    <w:link w:val="ResumeHeading"/>
    <w:rsid w:val="00755F6D"/>
    <w:rPr>
      <w:rFonts w:eastAsia="MS Mincho" w:cs="Times New Roman"/>
      <w:b/>
      <w:caps/>
      <w:sz w:val="24"/>
      <w:szCs w:val="20"/>
      <w:lang w:bidi="en-US"/>
    </w:rPr>
  </w:style>
  <w:style w:type="paragraph" w:customStyle="1" w:styleId="ResumePositionCompany">
    <w:name w:val="Resume_Position: Company"/>
    <w:link w:val="ResumePositionCompanyChar"/>
    <w:qFormat/>
    <w:rsid w:val="003153EA"/>
    <w:pPr>
      <w:spacing w:before="80" w:after="0" w:line="240" w:lineRule="auto"/>
    </w:pPr>
    <w:rPr>
      <w:rFonts w:eastAsia="MS Mincho" w:cs="Times New Roman"/>
      <w:b/>
      <w:szCs w:val="20"/>
      <w:lang w:bidi="en-US"/>
    </w:rPr>
  </w:style>
  <w:style w:type="character" w:customStyle="1" w:styleId="ResumeEducationSTTALanguagesProfAffiliantsChar">
    <w:name w:val="Resume_Education + STTA + Languages + Prof Affiliants Char"/>
    <w:basedOn w:val="ParagraphTextChar"/>
    <w:link w:val="ResumeEducationSTTALanguagesProfAffiliants"/>
    <w:rsid w:val="00BD3119"/>
    <w:rPr>
      <w:rFonts w:ascii="Times New Roman" w:eastAsia="MS Mincho" w:hAnsi="Times New Roman" w:cs="Times New Roman"/>
      <w:szCs w:val="20"/>
      <w:lang w:bidi="en-US"/>
    </w:rPr>
  </w:style>
  <w:style w:type="paragraph" w:customStyle="1" w:styleId="ResumePositionTitleLocation">
    <w:name w:val="Resume_Position: Title + Location"/>
    <w:link w:val="ResumePositionTitleLocationChar"/>
    <w:qFormat/>
    <w:rsid w:val="003153EA"/>
    <w:pPr>
      <w:spacing w:after="80" w:line="240" w:lineRule="auto"/>
    </w:pPr>
    <w:rPr>
      <w:rFonts w:eastAsia="MS Mincho" w:cs="Times New Roman"/>
      <w:szCs w:val="20"/>
      <w:lang w:bidi="en-US"/>
    </w:rPr>
  </w:style>
  <w:style w:type="character" w:customStyle="1" w:styleId="ResumePositionCompanyChar">
    <w:name w:val="Resume_Position: Company Char"/>
    <w:basedOn w:val="DefaultParagraphFont"/>
    <w:link w:val="ResumePositionCompany"/>
    <w:rsid w:val="003153EA"/>
    <w:rPr>
      <w:rFonts w:eastAsia="MS Mincho" w:cs="Times New Roman"/>
      <w:b/>
      <w:szCs w:val="20"/>
      <w:lang w:bidi="en-US"/>
    </w:rPr>
  </w:style>
  <w:style w:type="paragraph" w:customStyle="1" w:styleId="ResumePositionDescriptionBullets">
    <w:name w:val="Resume_Position: Description Bullets"/>
    <w:basedOn w:val="ParagraphText"/>
    <w:link w:val="ResumePositionDescriptionBulletsChar"/>
    <w:qFormat/>
    <w:rsid w:val="003153EA"/>
    <w:pPr>
      <w:numPr>
        <w:numId w:val="1"/>
      </w:numPr>
    </w:pPr>
  </w:style>
  <w:style w:type="character" w:customStyle="1" w:styleId="ResumePositionTitleLocationChar">
    <w:name w:val="Resume_Position: Title + Location Char"/>
    <w:basedOn w:val="DefaultParagraphFont"/>
    <w:link w:val="ResumePositionTitleLocation"/>
    <w:rsid w:val="003153EA"/>
    <w:rPr>
      <w:rFonts w:eastAsia="MS Mincho" w:cs="Times New Roman"/>
      <w:szCs w:val="20"/>
      <w:lang w:bidi="en-US"/>
    </w:rPr>
  </w:style>
  <w:style w:type="paragraph" w:customStyle="1" w:styleId="ResumePublications">
    <w:name w:val="Resume_Publications"/>
    <w:link w:val="ResumePublicationsChar"/>
    <w:qFormat/>
    <w:rsid w:val="00755F6D"/>
    <w:pPr>
      <w:spacing w:after="0" w:line="240" w:lineRule="auto"/>
      <w:ind w:left="360" w:hanging="360"/>
    </w:pPr>
    <w:rPr>
      <w:rFonts w:eastAsia="MS Mincho" w:cs="Times New Roman"/>
      <w:szCs w:val="20"/>
      <w:lang w:bidi="en-US"/>
    </w:rPr>
  </w:style>
  <w:style w:type="character" w:customStyle="1" w:styleId="ResumePositionDescriptionBulletsChar">
    <w:name w:val="Resume_Position: Description Bullets Char"/>
    <w:basedOn w:val="ParagraphTextChar"/>
    <w:link w:val="ResumePositionDescriptionBullets"/>
    <w:rsid w:val="003153EA"/>
    <w:rPr>
      <w:rFonts w:ascii="Times New Roman" w:eastAsia="MS Mincho" w:hAnsi="Times New Roman" w:cs="Times New Roman"/>
      <w:szCs w:val="20"/>
      <w:lang w:bidi="en-US"/>
    </w:rPr>
  </w:style>
  <w:style w:type="character" w:customStyle="1" w:styleId="ResumePublicationsChar">
    <w:name w:val="Resume_Publications Char"/>
    <w:basedOn w:val="DefaultParagraphFont"/>
    <w:link w:val="ResumePublications"/>
    <w:rsid w:val="00755F6D"/>
    <w:rPr>
      <w:rFonts w:eastAsia="MS Mincho" w:cs="Times New Roman"/>
      <w:szCs w:val="20"/>
      <w:lang w:bidi="en-US"/>
    </w:rPr>
  </w:style>
  <w:style w:type="paragraph" w:customStyle="1" w:styleId="BulletLevel1">
    <w:name w:val="Bullet_Level 1"/>
    <w:basedOn w:val="ParagraphText"/>
    <w:link w:val="BulletLevel1Char"/>
    <w:qFormat/>
    <w:rsid w:val="008E6AEE"/>
    <w:pPr>
      <w:numPr>
        <w:numId w:val="2"/>
      </w:numPr>
    </w:pPr>
  </w:style>
  <w:style w:type="character" w:customStyle="1" w:styleId="BulletLevel1Char">
    <w:name w:val="Bullet_Level 1 Char"/>
    <w:basedOn w:val="ParagraphTextChar"/>
    <w:link w:val="BulletLevel1"/>
    <w:rsid w:val="00F86967"/>
    <w:rPr>
      <w:rFonts w:ascii="Times New Roman" w:eastAsia="MS Mincho" w:hAnsi="Times New Roman" w:cs="Times New Roman"/>
      <w:szCs w:val="20"/>
      <w:lang w:bidi="en-US"/>
    </w:rPr>
  </w:style>
  <w:style w:type="paragraph" w:styleId="Title">
    <w:name w:val="Title"/>
    <w:basedOn w:val="Normal"/>
    <w:next w:val="Normal"/>
    <w:link w:val="TitleChar"/>
    <w:uiPriority w:val="10"/>
    <w:qFormat/>
    <w:locked/>
    <w:rsid w:val="00351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locked/>
    <w:rsid w:val="00351B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B18"/>
    <w:rPr>
      <w:rFonts w:eastAsiaTheme="minorEastAsia"/>
      <w:color w:val="5A5A5A" w:themeColor="text1" w:themeTint="A5"/>
      <w:spacing w:val="15"/>
    </w:rPr>
  </w:style>
  <w:style w:type="paragraph" w:customStyle="1" w:styleId="Left-Credit">
    <w:name w:val="Left-Credit"/>
    <w:basedOn w:val="Normal"/>
    <w:next w:val="Normal"/>
    <w:rsid w:val="00351B18"/>
    <w:pPr>
      <w:spacing w:before="40" w:after="40" w:line="240" w:lineRule="auto"/>
    </w:pPr>
    <w:rPr>
      <w:rFonts w:ascii="Gill Sans MT" w:eastAsia="Yu Mincho" w:hAnsi="Gill Sans MT" w:cs="GillSansMTStd-Book"/>
      <w:caps/>
      <w:noProof/>
      <w:color w:val="7F7F7F"/>
      <w:sz w:val="12"/>
      <w:szCs w:val="12"/>
    </w:rPr>
  </w:style>
  <w:style w:type="paragraph" w:customStyle="1" w:styleId="BulletLevel2">
    <w:name w:val="Bullet_Level 2"/>
    <w:basedOn w:val="BulletLevel1"/>
    <w:link w:val="BulletLevel2Char"/>
    <w:qFormat/>
    <w:rsid w:val="008E6AEE"/>
    <w:pPr>
      <w:numPr>
        <w:ilvl w:val="1"/>
        <w:numId w:val="3"/>
      </w:numPr>
    </w:pPr>
  </w:style>
  <w:style w:type="character" w:customStyle="1" w:styleId="BulletLevel2Char">
    <w:name w:val="Bullet_Level 2 Char"/>
    <w:basedOn w:val="BulletLevel1Char"/>
    <w:link w:val="BulletLevel2"/>
    <w:rsid w:val="008E6AEE"/>
    <w:rPr>
      <w:rFonts w:ascii="Times New Roman" w:eastAsia="MS Mincho" w:hAnsi="Times New Roman" w:cs="Times New Roman"/>
      <w:szCs w:val="20"/>
      <w:lang w:bidi="en-US"/>
    </w:rPr>
  </w:style>
  <w:style w:type="paragraph" w:customStyle="1" w:styleId="TextBoxTitle">
    <w:name w:val="Text Box_Title"/>
    <w:basedOn w:val="Normal"/>
    <w:next w:val="TextBoxContent"/>
    <w:link w:val="TextBoxTitleChar"/>
    <w:qFormat/>
    <w:rsid w:val="003D1218"/>
    <w:pPr>
      <w:spacing w:after="80" w:line="240" w:lineRule="auto"/>
      <w:jc w:val="center"/>
    </w:pPr>
    <w:rPr>
      <w:b/>
    </w:rPr>
  </w:style>
  <w:style w:type="paragraph" w:customStyle="1" w:styleId="TextBotBullets">
    <w:name w:val="Text Bot_Bullets"/>
    <w:basedOn w:val="TextBoxContent"/>
    <w:link w:val="TextBotBulletsChar"/>
    <w:qFormat/>
    <w:rsid w:val="00EA4AD5"/>
    <w:pPr>
      <w:numPr>
        <w:numId w:val="4"/>
      </w:numPr>
      <w:spacing w:before="40" w:after="40"/>
    </w:pPr>
  </w:style>
  <w:style w:type="character" w:customStyle="1" w:styleId="TextBoxTitleChar">
    <w:name w:val="Text Box_Title Char"/>
    <w:basedOn w:val="DefaultParagraphFont"/>
    <w:link w:val="TextBoxTitle"/>
    <w:rsid w:val="003D1218"/>
    <w:rPr>
      <w:b/>
    </w:rPr>
  </w:style>
  <w:style w:type="paragraph" w:customStyle="1" w:styleId="QuoteContent">
    <w:name w:val="Quote_Content"/>
    <w:next w:val="QuoteSource"/>
    <w:link w:val="QuoteContentChar"/>
    <w:qFormat/>
    <w:rsid w:val="00EA4AD5"/>
    <w:pPr>
      <w:spacing w:before="80" w:after="80" w:line="240" w:lineRule="auto"/>
    </w:pPr>
    <w:rPr>
      <w:rFonts w:ascii="Calibri" w:hAnsi="Calibri"/>
      <w:b/>
      <w:i/>
      <w:color w:val="00AAE7" w:themeColor="accent4"/>
      <w:sz w:val="28"/>
    </w:rPr>
  </w:style>
  <w:style w:type="character" w:customStyle="1" w:styleId="TextBotBulletsChar">
    <w:name w:val="Text Bot_Bullets Char"/>
    <w:basedOn w:val="TextBoxContentChar"/>
    <w:link w:val="TextBotBullets"/>
    <w:rsid w:val="00EA4AD5"/>
    <w:rPr>
      <w:rFonts w:ascii="Calibri" w:hAnsi="Calibri"/>
    </w:rPr>
  </w:style>
  <w:style w:type="paragraph" w:customStyle="1" w:styleId="QuoteTitle">
    <w:name w:val="Quote_Title"/>
    <w:basedOn w:val="QuoteContent"/>
    <w:next w:val="QuoteContent"/>
    <w:link w:val="QuoteTitleChar"/>
    <w:qFormat/>
    <w:rsid w:val="00EA4AD5"/>
    <w:pPr>
      <w:jc w:val="center"/>
    </w:pPr>
  </w:style>
  <w:style w:type="character" w:customStyle="1" w:styleId="QuoteContentChar">
    <w:name w:val="Quote_Content Char"/>
    <w:basedOn w:val="TextBoxContentChar"/>
    <w:link w:val="QuoteContent"/>
    <w:rsid w:val="00EA4AD5"/>
    <w:rPr>
      <w:rFonts w:ascii="Calibri" w:hAnsi="Calibri"/>
      <w:b/>
      <w:i/>
      <w:color w:val="00AAE7" w:themeColor="accent4"/>
      <w:sz w:val="28"/>
    </w:rPr>
  </w:style>
  <w:style w:type="paragraph" w:customStyle="1" w:styleId="QuoteSource">
    <w:name w:val="Quote_Source"/>
    <w:basedOn w:val="QuoteContent"/>
    <w:link w:val="QuoteSourceChar"/>
    <w:qFormat/>
    <w:rsid w:val="00EA4AD5"/>
    <w:pPr>
      <w:ind w:left="270"/>
    </w:pPr>
  </w:style>
  <w:style w:type="character" w:customStyle="1" w:styleId="QuoteTitleChar">
    <w:name w:val="Quote_Title Char"/>
    <w:basedOn w:val="QuoteContentChar"/>
    <w:link w:val="QuoteTitle"/>
    <w:rsid w:val="00EA4AD5"/>
    <w:rPr>
      <w:rFonts w:ascii="Calibri" w:hAnsi="Calibri"/>
      <w:b/>
      <w:i/>
      <w:color w:val="00AAE7" w:themeColor="accent4"/>
      <w:sz w:val="28"/>
    </w:rPr>
  </w:style>
  <w:style w:type="character" w:customStyle="1" w:styleId="QuoteSourceChar">
    <w:name w:val="Quote_Source Char"/>
    <w:basedOn w:val="QuoteTitleChar"/>
    <w:link w:val="QuoteSource"/>
    <w:rsid w:val="00EA4AD5"/>
    <w:rPr>
      <w:rFonts w:ascii="Calibri" w:hAnsi="Calibri"/>
      <w:b/>
      <w:i/>
      <w:color w:val="00AAE7" w:themeColor="accent4"/>
      <w:sz w:val="28"/>
    </w:rPr>
  </w:style>
  <w:style w:type="paragraph" w:styleId="ListParagraph">
    <w:name w:val="List Paragraph"/>
    <w:basedOn w:val="Normal"/>
    <w:link w:val="ListParagraphChar"/>
    <w:uiPriority w:val="1"/>
    <w:qFormat/>
    <w:locked/>
    <w:rsid w:val="00324D6E"/>
    <w:pPr>
      <w:ind w:left="720"/>
      <w:contextualSpacing/>
    </w:pPr>
  </w:style>
  <w:style w:type="table" w:customStyle="1" w:styleId="TableGrid1">
    <w:name w:val="Table Grid1"/>
    <w:basedOn w:val="TableNormal"/>
    <w:next w:val="TableGrid"/>
    <w:rsid w:val="003D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9D43C5"/>
    <w:rPr>
      <w:vertAlign w:val="superscript"/>
    </w:rPr>
  </w:style>
  <w:style w:type="character" w:customStyle="1" w:styleId="FootnoteTextChar">
    <w:name w:val="Footnote Text Char"/>
    <w:basedOn w:val="DefaultParagraphFont"/>
    <w:link w:val="FootnoteText"/>
    <w:uiPriority w:val="99"/>
    <w:semiHidden/>
    <w:rsid w:val="009D43C5"/>
    <w:rPr>
      <w:sz w:val="20"/>
      <w:szCs w:val="20"/>
    </w:rPr>
  </w:style>
  <w:style w:type="paragraph" w:styleId="FootnoteText">
    <w:name w:val="footnote text"/>
    <w:basedOn w:val="Normal"/>
    <w:link w:val="FootnoteTextChar"/>
    <w:uiPriority w:val="99"/>
    <w:semiHidden/>
    <w:unhideWhenUsed/>
    <w:locked/>
    <w:rsid w:val="009D43C5"/>
    <w:pPr>
      <w:spacing w:after="0" w:line="240" w:lineRule="auto"/>
    </w:pPr>
    <w:rPr>
      <w:sz w:val="20"/>
      <w:szCs w:val="20"/>
    </w:rPr>
  </w:style>
  <w:style w:type="character" w:customStyle="1" w:styleId="FootnoteTextChar1">
    <w:name w:val="Footnote Text Char1"/>
    <w:basedOn w:val="DefaultParagraphFont"/>
    <w:uiPriority w:val="99"/>
    <w:semiHidden/>
    <w:rsid w:val="009D43C5"/>
    <w:rPr>
      <w:sz w:val="20"/>
      <w:szCs w:val="20"/>
    </w:rPr>
  </w:style>
  <w:style w:type="character" w:styleId="FollowedHyperlink">
    <w:name w:val="FollowedHyperlink"/>
    <w:basedOn w:val="DefaultParagraphFont"/>
    <w:uiPriority w:val="99"/>
    <w:semiHidden/>
    <w:unhideWhenUsed/>
    <w:locked/>
    <w:rsid w:val="00476876"/>
    <w:rPr>
      <w:color w:val="00AAE7" w:themeColor="followedHyperlink"/>
      <w:u w:val="single"/>
    </w:rPr>
  </w:style>
  <w:style w:type="character" w:styleId="Mention">
    <w:name w:val="Mention"/>
    <w:basedOn w:val="DefaultParagraphFont"/>
    <w:uiPriority w:val="99"/>
    <w:unhideWhenUsed/>
    <w:rsid w:val="00E0040D"/>
    <w:rPr>
      <w:color w:val="2B579A"/>
      <w:shd w:val="clear" w:color="auto" w:fill="E6E6E6"/>
    </w:rPr>
  </w:style>
  <w:style w:type="character" w:customStyle="1" w:styleId="UnresolvedMention1">
    <w:name w:val="Unresolved Mention1"/>
    <w:basedOn w:val="DefaultParagraphFont"/>
    <w:uiPriority w:val="99"/>
    <w:semiHidden/>
    <w:unhideWhenUsed/>
    <w:rsid w:val="00CB756F"/>
    <w:rPr>
      <w:color w:val="808080"/>
      <w:shd w:val="clear" w:color="auto" w:fill="E6E6E6"/>
    </w:rPr>
  </w:style>
  <w:style w:type="table" w:customStyle="1" w:styleId="2">
    <w:name w:val="2"/>
    <w:basedOn w:val="TableNormal"/>
    <w:rsid w:val="006B78E9"/>
    <w:pPr>
      <w:spacing w:after="0" w:line="276" w:lineRule="auto"/>
    </w:pPr>
    <w:rPr>
      <w:rFonts w:ascii="Arial" w:eastAsia="Arial" w:hAnsi="Arial" w:cs="Arial"/>
      <w:color w:val="000000"/>
    </w:rPr>
    <w:tblPr>
      <w:tblStyleRowBandSize w:val="1"/>
      <w:tblStyleColBandSize w:val="1"/>
    </w:tblPr>
  </w:style>
  <w:style w:type="paragraph" w:styleId="NormalWeb">
    <w:name w:val="Normal (Web)"/>
    <w:basedOn w:val="Normal"/>
    <w:uiPriority w:val="99"/>
    <w:unhideWhenUsed/>
    <w:locked/>
    <w:rsid w:val="00AC0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43A"/>
  </w:style>
  <w:style w:type="character" w:customStyle="1" w:styleId="il">
    <w:name w:val="il"/>
    <w:basedOn w:val="DefaultParagraphFont"/>
    <w:rsid w:val="00AC043A"/>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C1A3E0" w:themeColor="accent1" w:themeTint="66"/>
        <w:left w:val="single" w:sz="4" w:space="0" w:color="C1A3E0" w:themeColor="accent1" w:themeTint="66"/>
        <w:bottom w:val="single" w:sz="4" w:space="0" w:color="C1A3E0" w:themeColor="accent1" w:themeTint="66"/>
        <w:right w:val="single" w:sz="4" w:space="0" w:color="C1A3E0" w:themeColor="accent1" w:themeTint="66"/>
        <w:insideH w:val="single" w:sz="4" w:space="0" w:color="C1A3E0" w:themeColor="accent1" w:themeTint="66"/>
        <w:insideV w:val="single" w:sz="4" w:space="0" w:color="C1A3E0" w:themeColor="accent1" w:themeTint="66"/>
      </w:tblBorders>
    </w:tblPr>
    <w:tblStylePr w:type="firstRow">
      <w:rPr>
        <w:b/>
        <w:bCs/>
      </w:rPr>
      <w:tblPr/>
      <w:tcPr>
        <w:tcBorders>
          <w:bottom w:val="single" w:sz="12" w:space="0" w:color="A275D1" w:themeColor="accent1" w:themeTint="99"/>
        </w:tcBorders>
      </w:tcPr>
    </w:tblStylePr>
    <w:tblStylePr w:type="lastRow">
      <w:rPr>
        <w:b/>
        <w:bCs/>
      </w:rPr>
      <w:tblPr/>
      <w:tcPr>
        <w:tcBorders>
          <w:top w:val="double" w:sz="2" w:space="0" w:color="A275D1" w:themeColor="accent1" w:themeTint="99"/>
        </w:tcBorders>
      </w:tcPr>
    </w:tblStylePr>
    <w:tblStylePr w:type="firstCol">
      <w:rPr>
        <w:b/>
        <w:bCs/>
      </w:rPr>
    </w:tblStylePr>
    <w:tblStylePr w:type="lastCol">
      <w:rPr>
        <w:b/>
        <w:bCs/>
      </w:rPr>
    </w:tblStylePr>
  </w:style>
  <w:style w:type="paragraph" w:customStyle="1" w:styleId="YouCouldbulletsa">
    <w:name w:val="You Could bullets a"/>
    <w:basedOn w:val="Normal"/>
    <w:autoRedefine/>
    <w:qFormat/>
    <w:rsid w:val="00EC64F8"/>
    <w:pPr>
      <w:spacing w:after="0" w:line="240" w:lineRule="auto"/>
      <w:jc w:val="both"/>
    </w:pPr>
    <w:rPr>
      <w:rFonts w:cstheme="minorHAnsi"/>
      <w:color w:val="221E1F"/>
      <w:lang w:bidi="en-US"/>
    </w:rPr>
  </w:style>
  <w:style w:type="character" w:styleId="UnresolvedMention">
    <w:name w:val="Unresolved Mention"/>
    <w:basedOn w:val="DefaultParagraphFont"/>
    <w:uiPriority w:val="99"/>
    <w:semiHidden/>
    <w:unhideWhenUsed/>
    <w:rsid w:val="00B959EC"/>
    <w:rPr>
      <w:color w:val="808080"/>
      <w:shd w:val="clear" w:color="auto" w:fill="E6E6E6"/>
    </w:rPr>
  </w:style>
  <w:style w:type="paragraph" w:styleId="Revision">
    <w:name w:val="Revision"/>
    <w:hidden/>
    <w:uiPriority w:val="99"/>
    <w:semiHidden/>
    <w:rsid w:val="00DD049A"/>
    <w:pPr>
      <w:spacing w:after="0" w:line="240" w:lineRule="auto"/>
    </w:pPr>
  </w:style>
  <w:style w:type="table" w:styleId="GridTable1Light-Accent2">
    <w:name w:val="Grid Table 1 Light Accent 2"/>
    <w:basedOn w:val="TableNormal"/>
    <w:uiPriority w:val="46"/>
    <w:locked/>
    <w:rsid w:val="00CE12D8"/>
    <w:pPr>
      <w:spacing w:after="0" w:line="240" w:lineRule="auto"/>
    </w:pPr>
    <w:tblPr>
      <w:tblStyleRowBandSize w:val="1"/>
      <w:tblStyleColBandSize w:val="1"/>
      <w:tblInd w:w="0" w:type="nil"/>
      <w:tblBorders>
        <w:top w:val="single" w:sz="4" w:space="0" w:color="58C0FF" w:themeColor="accent2" w:themeTint="66"/>
        <w:left w:val="single" w:sz="4" w:space="0" w:color="58C0FF" w:themeColor="accent2" w:themeTint="66"/>
        <w:bottom w:val="single" w:sz="4" w:space="0" w:color="58C0FF" w:themeColor="accent2" w:themeTint="66"/>
        <w:right w:val="single" w:sz="4" w:space="0" w:color="58C0FF" w:themeColor="accent2" w:themeTint="66"/>
        <w:insideH w:val="single" w:sz="4" w:space="0" w:color="58C0FF" w:themeColor="accent2" w:themeTint="66"/>
        <w:insideV w:val="single" w:sz="4" w:space="0" w:color="58C0FF" w:themeColor="accent2" w:themeTint="66"/>
      </w:tblBorders>
    </w:tblPr>
    <w:tblStylePr w:type="firstRow">
      <w:rPr>
        <w:b/>
        <w:bCs/>
      </w:rPr>
      <w:tblPr/>
      <w:tcPr>
        <w:tcBorders>
          <w:bottom w:val="single" w:sz="12" w:space="0" w:color="04A0FF" w:themeColor="accent2" w:themeTint="99"/>
        </w:tcBorders>
      </w:tcPr>
    </w:tblStylePr>
    <w:tblStylePr w:type="lastRow">
      <w:rPr>
        <w:b/>
        <w:bCs/>
      </w:rPr>
      <w:tblPr/>
      <w:tcPr>
        <w:tcBorders>
          <w:top w:val="double" w:sz="2" w:space="0" w:color="04A0FF"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locked/>
    <w:rsid w:val="00311CE4"/>
    <w:pPr>
      <w:widowControl w:val="0"/>
      <w:spacing w:before="160"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311CE4"/>
    <w:rPr>
      <w:rFonts w:ascii="Calibri" w:eastAsia="Calibri" w:hAnsi="Calibri"/>
    </w:rPr>
  </w:style>
  <w:style w:type="paragraph" w:customStyle="1" w:styleId="TableParagraph">
    <w:name w:val="Table Paragraph"/>
    <w:basedOn w:val="Normal"/>
    <w:uiPriority w:val="1"/>
    <w:qFormat/>
    <w:rsid w:val="00311CE4"/>
    <w:pPr>
      <w:widowControl w:val="0"/>
      <w:spacing w:after="0" w:line="240" w:lineRule="auto"/>
    </w:pPr>
  </w:style>
  <w:style w:type="character" w:customStyle="1" w:styleId="ListParagraphChar">
    <w:name w:val="List Paragraph Char"/>
    <w:link w:val="ListParagraph"/>
    <w:uiPriority w:val="34"/>
    <w:rsid w:val="00494A13"/>
  </w:style>
  <w:style w:type="table" w:styleId="PlainTable2">
    <w:name w:val="Plain Table 2"/>
    <w:basedOn w:val="TableNormal"/>
    <w:uiPriority w:val="42"/>
    <w:locked/>
    <w:rsid w:val="00494A13"/>
    <w:pPr>
      <w:spacing w:after="0" w:line="240" w:lineRule="auto"/>
    </w:pPr>
    <w:rPr>
      <w:rFonts w:ascii="Calibri" w:eastAsia="Calibri" w:hAnsi="Calibri" w:cs="Calibri"/>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94A1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rsid w:val="00010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D37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7D84"/>
  </w:style>
  <w:style w:type="character" w:customStyle="1" w:styleId="eop">
    <w:name w:val="eop"/>
    <w:basedOn w:val="DefaultParagraphFont"/>
    <w:rsid w:val="00D83207"/>
  </w:style>
  <w:style w:type="paragraph" w:customStyle="1" w:styleId="paragraph">
    <w:name w:val="paragraph"/>
    <w:basedOn w:val="Normal"/>
    <w:rsid w:val="00A52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EC3446"/>
  </w:style>
  <w:style w:type="character" w:customStyle="1" w:styleId="wacimagecontainer">
    <w:name w:val="wacimagecontainer"/>
    <w:basedOn w:val="DefaultParagraphFont"/>
    <w:rsid w:val="003A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413">
      <w:bodyDiv w:val="1"/>
      <w:marLeft w:val="0"/>
      <w:marRight w:val="0"/>
      <w:marTop w:val="0"/>
      <w:marBottom w:val="0"/>
      <w:divBdr>
        <w:top w:val="none" w:sz="0" w:space="0" w:color="auto"/>
        <w:left w:val="none" w:sz="0" w:space="0" w:color="auto"/>
        <w:bottom w:val="none" w:sz="0" w:space="0" w:color="auto"/>
        <w:right w:val="none" w:sz="0" w:space="0" w:color="auto"/>
      </w:divBdr>
    </w:div>
    <w:div w:id="21977543">
      <w:bodyDiv w:val="1"/>
      <w:marLeft w:val="0"/>
      <w:marRight w:val="0"/>
      <w:marTop w:val="0"/>
      <w:marBottom w:val="0"/>
      <w:divBdr>
        <w:top w:val="none" w:sz="0" w:space="0" w:color="auto"/>
        <w:left w:val="none" w:sz="0" w:space="0" w:color="auto"/>
        <w:bottom w:val="none" w:sz="0" w:space="0" w:color="auto"/>
        <w:right w:val="none" w:sz="0" w:space="0" w:color="auto"/>
      </w:divBdr>
      <w:divsChild>
        <w:div w:id="46729143">
          <w:marLeft w:val="0"/>
          <w:marRight w:val="0"/>
          <w:marTop w:val="0"/>
          <w:marBottom w:val="0"/>
          <w:divBdr>
            <w:top w:val="none" w:sz="0" w:space="0" w:color="auto"/>
            <w:left w:val="none" w:sz="0" w:space="0" w:color="auto"/>
            <w:bottom w:val="none" w:sz="0" w:space="0" w:color="auto"/>
            <w:right w:val="none" w:sz="0" w:space="0" w:color="auto"/>
          </w:divBdr>
        </w:div>
        <w:div w:id="179123667">
          <w:marLeft w:val="0"/>
          <w:marRight w:val="0"/>
          <w:marTop w:val="0"/>
          <w:marBottom w:val="0"/>
          <w:divBdr>
            <w:top w:val="none" w:sz="0" w:space="0" w:color="auto"/>
            <w:left w:val="none" w:sz="0" w:space="0" w:color="auto"/>
            <w:bottom w:val="none" w:sz="0" w:space="0" w:color="auto"/>
            <w:right w:val="none" w:sz="0" w:space="0" w:color="auto"/>
          </w:divBdr>
        </w:div>
        <w:div w:id="1828665868">
          <w:marLeft w:val="0"/>
          <w:marRight w:val="0"/>
          <w:marTop w:val="0"/>
          <w:marBottom w:val="0"/>
          <w:divBdr>
            <w:top w:val="none" w:sz="0" w:space="0" w:color="auto"/>
            <w:left w:val="none" w:sz="0" w:space="0" w:color="auto"/>
            <w:bottom w:val="none" w:sz="0" w:space="0" w:color="auto"/>
            <w:right w:val="none" w:sz="0" w:space="0" w:color="auto"/>
          </w:divBdr>
        </w:div>
        <w:div w:id="2093355926">
          <w:marLeft w:val="0"/>
          <w:marRight w:val="0"/>
          <w:marTop w:val="0"/>
          <w:marBottom w:val="0"/>
          <w:divBdr>
            <w:top w:val="none" w:sz="0" w:space="0" w:color="auto"/>
            <w:left w:val="none" w:sz="0" w:space="0" w:color="auto"/>
            <w:bottom w:val="none" w:sz="0" w:space="0" w:color="auto"/>
            <w:right w:val="none" w:sz="0" w:space="0" w:color="auto"/>
          </w:divBdr>
        </w:div>
      </w:divsChild>
    </w:div>
    <w:div w:id="55051511">
      <w:bodyDiv w:val="1"/>
      <w:marLeft w:val="0"/>
      <w:marRight w:val="0"/>
      <w:marTop w:val="0"/>
      <w:marBottom w:val="0"/>
      <w:divBdr>
        <w:top w:val="none" w:sz="0" w:space="0" w:color="auto"/>
        <w:left w:val="none" w:sz="0" w:space="0" w:color="auto"/>
        <w:bottom w:val="none" w:sz="0" w:space="0" w:color="auto"/>
        <w:right w:val="none" w:sz="0" w:space="0" w:color="auto"/>
      </w:divBdr>
      <w:divsChild>
        <w:div w:id="722948464">
          <w:marLeft w:val="0"/>
          <w:marRight w:val="0"/>
          <w:marTop w:val="0"/>
          <w:marBottom w:val="0"/>
          <w:divBdr>
            <w:top w:val="none" w:sz="0" w:space="0" w:color="auto"/>
            <w:left w:val="none" w:sz="0" w:space="0" w:color="auto"/>
            <w:bottom w:val="none" w:sz="0" w:space="0" w:color="auto"/>
            <w:right w:val="none" w:sz="0" w:space="0" w:color="auto"/>
          </w:divBdr>
        </w:div>
        <w:div w:id="1262228300">
          <w:marLeft w:val="0"/>
          <w:marRight w:val="0"/>
          <w:marTop w:val="0"/>
          <w:marBottom w:val="0"/>
          <w:divBdr>
            <w:top w:val="none" w:sz="0" w:space="0" w:color="auto"/>
            <w:left w:val="none" w:sz="0" w:space="0" w:color="auto"/>
            <w:bottom w:val="none" w:sz="0" w:space="0" w:color="auto"/>
            <w:right w:val="none" w:sz="0" w:space="0" w:color="auto"/>
          </w:divBdr>
        </w:div>
        <w:div w:id="1779909580">
          <w:marLeft w:val="0"/>
          <w:marRight w:val="0"/>
          <w:marTop w:val="0"/>
          <w:marBottom w:val="0"/>
          <w:divBdr>
            <w:top w:val="none" w:sz="0" w:space="0" w:color="auto"/>
            <w:left w:val="none" w:sz="0" w:space="0" w:color="auto"/>
            <w:bottom w:val="none" w:sz="0" w:space="0" w:color="auto"/>
            <w:right w:val="none" w:sz="0" w:space="0" w:color="auto"/>
          </w:divBdr>
        </w:div>
        <w:div w:id="1988967886">
          <w:marLeft w:val="0"/>
          <w:marRight w:val="0"/>
          <w:marTop w:val="0"/>
          <w:marBottom w:val="0"/>
          <w:divBdr>
            <w:top w:val="none" w:sz="0" w:space="0" w:color="auto"/>
            <w:left w:val="none" w:sz="0" w:space="0" w:color="auto"/>
            <w:bottom w:val="none" w:sz="0" w:space="0" w:color="auto"/>
            <w:right w:val="none" w:sz="0" w:space="0" w:color="auto"/>
          </w:divBdr>
        </w:div>
      </w:divsChild>
    </w:div>
    <w:div w:id="63377784">
      <w:bodyDiv w:val="1"/>
      <w:marLeft w:val="0"/>
      <w:marRight w:val="0"/>
      <w:marTop w:val="0"/>
      <w:marBottom w:val="0"/>
      <w:divBdr>
        <w:top w:val="none" w:sz="0" w:space="0" w:color="auto"/>
        <w:left w:val="none" w:sz="0" w:space="0" w:color="auto"/>
        <w:bottom w:val="none" w:sz="0" w:space="0" w:color="auto"/>
        <w:right w:val="none" w:sz="0" w:space="0" w:color="auto"/>
      </w:divBdr>
      <w:divsChild>
        <w:div w:id="64379299">
          <w:marLeft w:val="0"/>
          <w:marRight w:val="0"/>
          <w:marTop w:val="0"/>
          <w:marBottom w:val="0"/>
          <w:divBdr>
            <w:top w:val="none" w:sz="0" w:space="0" w:color="auto"/>
            <w:left w:val="none" w:sz="0" w:space="0" w:color="auto"/>
            <w:bottom w:val="none" w:sz="0" w:space="0" w:color="auto"/>
            <w:right w:val="none" w:sz="0" w:space="0" w:color="auto"/>
          </w:divBdr>
        </w:div>
        <w:div w:id="113524774">
          <w:marLeft w:val="0"/>
          <w:marRight w:val="0"/>
          <w:marTop w:val="0"/>
          <w:marBottom w:val="0"/>
          <w:divBdr>
            <w:top w:val="none" w:sz="0" w:space="0" w:color="auto"/>
            <w:left w:val="none" w:sz="0" w:space="0" w:color="auto"/>
            <w:bottom w:val="none" w:sz="0" w:space="0" w:color="auto"/>
            <w:right w:val="none" w:sz="0" w:space="0" w:color="auto"/>
          </w:divBdr>
        </w:div>
        <w:div w:id="197469274">
          <w:marLeft w:val="0"/>
          <w:marRight w:val="0"/>
          <w:marTop w:val="0"/>
          <w:marBottom w:val="0"/>
          <w:divBdr>
            <w:top w:val="none" w:sz="0" w:space="0" w:color="auto"/>
            <w:left w:val="none" w:sz="0" w:space="0" w:color="auto"/>
            <w:bottom w:val="none" w:sz="0" w:space="0" w:color="auto"/>
            <w:right w:val="none" w:sz="0" w:space="0" w:color="auto"/>
          </w:divBdr>
        </w:div>
        <w:div w:id="229779044">
          <w:marLeft w:val="0"/>
          <w:marRight w:val="0"/>
          <w:marTop w:val="0"/>
          <w:marBottom w:val="0"/>
          <w:divBdr>
            <w:top w:val="none" w:sz="0" w:space="0" w:color="auto"/>
            <w:left w:val="none" w:sz="0" w:space="0" w:color="auto"/>
            <w:bottom w:val="none" w:sz="0" w:space="0" w:color="auto"/>
            <w:right w:val="none" w:sz="0" w:space="0" w:color="auto"/>
          </w:divBdr>
        </w:div>
        <w:div w:id="329792009">
          <w:marLeft w:val="0"/>
          <w:marRight w:val="0"/>
          <w:marTop w:val="0"/>
          <w:marBottom w:val="0"/>
          <w:divBdr>
            <w:top w:val="none" w:sz="0" w:space="0" w:color="auto"/>
            <w:left w:val="none" w:sz="0" w:space="0" w:color="auto"/>
            <w:bottom w:val="none" w:sz="0" w:space="0" w:color="auto"/>
            <w:right w:val="none" w:sz="0" w:space="0" w:color="auto"/>
          </w:divBdr>
        </w:div>
        <w:div w:id="362437941">
          <w:marLeft w:val="0"/>
          <w:marRight w:val="0"/>
          <w:marTop w:val="0"/>
          <w:marBottom w:val="0"/>
          <w:divBdr>
            <w:top w:val="none" w:sz="0" w:space="0" w:color="auto"/>
            <w:left w:val="none" w:sz="0" w:space="0" w:color="auto"/>
            <w:bottom w:val="none" w:sz="0" w:space="0" w:color="auto"/>
            <w:right w:val="none" w:sz="0" w:space="0" w:color="auto"/>
          </w:divBdr>
        </w:div>
        <w:div w:id="557975467">
          <w:marLeft w:val="0"/>
          <w:marRight w:val="0"/>
          <w:marTop w:val="0"/>
          <w:marBottom w:val="0"/>
          <w:divBdr>
            <w:top w:val="none" w:sz="0" w:space="0" w:color="auto"/>
            <w:left w:val="none" w:sz="0" w:space="0" w:color="auto"/>
            <w:bottom w:val="none" w:sz="0" w:space="0" w:color="auto"/>
            <w:right w:val="none" w:sz="0" w:space="0" w:color="auto"/>
          </w:divBdr>
        </w:div>
        <w:div w:id="612633618">
          <w:marLeft w:val="0"/>
          <w:marRight w:val="0"/>
          <w:marTop w:val="0"/>
          <w:marBottom w:val="0"/>
          <w:divBdr>
            <w:top w:val="none" w:sz="0" w:space="0" w:color="auto"/>
            <w:left w:val="none" w:sz="0" w:space="0" w:color="auto"/>
            <w:bottom w:val="none" w:sz="0" w:space="0" w:color="auto"/>
            <w:right w:val="none" w:sz="0" w:space="0" w:color="auto"/>
          </w:divBdr>
        </w:div>
        <w:div w:id="824736056">
          <w:marLeft w:val="0"/>
          <w:marRight w:val="0"/>
          <w:marTop w:val="0"/>
          <w:marBottom w:val="0"/>
          <w:divBdr>
            <w:top w:val="none" w:sz="0" w:space="0" w:color="auto"/>
            <w:left w:val="none" w:sz="0" w:space="0" w:color="auto"/>
            <w:bottom w:val="none" w:sz="0" w:space="0" w:color="auto"/>
            <w:right w:val="none" w:sz="0" w:space="0" w:color="auto"/>
          </w:divBdr>
        </w:div>
        <w:div w:id="934091776">
          <w:marLeft w:val="0"/>
          <w:marRight w:val="0"/>
          <w:marTop w:val="0"/>
          <w:marBottom w:val="0"/>
          <w:divBdr>
            <w:top w:val="none" w:sz="0" w:space="0" w:color="auto"/>
            <w:left w:val="none" w:sz="0" w:space="0" w:color="auto"/>
            <w:bottom w:val="none" w:sz="0" w:space="0" w:color="auto"/>
            <w:right w:val="none" w:sz="0" w:space="0" w:color="auto"/>
          </w:divBdr>
        </w:div>
        <w:div w:id="943416161">
          <w:marLeft w:val="0"/>
          <w:marRight w:val="0"/>
          <w:marTop w:val="0"/>
          <w:marBottom w:val="0"/>
          <w:divBdr>
            <w:top w:val="none" w:sz="0" w:space="0" w:color="auto"/>
            <w:left w:val="none" w:sz="0" w:space="0" w:color="auto"/>
            <w:bottom w:val="none" w:sz="0" w:space="0" w:color="auto"/>
            <w:right w:val="none" w:sz="0" w:space="0" w:color="auto"/>
          </w:divBdr>
        </w:div>
        <w:div w:id="1033921720">
          <w:marLeft w:val="0"/>
          <w:marRight w:val="0"/>
          <w:marTop w:val="0"/>
          <w:marBottom w:val="0"/>
          <w:divBdr>
            <w:top w:val="none" w:sz="0" w:space="0" w:color="auto"/>
            <w:left w:val="none" w:sz="0" w:space="0" w:color="auto"/>
            <w:bottom w:val="none" w:sz="0" w:space="0" w:color="auto"/>
            <w:right w:val="none" w:sz="0" w:space="0" w:color="auto"/>
          </w:divBdr>
          <w:divsChild>
            <w:div w:id="1884826292">
              <w:marLeft w:val="-75"/>
              <w:marRight w:val="0"/>
              <w:marTop w:val="30"/>
              <w:marBottom w:val="30"/>
              <w:divBdr>
                <w:top w:val="none" w:sz="0" w:space="0" w:color="auto"/>
                <w:left w:val="none" w:sz="0" w:space="0" w:color="auto"/>
                <w:bottom w:val="none" w:sz="0" w:space="0" w:color="auto"/>
                <w:right w:val="none" w:sz="0" w:space="0" w:color="auto"/>
              </w:divBdr>
              <w:divsChild>
                <w:div w:id="642730918">
                  <w:marLeft w:val="0"/>
                  <w:marRight w:val="0"/>
                  <w:marTop w:val="0"/>
                  <w:marBottom w:val="0"/>
                  <w:divBdr>
                    <w:top w:val="none" w:sz="0" w:space="0" w:color="auto"/>
                    <w:left w:val="none" w:sz="0" w:space="0" w:color="auto"/>
                    <w:bottom w:val="none" w:sz="0" w:space="0" w:color="auto"/>
                    <w:right w:val="none" w:sz="0" w:space="0" w:color="auto"/>
                  </w:divBdr>
                  <w:divsChild>
                    <w:div w:id="1268580880">
                      <w:marLeft w:val="0"/>
                      <w:marRight w:val="0"/>
                      <w:marTop w:val="0"/>
                      <w:marBottom w:val="0"/>
                      <w:divBdr>
                        <w:top w:val="none" w:sz="0" w:space="0" w:color="auto"/>
                        <w:left w:val="none" w:sz="0" w:space="0" w:color="auto"/>
                        <w:bottom w:val="none" w:sz="0" w:space="0" w:color="auto"/>
                        <w:right w:val="none" w:sz="0" w:space="0" w:color="auto"/>
                      </w:divBdr>
                    </w:div>
                  </w:divsChild>
                </w:div>
                <w:div w:id="1013000075">
                  <w:marLeft w:val="0"/>
                  <w:marRight w:val="0"/>
                  <w:marTop w:val="0"/>
                  <w:marBottom w:val="0"/>
                  <w:divBdr>
                    <w:top w:val="none" w:sz="0" w:space="0" w:color="auto"/>
                    <w:left w:val="none" w:sz="0" w:space="0" w:color="auto"/>
                    <w:bottom w:val="none" w:sz="0" w:space="0" w:color="auto"/>
                    <w:right w:val="none" w:sz="0" w:space="0" w:color="auto"/>
                  </w:divBdr>
                  <w:divsChild>
                    <w:div w:id="142283275">
                      <w:marLeft w:val="0"/>
                      <w:marRight w:val="0"/>
                      <w:marTop w:val="0"/>
                      <w:marBottom w:val="0"/>
                      <w:divBdr>
                        <w:top w:val="none" w:sz="0" w:space="0" w:color="auto"/>
                        <w:left w:val="none" w:sz="0" w:space="0" w:color="auto"/>
                        <w:bottom w:val="none" w:sz="0" w:space="0" w:color="auto"/>
                        <w:right w:val="none" w:sz="0" w:space="0" w:color="auto"/>
                      </w:divBdr>
                    </w:div>
                  </w:divsChild>
                </w:div>
                <w:div w:id="1056323022">
                  <w:marLeft w:val="0"/>
                  <w:marRight w:val="0"/>
                  <w:marTop w:val="0"/>
                  <w:marBottom w:val="0"/>
                  <w:divBdr>
                    <w:top w:val="none" w:sz="0" w:space="0" w:color="auto"/>
                    <w:left w:val="none" w:sz="0" w:space="0" w:color="auto"/>
                    <w:bottom w:val="none" w:sz="0" w:space="0" w:color="auto"/>
                    <w:right w:val="none" w:sz="0" w:space="0" w:color="auto"/>
                  </w:divBdr>
                  <w:divsChild>
                    <w:div w:id="19866805">
                      <w:marLeft w:val="0"/>
                      <w:marRight w:val="0"/>
                      <w:marTop w:val="0"/>
                      <w:marBottom w:val="0"/>
                      <w:divBdr>
                        <w:top w:val="none" w:sz="0" w:space="0" w:color="auto"/>
                        <w:left w:val="none" w:sz="0" w:space="0" w:color="auto"/>
                        <w:bottom w:val="none" w:sz="0" w:space="0" w:color="auto"/>
                        <w:right w:val="none" w:sz="0" w:space="0" w:color="auto"/>
                      </w:divBdr>
                    </w:div>
                    <w:div w:id="2004317189">
                      <w:marLeft w:val="0"/>
                      <w:marRight w:val="0"/>
                      <w:marTop w:val="0"/>
                      <w:marBottom w:val="0"/>
                      <w:divBdr>
                        <w:top w:val="none" w:sz="0" w:space="0" w:color="auto"/>
                        <w:left w:val="none" w:sz="0" w:space="0" w:color="auto"/>
                        <w:bottom w:val="none" w:sz="0" w:space="0" w:color="auto"/>
                        <w:right w:val="none" w:sz="0" w:space="0" w:color="auto"/>
                      </w:divBdr>
                    </w:div>
                  </w:divsChild>
                </w:div>
                <w:div w:id="1130782514">
                  <w:marLeft w:val="0"/>
                  <w:marRight w:val="0"/>
                  <w:marTop w:val="0"/>
                  <w:marBottom w:val="0"/>
                  <w:divBdr>
                    <w:top w:val="none" w:sz="0" w:space="0" w:color="auto"/>
                    <w:left w:val="none" w:sz="0" w:space="0" w:color="auto"/>
                    <w:bottom w:val="none" w:sz="0" w:space="0" w:color="auto"/>
                    <w:right w:val="none" w:sz="0" w:space="0" w:color="auto"/>
                  </w:divBdr>
                  <w:divsChild>
                    <w:div w:id="829906859">
                      <w:marLeft w:val="0"/>
                      <w:marRight w:val="0"/>
                      <w:marTop w:val="0"/>
                      <w:marBottom w:val="0"/>
                      <w:divBdr>
                        <w:top w:val="none" w:sz="0" w:space="0" w:color="auto"/>
                        <w:left w:val="none" w:sz="0" w:space="0" w:color="auto"/>
                        <w:bottom w:val="none" w:sz="0" w:space="0" w:color="auto"/>
                        <w:right w:val="none" w:sz="0" w:space="0" w:color="auto"/>
                      </w:divBdr>
                    </w:div>
                  </w:divsChild>
                </w:div>
                <w:div w:id="1616323042">
                  <w:marLeft w:val="0"/>
                  <w:marRight w:val="0"/>
                  <w:marTop w:val="0"/>
                  <w:marBottom w:val="0"/>
                  <w:divBdr>
                    <w:top w:val="none" w:sz="0" w:space="0" w:color="auto"/>
                    <w:left w:val="none" w:sz="0" w:space="0" w:color="auto"/>
                    <w:bottom w:val="none" w:sz="0" w:space="0" w:color="auto"/>
                    <w:right w:val="none" w:sz="0" w:space="0" w:color="auto"/>
                  </w:divBdr>
                  <w:divsChild>
                    <w:div w:id="2075741188">
                      <w:marLeft w:val="0"/>
                      <w:marRight w:val="0"/>
                      <w:marTop w:val="0"/>
                      <w:marBottom w:val="0"/>
                      <w:divBdr>
                        <w:top w:val="none" w:sz="0" w:space="0" w:color="auto"/>
                        <w:left w:val="none" w:sz="0" w:space="0" w:color="auto"/>
                        <w:bottom w:val="none" w:sz="0" w:space="0" w:color="auto"/>
                        <w:right w:val="none" w:sz="0" w:space="0" w:color="auto"/>
                      </w:divBdr>
                    </w:div>
                  </w:divsChild>
                </w:div>
                <w:div w:id="1914655883">
                  <w:marLeft w:val="0"/>
                  <w:marRight w:val="0"/>
                  <w:marTop w:val="0"/>
                  <w:marBottom w:val="0"/>
                  <w:divBdr>
                    <w:top w:val="none" w:sz="0" w:space="0" w:color="auto"/>
                    <w:left w:val="none" w:sz="0" w:space="0" w:color="auto"/>
                    <w:bottom w:val="none" w:sz="0" w:space="0" w:color="auto"/>
                    <w:right w:val="none" w:sz="0" w:space="0" w:color="auto"/>
                  </w:divBdr>
                  <w:divsChild>
                    <w:div w:id="6536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5468">
          <w:marLeft w:val="0"/>
          <w:marRight w:val="0"/>
          <w:marTop w:val="0"/>
          <w:marBottom w:val="0"/>
          <w:divBdr>
            <w:top w:val="none" w:sz="0" w:space="0" w:color="auto"/>
            <w:left w:val="none" w:sz="0" w:space="0" w:color="auto"/>
            <w:bottom w:val="none" w:sz="0" w:space="0" w:color="auto"/>
            <w:right w:val="none" w:sz="0" w:space="0" w:color="auto"/>
          </w:divBdr>
        </w:div>
        <w:div w:id="1548949231">
          <w:marLeft w:val="0"/>
          <w:marRight w:val="0"/>
          <w:marTop w:val="0"/>
          <w:marBottom w:val="0"/>
          <w:divBdr>
            <w:top w:val="none" w:sz="0" w:space="0" w:color="auto"/>
            <w:left w:val="none" w:sz="0" w:space="0" w:color="auto"/>
            <w:bottom w:val="none" w:sz="0" w:space="0" w:color="auto"/>
            <w:right w:val="none" w:sz="0" w:space="0" w:color="auto"/>
          </w:divBdr>
        </w:div>
        <w:div w:id="1551183912">
          <w:marLeft w:val="0"/>
          <w:marRight w:val="0"/>
          <w:marTop w:val="0"/>
          <w:marBottom w:val="0"/>
          <w:divBdr>
            <w:top w:val="none" w:sz="0" w:space="0" w:color="auto"/>
            <w:left w:val="none" w:sz="0" w:space="0" w:color="auto"/>
            <w:bottom w:val="none" w:sz="0" w:space="0" w:color="auto"/>
            <w:right w:val="none" w:sz="0" w:space="0" w:color="auto"/>
          </w:divBdr>
        </w:div>
        <w:div w:id="1555046006">
          <w:marLeft w:val="0"/>
          <w:marRight w:val="0"/>
          <w:marTop w:val="0"/>
          <w:marBottom w:val="0"/>
          <w:divBdr>
            <w:top w:val="none" w:sz="0" w:space="0" w:color="auto"/>
            <w:left w:val="none" w:sz="0" w:space="0" w:color="auto"/>
            <w:bottom w:val="none" w:sz="0" w:space="0" w:color="auto"/>
            <w:right w:val="none" w:sz="0" w:space="0" w:color="auto"/>
          </w:divBdr>
        </w:div>
        <w:div w:id="1575386875">
          <w:marLeft w:val="0"/>
          <w:marRight w:val="0"/>
          <w:marTop w:val="0"/>
          <w:marBottom w:val="0"/>
          <w:divBdr>
            <w:top w:val="none" w:sz="0" w:space="0" w:color="auto"/>
            <w:left w:val="none" w:sz="0" w:space="0" w:color="auto"/>
            <w:bottom w:val="none" w:sz="0" w:space="0" w:color="auto"/>
            <w:right w:val="none" w:sz="0" w:space="0" w:color="auto"/>
          </w:divBdr>
        </w:div>
        <w:div w:id="1739014564">
          <w:marLeft w:val="0"/>
          <w:marRight w:val="0"/>
          <w:marTop w:val="0"/>
          <w:marBottom w:val="0"/>
          <w:divBdr>
            <w:top w:val="none" w:sz="0" w:space="0" w:color="auto"/>
            <w:left w:val="none" w:sz="0" w:space="0" w:color="auto"/>
            <w:bottom w:val="none" w:sz="0" w:space="0" w:color="auto"/>
            <w:right w:val="none" w:sz="0" w:space="0" w:color="auto"/>
          </w:divBdr>
        </w:div>
        <w:div w:id="2019696146">
          <w:marLeft w:val="0"/>
          <w:marRight w:val="0"/>
          <w:marTop w:val="0"/>
          <w:marBottom w:val="0"/>
          <w:divBdr>
            <w:top w:val="none" w:sz="0" w:space="0" w:color="auto"/>
            <w:left w:val="none" w:sz="0" w:space="0" w:color="auto"/>
            <w:bottom w:val="none" w:sz="0" w:space="0" w:color="auto"/>
            <w:right w:val="none" w:sz="0" w:space="0" w:color="auto"/>
          </w:divBdr>
        </w:div>
        <w:div w:id="2105297996">
          <w:marLeft w:val="0"/>
          <w:marRight w:val="0"/>
          <w:marTop w:val="0"/>
          <w:marBottom w:val="0"/>
          <w:divBdr>
            <w:top w:val="none" w:sz="0" w:space="0" w:color="auto"/>
            <w:left w:val="none" w:sz="0" w:space="0" w:color="auto"/>
            <w:bottom w:val="none" w:sz="0" w:space="0" w:color="auto"/>
            <w:right w:val="none" w:sz="0" w:space="0" w:color="auto"/>
          </w:divBdr>
          <w:divsChild>
            <w:div w:id="441806172">
              <w:marLeft w:val="-75"/>
              <w:marRight w:val="0"/>
              <w:marTop w:val="30"/>
              <w:marBottom w:val="30"/>
              <w:divBdr>
                <w:top w:val="none" w:sz="0" w:space="0" w:color="auto"/>
                <w:left w:val="none" w:sz="0" w:space="0" w:color="auto"/>
                <w:bottom w:val="none" w:sz="0" w:space="0" w:color="auto"/>
                <w:right w:val="none" w:sz="0" w:space="0" w:color="auto"/>
              </w:divBdr>
              <w:divsChild>
                <w:div w:id="316999904">
                  <w:marLeft w:val="0"/>
                  <w:marRight w:val="0"/>
                  <w:marTop w:val="0"/>
                  <w:marBottom w:val="0"/>
                  <w:divBdr>
                    <w:top w:val="none" w:sz="0" w:space="0" w:color="auto"/>
                    <w:left w:val="none" w:sz="0" w:space="0" w:color="auto"/>
                    <w:bottom w:val="none" w:sz="0" w:space="0" w:color="auto"/>
                    <w:right w:val="none" w:sz="0" w:space="0" w:color="auto"/>
                  </w:divBdr>
                  <w:divsChild>
                    <w:div w:id="1165777510">
                      <w:marLeft w:val="0"/>
                      <w:marRight w:val="0"/>
                      <w:marTop w:val="0"/>
                      <w:marBottom w:val="0"/>
                      <w:divBdr>
                        <w:top w:val="none" w:sz="0" w:space="0" w:color="auto"/>
                        <w:left w:val="none" w:sz="0" w:space="0" w:color="auto"/>
                        <w:bottom w:val="none" w:sz="0" w:space="0" w:color="auto"/>
                        <w:right w:val="none" w:sz="0" w:space="0" w:color="auto"/>
                      </w:divBdr>
                    </w:div>
                  </w:divsChild>
                </w:div>
                <w:div w:id="394007987">
                  <w:marLeft w:val="0"/>
                  <w:marRight w:val="0"/>
                  <w:marTop w:val="0"/>
                  <w:marBottom w:val="0"/>
                  <w:divBdr>
                    <w:top w:val="none" w:sz="0" w:space="0" w:color="auto"/>
                    <w:left w:val="none" w:sz="0" w:space="0" w:color="auto"/>
                    <w:bottom w:val="none" w:sz="0" w:space="0" w:color="auto"/>
                    <w:right w:val="none" w:sz="0" w:space="0" w:color="auto"/>
                  </w:divBdr>
                  <w:divsChild>
                    <w:div w:id="593637553">
                      <w:marLeft w:val="0"/>
                      <w:marRight w:val="0"/>
                      <w:marTop w:val="0"/>
                      <w:marBottom w:val="0"/>
                      <w:divBdr>
                        <w:top w:val="none" w:sz="0" w:space="0" w:color="auto"/>
                        <w:left w:val="none" w:sz="0" w:space="0" w:color="auto"/>
                        <w:bottom w:val="none" w:sz="0" w:space="0" w:color="auto"/>
                        <w:right w:val="none" w:sz="0" w:space="0" w:color="auto"/>
                      </w:divBdr>
                    </w:div>
                  </w:divsChild>
                </w:div>
                <w:div w:id="1003894668">
                  <w:marLeft w:val="0"/>
                  <w:marRight w:val="0"/>
                  <w:marTop w:val="0"/>
                  <w:marBottom w:val="0"/>
                  <w:divBdr>
                    <w:top w:val="none" w:sz="0" w:space="0" w:color="auto"/>
                    <w:left w:val="none" w:sz="0" w:space="0" w:color="auto"/>
                    <w:bottom w:val="none" w:sz="0" w:space="0" w:color="auto"/>
                    <w:right w:val="none" w:sz="0" w:space="0" w:color="auto"/>
                  </w:divBdr>
                  <w:divsChild>
                    <w:div w:id="1241983781">
                      <w:marLeft w:val="0"/>
                      <w:marRight w:val="0"/>
                      <w:marTop w:val="0"/>
                      <w:marBottom w:val="0"/>
                      <w:divBdr>
                        <w:top w:val="none" w:sz="0" w:space="0" w:color="auto"/>
                        <w:left w:val="none" w:sz="0" w:space="0" w:color="auto"/>
                        <w:bottom w:val="none" w:sz="0" w:space="0" w:color="auto"/>
                        <w:right w:val="none" w:sz="0" w:space="0" w:color="auto"/>
                      </w:divBdr>
                    </w:div>
                  </w:divsChild>
                </w:div>
                <w:div w:id="1114207527">
                  <w:marLeft w:val="0"/>
                  <w:marRight w:val="0"/>
                  <w:marTop w:val="0"/>
                  <w:marBottom w:val="0"/>
                  <w:divBdr>
                    <w:top w:val="none" w:sz="0" w:space="0" w:color="auto"/>
                    <w:left w:val="none" w:sz="0" w:space="0" w:color="auto"/>
                    <w:bottom w:val="none" w:sz="0" w:space="0" w:color="auto"/>
                    <w:right w:val="none" w:sz="0" w:space="0" w:color="auto"/>
                  </w:divBdr>
                  <w:divsChild>
                    <w:div w:id="2009359292">
                      <w:marLeft w:val="0"/>
                      <w:marRight w:val="0"/>
                      <w:marTop w:val="0"/>
                      <w:marBottom w:val="0"/>
                      <w:divBdr>
                        <w:top w:val="none" w:sz="0" w:space="0" w:color="auto"/>
                        <w:left w:val="none" w:sz="0" w:space="0" w:color="auto"/>
                        <w:bottom w:val="none" w:sz="0" w:space="0" w:color="auto"/>
                        <w:right w:val="none" w:sz="0" w:space="0" w:color="auto"/>
                      </w:divBdr>
                    </w:div>
                  </w:divsChild>
                </w:div>
                <w:div w:id="1750496816">
                  <w:marLeft w:val="0"/>
                  <w:marRight w:val="0"/>
                  <w:marTop w:val="0"/>
                  <w:marBottom w:val="0"/>
                  <w:divBdr>
                    <w:top w:val="none" w:sz="0" w:space="0" w:color="auto"/>
                    <w:left w:val="none" w:sz="0" w:space="0" w:color="auto"/>
                    <w:bottom w:val="none" w:sz="0" w:space="0" w:color="auto"/>
                    <w:right w:val="none" w:sz="0" w:space="0" w:color="auto"/>
                  </w:divBdr>
                  <w:divsChild>
                    <w:div w:id="940453013">
                      <w:marLeft w:val="0"/>
                      <w:marRight w:val="0"/>
                      <w:marTop w:val="0"/>
                      <w:marBottom w:val="0"/>
                      <w:divBdr>
                        <w:top w:val="none" w:sz="0" w:space="0" w:color="auto"/>
                        <w:left w:val="none" w:sz="0" w:space="0" w:color="auto"/>
                        <w:bottom w:val="none" w:sz="0" w:space="0" w:color="auto"/>
                        <w:right w:val="none" w:sz="0" w:space="0" w:color="auto"/>
                      </w:divBdr>
                    </w:div>
                  </w:divsChild>
                </w:div>
                <w:div w:id="1949240381">
                  <w:marLeft w:val="0"/>
                  <w:marRight w:val="0"/>
                  <w:marTop w:val="0"/>
                  <w:marBottom w:val="0"/>
                  <w:divBdr>
                    <w:top w:val="none" w:sz="0" w:space="0" w:color="auto"/>
                    <w:left w:val="none" w:sz="0" w:space="0" w:color="auto"/>
                    <w:bottom w:val="none" w:sz="0" w:space="0" w:color="auto"/>
                    <w:right w:val="none" w:sz="0" w:space="0" w:color="auto"/>
                  </w:divBdr>
                  <w:divsChild>
                    <w:div w:id="17160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59826">
      <w:bodyDiv w:val="1"/>
      <w:marLeft w:val="0"/>
      <w:marRight w:val="0"/>
      <w:marTop w:val="0"/>
      <w:marBottom w:val="0"/>
      <w:divBdr>
        <w:top w:val="none" w:sz="0" w:space="0" w:color="auto"/>
        <w:left w:val="none" w:sz="0" w:space="0" w:color="auto"/>
        <w:bottom w:val="none" w:sz="0" w:space="0" w:color="auto"/>
        <w:right w:val="none" w:sz="0" w:space="0" w:color="auto"/>
      </w:divBdr>
      <w:divsChild>
        <w:div w:id="1179855692">
          <w:marLeft w:val="0"/>
          <w:marRight w:val="0"/>
          <w:marTop w:val="0"/>
          <w:marBottom w:val="0"/>
          <w:divBdr>
            <w:top w:val="none" w:sz="0" w:space="0" w:color="auto"/>
            <w:left w:val="none" w:sz="0" w:space="0" w:color="auto"/>
            <w:bottom w:val="none" w:sz="0" w:space="0" w:color="auto"/>
            <w:right w:val="none" w:sz="0" w:space="0" w:color="auto"/>
          </w:divBdr>
        </w:div>
        <w:div w:id="1498155297">
          <w:marLeft w:val="0"/>
          <w:marRight w:val="0"/>
          <w:marTop w:val="0"/>
          <w:marBottom w:val="0"/>
          <w:divBdr>
            <w:top w:val="none" w:sz="0" w:space="0" w:color="auto"/>
            <w:left w:val="none" w:sz="0" w:space="0" w:color="auto"/>
            <w:bottom w:val="none" w:sz="0" w:space="0" w:color="auto"/>
            <w:right w:val="none" w:sz="0" w:space="0" w:color="auto"/>
          </w:divBdr>
        </w:div>
      </w:divsChild>
    </w:div>
    <w:div w:id="213280101">
      <w:bodyDiv w:val="1"/>
      <w:marLeft w:val="0"/>
      <w:marRight w:val="0"/>
      <w:marTop w:val="0"/>
      <w:marBottom w:val="0"/>
      <w:divBdr>
        <w:top w:val="none" w:sz="0" w:space="0" w:color="auto"/>
        <w:left w:val="none" w:sz="0" w:space="0" w:color="auto"/>
        <w:bottom w:val="none" w:sz="0" w:space="0" w:color="auto"/>
        <w:right w:val="none" w:sz="0" w:space="0" w:color="auto"/>
      </w:divBdr>
      <w:divsChild>
        <w:div w:id="689718689">
          <w:marLeft w:val="0"/>
          <w:marRight w:val="0"/>
          <w:marTop w:val="0"/>
          <w:marBottom w:val="0"/>
          <w:divBdr>
            <w:top w:val="none" w:sz="0" w:space="0" w:color="auto"/>
            <w:left w:val="none" w:sz="0" w:space="0" w:color="auto"/>
            <w:bottom w:val="none" w:sz="0" w:space="0" w:color="auto"/>
            <w:right w:val="none" w:sz="0" w:space="0" w:color="auto"/>
          </w:divBdr>
        </w:div>
        <w:div w:id="1363941358">
          <w:marLeft w:val="0"/>
          <w:marRight w:val="0"/>
          <w:marTop w:val="0"/>
          <w:marBottom w:val="0"/>
          <w:divBdr>
            <w:top w:val="none" w:sz="0" w:space="0" w:color="auto"/>
            <w:left w:val="none" w:sz="0" w:space="0" w:color="auto"/>
            <w:bottom w:val="none" w:sz="0" w:space="0" w:color="auto"/>
            <w:right w:val="none" w:sz="0" w:space="0" w:color="auto"/>
          </w:divBdr>
        </w:div>
      </w:divsChild>
    </w:div>
    <w:div w:id="311761926">
      <w:bodyDiv w:val="1"/>
      <w:marLeft w:val="0"/>
      <w:marRight w:val="0"/>
      <w:marTop w:val="0"/>
      <w:marBottom w:val="0"/>
      <w:divBdr>
        <w:top w:val="none" w:sz="0" w:space="0" w:color="auto"/>
        <w:left w:val="none" w:sz="0" w:space="0" w:color="auto"/>
        <w:bottom w:val="none" w:sz="0" w:space="0" w:color="auto"/>
        <w:right w:val="none" w:sz="0" w:space="0" w:color="auto"/>
      </w:divBdr>
      <w:divsChild>
        <w:div w:id="123738080">
          <w:marLeft w:val="0"/>
          <w:marRight w:val="0"/>
          <w:marTop w:val="0"/>
          <w:marBottom w:val="0"/>
          <w:divBdr>
            <w:top w:val="none" w:sz="0" w:space="0" w:color="auto"/>
            <w:left w:val="none" w:sz="0" w:space="0" w:color="auto"/>
            <w:bottom w:val="none" w:sz="0" w:space="0" w:color="auto"/>
            <w:right w:val="none" w:sz="0" w:space="0" w:color="auto"/>
          </w:divBdr>
        </w:div>
        <w:div w:id="145899305">
          <w:marLeft w:val="0"/>
          <w:marRight w:val="0"/>
          <w:marTop w:val="0"/>
          <w:marBottom w:val="0"/>
          <w:divBdr>
            <w:top w:val="none" w:sz="0" w:space="0" w:color="auto"/>
            <w:left w:val="none" w:sz="0" w:space="0" w:color="auto"/>
            <w:bottom w:val="none" w:sz="0" w:space="0" w:color="auto"/>
            <w:right w:val="none" w:sz="0" w:space="0" w:color="auto"/>
          </w:divBdr>
        </w:div>
        <w:div w:id="207299576">
          <w:marLeft w:val="0"/>
          <w:marRight w:val="0"/>
          <w:marTop w:val="0"/>
          <w:marBottom w:val="0"/>
          <w:divBdr>
            <w:top w:val="none" w:sz="0" w:space="0" w:color="auto"/>
            <w:left w:val="none" w:sz="0" w:space="0" w:color="auto"/>
            <w:bottom w:val="none" w:sz="0" w:space="0" w:color="auto"/>
            <w:right w:val="none" w:sz="0" w:space="0" w:color="auto"/>
          </w:divBdr>
        </w:div>
        <w:div w:id="264770226">
          <w:marLeft w:val="0"/>
          <w:marRight w:val="0"/>
          <w:marTop w:val="0"/>
          <w:marBottom w:val="0"/>
          <w:divBdr>
            <w:top w:val="none" w:sz="0" w:space="0" w:color="auto"/>
            <w:left w:val="none" w:sz="0" w:space="0" w:color="auto"/>
            <w:bottom w:val="none" w:sz="0" w:space="0" w:color="auto"/>
            <w:right w:val="none" w:sz="0" w:space="0" w:color="auto"/>
          </w:divBdr>
        </w:div>
        <w:div w:id="614797223">
          <w:marLeft w:val="0"/>
          <w:marRight w:val="0"/>
          <w:marTop w:val="0"/>
          <w:marBottom w:val="0"/>
          <w:divBdr>
            <w:top w:val="none" w:sz="0" w:space="0" w:color="auto"/>
            <w:left w:val="none" w:sz="0" w:space="0" w:color="auto"/>
            <w:bottom w:val="none" w:sz="0" w:space="0" w:color="auto"/>
            <w:right w:val="none" w:sz="0" w:space="0" w:color="auto"/>
          </w:divBdr>
        </w:div>
        <w:div w:id="665090139">
          <w:marLeft w:val="0"/>
          <w:marRight w:val="0"/>
          <w:marTop w:val="0"/>
          <w:marBottom w:val="0"/>
          <w:divBdr>
            <w:top w:val="none" w:sz="0" w:space="0" w:color="auto"/>
            <w:left w:val="none" w:sz="0" w:space="0" w:color="auto"/>
            <w:bottom w:val="none" w:sz="0" w:space="0" w:color="auto"/>
            <w:right w:val="none" w:sz="0" w:space="0" w:color="auto"/>
          </w:divBdr>
        </w:div>
        <w:div w:id="973484705">
          <w:marLeft w:val="0"/>
          <w:marRight w:val="0"/>
          <w:marTop w:val="0"/>
          <w:marBottom w:val="0"/>
          <w:divBdr>
            <w:top w:val="none" w:sz="0" w:space="0" w:color="auto"/>
            <w:left w:val="none" w:sz="0" w:space="0" w:color="auto"/>
            <w:bottom w:val="none" w:sz="0" w:space="0" w:color="auto"/>
            <w:right w:val="none" w:sz="0" w:space="0" w:color="auto"/>
          </w:divBdr>
        </w:div>
        <w:div w:id="1593583064">
          <w:marLeft w:val="0"/>
          <w:marRight w:val="0"/>
          <w:marTop w:val="0"/>
          <w:marBottom w:val="0"/>
          <w:divBdr>
            <w:top w:val="none" w:sz="0" w:space="0" w:color="auto"/>
            <w:left w:val="none" w:sz="0" w:space="0" w:color="auto"/>
            <w:bottom w:val="none" w:sz="0" w:space="0" w:color="auto"/>
            <w:right w:val="none" w:sz="0" w:space="0" w:color="auto"/>
          </w:divBdr>
        </w:div>
        <w:div w:id="1694185717">
          <w:marLeft w:val="0"/>
          <w:marRight w:val="0"/>
          <w:marTop w:val="0"/>
          <w:marBottom w:val="0"/>
          <w:divBdr>
            <w:top w:val="none" w:sz="0" w:space="0" w:color="auto"/>
            <w:left w:val="none" w:sz="0" w:space="0" w:color="auto"/>
            <w:bottom w:val="none" w:sz="0" w:space="0" w:color="auto"/>
            <w:right w:val="none" w:sz="0" w:space="0" w:color="auto"/>
          </w:divBdr>
        </w:div>
        <w:div w:id="1779569685">
          <w:marLeft w:val="0"/>
          <w:marRight w:val="0"/>
          <w:marTop w:val="0"/>
          <w:marBottom w:val="0"/>
          <w:divBdr>
            <w:top w:val="none" w:sz="0" w:space="0" w:color="auto"/>
            <w:left w:val="none" w:sz="0" w:space="0" w:color="auto"/>
            <w:bottom w:val="none" w:sz="0" w:space="0" w:color="auto"/>
            <w:right w:val="none" w:sz="0" w:space="0" w:color="auto"/>
          </w:divBdr>
        </w:div>
        <w:div w:id="1828209435">
          <w:marLeft w:val="0"/>
          <w:marRight w:val="0"/>
          <w:marTop w:val="0"/>
          <w:marBottom w:val="0"/>
          <w:divBdr>
            <w:top w:val="none" w:sz="0" w:space="0" w:color="auto"/>
            <w:left w:val="none" w:sz="0" w:space="0" w:color="auto"/>
            <w:bottom w:val="none" w:sz="0" w:space="0" w:color="auto"/>
            <w:right w:val="none" w:sz="0" w:space="0" w:color="auto"/>
          </w:divBdr>
        </w:div>
        <w:div w:id="1843817546">
          <w:marLeft w:val="0"/>
          <w:marRight w:val="0"/>
          <w:marTop w:val="0"/>
          <w:marBottom w:val="0"/>
          <w:divBdr>
            <w:top w:val="none" w:sz="0" w:space="0" w:color="auto"/>
            <w:left w:val="none" w:sz="0" w:space="0" w:color="auto"/>
            <w:bottom w:val="none" w:sz="0" w:space="0" w:color="auto"/>
            <w:right w:val="none" w:sz="0" w:space="0" w:color="auto"/>
          </w:divBdr>
        </w:div>
        <w:div w:id="1978607014">
          <w:marLeft w:val="0"/>
          <w:marRight w:val="0"/>
          <w:marTop w:val="0"/>
          <w:marBottom w:val="0"/>
          <w:divBdr>
            <w:top w:val="none" w:sz="0" w:space="0" w:color="auto"/>
            <w:left w:val="none" w:sz="0" w:space="0" w:color="auto"/>
            <w:bottom w:val="none" w:sz="0" w:space="0" w:color="auto"/>
            <w:right w:val="none" w:sz="0" w:space="0" w:color="auto"/>
          </w:divBdr>
        </w:div>
        <w:div w:id="2056154468">
          <w:marLeft w:val="0"/>
          <w:marRight w:val="0"/>
          <w:marTop w:val="0"/>
          <w:marBottom w:val="0"/>
          <w:divBdr>
            <w:top w:val="none" w:sz="0" w:space="0" w:color="auto"/>
            <w:left w:val="none" w:sz="0" w:space="0" w:color="auto"/>
            <w:bottom w:val="none" w:sz="0" w:space="0" w:color="auto"/>
            <w:right w:val="none" w:sz="0" w:space="0" w:color="auto"/>
          </w:divBdr>
        </w:div>
      </w:divsChild>
    </w:div>
    <w:div w:id="368536073">
      <w:bodyDiv w:val="1"/>
      <w:marLeft w:val="0"/>
      <w:marRight w:val="0"/>
      <w:marTop w:val="0"/>
      <w:marBottom w:val="0"/>
      <w:divBdr>
        <w:top w:val="none" w:sz="0" w:space="0" w:color="auto"/>
        <w:left w:val="none" w:sz="0" w:space="0" w:color="auto"/>
        <w:bottom w:val="none" w:sz="0" w:space="0" w:color="auto"/>
        <w:right w:val="none" w:sz="0" w:space="0" w:color="auto"/>
      </w:divBdr>
      <w:divsChild>
        <w:div w:id="790053957">
          <w:marLeft w:val="0"/>
          <w:marRight w:val="0"/>
          <w:marTop w:val="0"/>
          <w:marBottom w:val="0"/>
          <w:divBdr>
            <w:top w:val="none" w:sz="0" w:space="0" w:color="auto"/>
            <w:left w:val="none" w:sz="0" w:space="0" w:color="auto"/>
            <w:bottom w:val="none" w:sz="0" w:space="0" w:color="auto"/>
            <w:right w:val="none" w:sz="0" w:space="0" w:color="auto"/>
          </w:divBdr>
          <w:divsChild>
            <w:div w:id="53622639">
              <w:marLeft w:val="0"/>
              <w:marRight w:val="0"/>
              <w:marTop w:val="0"/>
              <w:marBottom w:val="0"/>
              <w:divBdr>
                <w:top w:val="none" w:sz="0" w:space="0" w:color="auto"/>
                <w:left w:val="none" w:sz="0" w:space="0" w:color="auto"/>
                <w:bottom w:val="none" w:sz="0" w:space="0" w:color="auto"/>
                <w:right w:val="none" w:sz="0" w:space="0" w:color="auto"/>
              </w:divBdr>
            </w:div>
            <w:div w:id="636954473">
              <w:marLeft w:val="0"/>
              <w:marRight w:val="0"/>
              <w:marTop w:val="0"/>
              <w:marBottom w:val="0"/>
              <w:divBdr>
                <w:top w:val="none" w:sz="0" w:space="0" w:color="auto"/>
                <w:left w:val="none" w:sz="0" w:space="0" w:color="auto"/>
                <w:bottom w:val="none" w:sz="0" w:space="0" w:color="auto"/>
                <w:right w:val="none" w:sz="0" w:space="0" w:color="auto"/>
              </w:divBdr>
            </w:div>
            <w:div w:id="645359129">
              <w:marLeft w:val="0"/>
              <w:marRight w:val="0"/>
              <w:marTop w:val="0"/>
              <w:marBottom w:val="0"/>
              <w:divBdr>
                <w:top w:val="none" w:sz="0" w:space="0" w:color="auto"/>
                <w:left w:val="none" w:sz="0" w:space="0" w:color="auto"/>
                <w:bottom w:val="none" w:sz="0" w:space="0" w:color="auto"/>
                <w:right w:val="none" w:sz="0" w:space="0" w:color="auto"/>
              </w:divBdr>
            </w:div>
            <w:div w:id="703022285">
              <w:marLeft w:val="0"/>
              <w:marRight w:val="0"/>
              <w:marTop w:val="0"/>
              <w:marBottom w:val="0"/>
              <w:divBdr>
                <w:top w:val="none" w:sz="0" w:space="0" w:color="auto"/>
                <w:left w:val="none" w:sz="0" w:space="0" w:color="auto"/>
                <w:bottom w:val="none" w:sz="0" w:space="0" w:color="auto"/>
                <w:right w:val="none" w:sz="0" w:space="0" w:color="auto"/>
              </w:divBdr>
            </w:div>
            <w:div w:id="717246217">
              <w:marLeft w:val="0"/>
              <w:marRight w:val="0"/>
              <w:marTop w:val="0"/>
              <w:marBottom w:val="0"/>
              <w:divBdr>
                <w:top w:val="none" w:sz="0" w:space="0" w:color="auto"/>
                <w:left w:val="none" w:sz="0" w:space="0" w:color="auto"/>
                <w:bottom w:val="none" w:sz="0" w:space="0" w:color="auto"/>
                <w:right w:val="none" w:sz="0" w:space="0" w:color="auto"/>
              </w:divBdr>
            </w:div>
            <w:div w:id="827357664">
              <w:marLeft w:val="0"/>
              <w:marRight w:val="0"/>
              <w:marTop w:val="0"/>
              <w:marBottom w:val="0"/>
              <w:divBdr>
                <w:top w:val="none" w:sz="0" w:space="0" w:color="auto"/>
                <w:left w:val="none" w:sz="0" w:space="0" w:color="auto"/>
                <w:bottom w:val="none" w:sz="0" w:space="0" w:color="auto"/>
                <w:right w:val="none" w:sz="0" w:space="0" w:color="auto"/>
              </w:divBdr>
            </w:div>
            <w:div w:id="931355800">
              <w:marLeft w:val="0"/>
              <w:marRight w:val="0"/>
              <w:marTop w:val="0"/>
              <w:marBottom w:val="0"/>
              <w:divBdr>
                <w:top w:val="none" w:sz="0" w:space="0" w:color="auto"/>
                <w:left w:val="none" w:sz="0" w:space="0" w:color="auto"/>
                <w:bottom w:val="none" w:sz="0" w:space="0" w:color="auto"/>
                <w:right w:val="none" w:sz="0" w:space="0" w:color="auto"/>
              </w:divBdr>
            </w:div>
            <w:div w:id="1188059881">
              <w:marLeft w:val="0"/>
              <w:marRight w:val="0"/>
              <w:marTop w:val="0"/>
              <w:marBottom w:val="0"/>
              <w:divBdr>
                <w:top w:val="none" w:sz="0" w:space="0" w:color="auto"/>
                <w:left w:val="none" w:sz="0" w:space="0" w:color="auto"/>
                <w:bottom w:val="none" w:sz="0" w:space="0" w:color="auto"/>
                <w:right w:val="none" w:sz="0" w:space="0" w:color="auto"/>
              </w:divBdr>
            </w:div>
            <w:div w:id="1243373671">
              <w:marLeft w:val="0"/>
              <w:marRight w:val="0"/>
              <w:marTop w:val="0"/>
              <w:marBottom w:val="0"/>
              <w:divBdr>
                <w:top w:val="none" w:sz="0" w:space="0" w:color="auto"/>
                <w:left w:val="none" w:sz="0" w:space="0" w:color="auto"/>
                <w:bottom w:val="none" w:sz="0" w:space="0" w:color="auto"/>
                <w:right w:val="none" w:sz="0" w:space="0" w:color="auto"/>
              </w:divBdr>
            </w:div>
            <w:div w:id="1682900781">
              <w:marLeft w:val="0"/>
              <w:marRight w:val="0"/>
              <w:marTop w:val="0"/>
              <w:marBottom w:val="0"/>
              <w:divBdr>
                <w:top w:val="none" w:sz="0" w:space="0" w:color="auto"/>
                <w:left w:val="none" w:sz="0" w:space="0" w:color="auto"/>
                <w:bottom w:val="none" w:sz="0" w:space="0" w:color="auto"/>
                <w:right w:val="none" w:sz="0" w:space="0" w:color="auto"/>
              </w:divBdr>
            </w:div>
            <w:div w:id="1734427180">
              <w:marLeft w:val="0"/>
              <w:marRight w:val="0"/>
              <w:marTop w:val="0"/>
              <w:marBottom w:val="0"/>
              <w:divBdr>
                <w:top w:val="none" w:sz="0" w:space="0" w:color="auto"/>
                <w:left w:val="none" w:sz="0" w:space="0" w:color="auto"/>
                <w:bottom w:val="none" w:sz="0" w:space="0" w:color="auto"/>
                <w:right w:val="none" w:sz="0" w:space="0" w:color="auto"/>
              </w:divBdr>
            </w:div>
            <w:div w:id="1786582298">
              <w:marLeft w:val="0"/>
              <w:marRight w:val="0"/>
              <w:marTop w:val="0"/>
              <w:marBottom w:val="0"/>
              <w:divBdr>
                <w:top w:val="none" w:sz="0" w:space="0" w:color="auto"/>
                <w:left w:val="none" w:sz="0" w:space="0" w:color="auto"/>
                <w:bottom w:val="none" w:sz="0" w:space="0" w:color="auto"/>
                <w:right w:val="none" w:sz="0" w:space="0" w:color="auto"/>
              </w:divBdr>
            </w:div>
            <w:div w:id="2008097025">
              <w:marLeft w:val="0"/>
              <w:marRight w:val="0"/>
              <w:marTop w:val="0"/>
              <w:marBottom w:val="0"/>
              <w:divBdr>
                <w:top w:val="none" w:sz="0" w:space="0" w:color="auto"/>
                <w:left w:val="none" w:sz="0" w:space="0" w:color="auto"/>
                <w:bottom w:val="none" w:sz="0" w:space="0" w:color="auto"/>
                <w:right w:val="none" w:sz="0" w:space="0" w:color="auto"/>
              </w:divBdr>
            </w:div>
          </w:divsChild>
        </w:div>
        <w:div w:id="1571043313">
          <w:marLeft w:val="0"/>
          <w:marRight w:val="0"/>
          <w:marTop w:val="0"/>
          <w:marBottom w:val="0"/>
          <w:divBdr>
            <w:top w:val="none" w:sz="0" w:space="0" w:color="auto"/>
            <w:left w:val="none" w:sz="0" w:space="0" w:color="auto"/>
            <w:bottom w:val="none" w:sz="0" w:space="0" w:color="auto"/>
            <w:right w:val="none" w:sz="0" w:space="0" w:color="auto"/>
          </w:divBdr>
        </w:div>
      </w:divsChild>
    </w:div>
    <w:div w:id="426004514">
      <w:bodyDiv w:val="1"/>
      <w:marLeft w:val="0"/>
      <w:marRight w:val="0"/>
      <w:marTop w:val="0"/>
      <w:marBottom w:val="0"/>
      <w:divBdr>
        <w:top w:val="none" w:sz="0" w:space="0" w:color="auto"/>
        <w:left w:val="none" w:sz="0" w:space="0" w:color="auto"/>
        <w:bottom w:val="none" w:sz="0" w:space="0" w:color="auto"/>
        <w:right w:val="none" w:sz="0" w:space="0" w:color="auto"/>
      </w:divBdr>
    </w:div>
    <w:div w:id="533812306">
      <w:bodyDiv w:val="1"/>
      <w:marLeft w:val="0"/>
      <w:marRight w:val="0"/>
      <w:marTop w:val="0"/>
      <w:marBottom w:val="0"/>
      <w:divBdr>
        <w:top w:val="none" w:sz="0" w:space="0" w:color="auto"/>
        <w:left w:val="none" w:sz="0" w:space="0" w:color="auto"/>
        <w:bottom w:val="none" w:sz="0" w:space="0" w:color="auto"/>
        <w:right w:val="none" w:sz="0" w:space="0" w:color="auto"/>
      </w:divBdr>
      <w:divsChild>
        <w:div w:id="144855655">
          <w:marLeft w:val="0"/>
          <w:marRight w:val="0"/>
          <w:marTop w:val="0"/>
          <w:marBottom w:val="0"/>
          <w:divBdr>
            <w:top w:val="none" w:sz="0" w:space="0" w:color="auto"/>
            <w:left w:val="none" w:sz="0" w:space="0" w:color="auto"/>
            <w:bottom w:val="none" w:sz="0" w:space="0" w:color="auto"/>
            <w:right w:val="none" w:sz="0" w:space="0" w:color="auto"/>
          </w:divBdr>
        </w:div>
        <w:div w:id="629366519">
          <w:marLeft w:val="0"/>
          <w:marRight w:val="0"/>
          <w:marTop w:val="0"/>
          <w:marBottom w:val="0"/>
          <w:divBdr>
            <w:top w:val="none" w:sz="0" w:space="0" w:color="auto"/>
            <w:left w:val="none" w:sz="0" w:space="0" w:color="auto"/>
            <w:bottom w:val="none" w:sz="0" w:space="0" w:color="auto"/>
            <w:right w:val="none" w:sz="0" w:space="0" w:color="auto"/>
          </w:divBdr>
        </w:div>
        <w:div w:id="866455654">
          <w:marLeft w:val="0"/>
          <w:marRight w:val="0"/>
          <w:marTop w:val="0"/>
          <w:marBottom w:val="0"/>
          <w:divBdr>
            <w:top w:val="none" w:sz="0" w:space="0" w:color="auto"/>
            <w:left w:val="none" w:sz="0" w:space="0" w:color="auto"/>
            <w:bottom w:val="none" w:sz="0" w:space="0" w:color="auto"/>
            <w:right w:val="none" w:sz="0" w:space="0" w:color="auto"/>
          </w:divBdr>
        </w:div>
        <w:div w:id="1237669895">
          <w:marLeft w:val="0"/>
          <w:marRight w:val="0"/>
          <w:marTop w:val="0"/>
          <w:marBottom w:val="0"/>
          <w:divBdr>
            <w:top w:val="none" w:sz="0" w:space="0" w:color="auto"/>
            <w:left w:val="none" w:sz="0" w:space="0" w:color="auto"/>
            <w:bottom w:val="none" w:sz="0" w:space="0" w:color="auto"/>
            <w:right w:val="none" w:sz="0" w:space="0" w:color="auto"/>
          </w:divBdr>
        </w:div>
        <w:div w:id="1375888614">
          <w:marLeft w:val="0"/>
          <w:marRight w:val="0"/>
          <w:marTop w:val="0"/>
          <w:marBottom w:val="0"/>
          <w:divBdr>
            <w:top w:val="none" w:sz="0" w:space="0" w:color="auto"/>
            <w:left w:val="none" w:sz="0" w:space="0" w:color="auto"/>
            <w:bottom w:val="none" w:sz="0" w:space="0" w:color="auto"/>
            <w:right w:val="none" w:sz="0" w:space="0" w:color="auto"/>
          </w:divBdr>
        </w:div>
        <w:div w:id="1420449625">
          <w:marLeft w:val="0"/>
          <w:marRight w:val="0"/>
          <w:marTop w:val="0"/>
          <w:marBottom w:val="0"/>
          <w:divBdr>
            <w:top w:val="none" w:sz="0" w:space="0" w:color="auto"/>
            <w:left w:val="none" w:sz="0" w:space="0" w:color="auto"/>
            <w:bottom w:val="none" w:sz="0" w:space="0" w:color="auto"/>
            <w:right w:val="none" w:sz="0" w:space="0" w:color="auto"/>
          </w:divBdr>
        </w:div>
        <w:div w:id="1843620543">
          <w:marLeft w:val="0"/>
          <w:marRight w:val="0"/>
          <w:marTop w:val="0"/>
          <w:marBottom w:val="0"/>
          <w:divBdr>
            <w:top w:val="none" w:sz="0" w:space="0" w:color="auto"/>
            <w:left w:val="none" w:sz="0" w:space="0" w:color="auto"/>
            <w:bottom w:val="none" w:sz="0" w:space="0" w:color="auto"/>
            <w:right w:val="none" w:sz="0" w:space="0" w:color="auto"/>
          </w:divBdr>
        </w:div>
      </w:divsChild>
    </w:div>
    <w:div w:id="558055045">
      <w:bodyDiv w:val="1"/>
      <w:marLeft w:val="0"/>
      <w:marRight w:val="0"/>
      <w:marTop w:val="0"/>
      <w:marBottom w:val="0"/>
      <w:divBdr>
        <w:top w:val="none" w:sz="0" w:space="0" w:color="auto"/>
        <w:left w:val="none" w:sz="0" w:space="0" w:color="auto"/>
        <w:bottom w:val="none" w:sz="0" w:space="0" w:color="auto"/>
        <w:right w:val="none" w:sz="0" w:space="0" w:color="auto"/>
      </w:divBdr>
      <w:divsChild>
        <w:div w:id="98526387">
          <w:marLeft w:val="0"/>
          <w:marRight w:val="0"/>
          <w:marTop w:val="0"/>
          <w:marBottom w:val="0"/>
          <w:divBdr>
            <w:top w:val="none" w:sz="0" w:space="0" w:color="auto"/>
            <w:left w:val="none" w:sz="0" w:space="0" w:color="auto"/>
            <w:bottom w:val="none" w:sz="0" w:space="0" w:color="auto"/>
            <w:right w:val="none" w:sz="0" w:space="0" w:color="auto"/>
          </w:divBdr>
        </w:div>
        <w:div w:id="158932110">
          <w:marLeft w:val="0"/>
          <w:marRight w:val="0"/>
          <w:marTop w:val="0"/>
          <w:marBottom w:val="0"/>
          <w:divBdr>
            <w:top w:val="none" w:sz="0" w:space="0" w:color="auto"/>
            <w:left w:val="none" w:sz="0" w:space="0" w:color="auto"/>
            <w:bottom w:val="none" w:sz="0" w:space="0" w:color="auto"/>
            <w:right w:val="none" w:sz="0" w:space="0" w:color="auto"/>
          </w:divBdr>
        </w:div>
        <w:div w:id="468321745">
          <w:marLeft w:val="0"/>
          <w:marRight w:val="0"/>
          <w:marTop w:val="0"/>
          <w:marBottom w:val="0"/>
          <w:divBdr>
            <w:top w:val="none" w:sz="0" w:space="0" w:color="auto"/>
            <w:left w:val="none" w:sz="0" w:space="0" w:color="auto"/>
            <w:bottom w:val="none" w:sz="0" w:space="0" w:color="auto"/>
            <w:right w:val="none" w:sz="0" w:space="0" w:color="auto"/>
          </w:divBdr>
        </w:div>
        <w:div w:id="959918263">
          <w:marLeft w:val="0"/>
          <w:marRight w:val="0"/>
          <w:marTop w:val="0"/>
          <w:marBottom w:val="0"/>
          <w:divBdr>
            <w:top w:val="none" w:sz="0" w:space="0" w:color="auto"/>
            <w:left w:val="none" w:sz="0" w:space="0" w:color="auto"/>
            <w:bottom w:val="none" w:sz="0" w:space="0" w:color="auto"/>
            <w:right w:val="none" w:sz="0" w:space="0" w:color="auto"/>
          </w:divBdr>
        </w:div>
        <w:div w:id="976691808">
          <w:marLeft w:val="0"/>
          <w:marRight w:val="0"/>
          <w:marTop w:val="0"/>
          <w:marBottom w:val="0"/>
          <w:divBdr>
            <w:top w:val="none" w:sz="0" w:space="0" w:color="auto"/>
            <w:left w:val="none" w:sz="0" w:space="0" w:color="auto"/>
            <w:bottom w:val="none" w:sz="0" w:space="0" w:color="auto"/>
            <w:right w:val="none" w:sz="0" w:space="0" w:color="auto"/>
          </w:divBdr>
        </w:div>
        <w:div w:id="1430079455">
          <w:marLeft w:val="0"/>
          <w:marRight w:val="0"/>
          <w:marTop w:val="0"/>
          <w:marBottom w:val="0"/>
          <w:divBdr>
            <w:top w:val="none" w:sz="0" w:space="0" w:color="auto"/>
            <w:left w:val="none" w:sz="0" w:space="0" w:color="auto"/>
            <w:bottom w:val="none" w:sz="0" w:space="0" w:color="auto"/>
            <w:right w:val="none" w:sz="0" w:space="0" w:color="auto"/>
          </w:divBdr>
        </w:div>
        <w:div w:id="1606184385">
          <w:marLeft w:val="0"/>
          <w:marRight w:val="0"/>
          <w:marTop w:val="0"/>
          <w:marBottom w:val="0"/>
          <w:divBdr>
            <w:top w:val="none" w:sz="0" w:space="0" w:color="auto"/>
            <w:left w:val="none" w:sz="0" w:space="0" w:color="auto"/>
            <w:bottom w:val="none" w:sz="0" w:space="0" w:color="auto"/>
            <w:right w:val="none" w:sz="0" w:space="0" w:color="auto"/>
          </w:divBdr>
        </w:div>
        <w:div w:id="1851989248">
          <w:marLeft w:val="0"/>
          <w:marRight w:val="0"/>
          <w:marTop w:val="0"/>
          <w:marBottom w:val="0"/>
          <w:divBdr>
            <w:top w:val="none" w:sz="0" w:space="0" w:color="auto"/>
            <w:left w:val="none" w:sz="0" w:space="0" w:color="auto"/>
            <w:bottom w:val="none" w:sz="0" w:space="0" w:color="auto"/>
            <w:right w:val="none" w:sz="0" w:space="0" w:color="auto"/>
          </w:divBdr>
        </w:div>
        <w:div w:id="1916161150">
          <w:marLeft w:val="0"/>
          <w:marRight w:val="0"/>
          <w:marTop w:val="0"/>
          <w:marBottom w:val="0"/>
          <w:divBdr>
            <w:top w:val="none" w:sz="0" w:space="0" w:color="auto"/>
            <w:left w:val="none" w:sz="0" w:space="0" w:color="auto"/>
            <w:bottom w:val="none" w:sz="0" w:space="0" w:color="auto"/>
            <w:right w:val="none" w:sz="0" w:space="0" w:color="auto"/>
          </w:divBdr>
        </w:div>
        <w:div w:id="1993412234">
          <w:marLeft w:val="0"/>
          <w:marRight w:val="0"/>
          <w:marTop w:val="0"/>
          <w:marBottom w:val="0"/>
          <w:divBdr>
            <w:top w:val="none" w:sz="0" w:space="0" w:color="auto"/>
            <w:left w:val="none" w:sz="0" w:space="0" w:color="auto"/>
            <w:bottom w:val="none" w:sz="0" w:space="0" w:color="auto"/>
            <w:right w:val="none" w:sz="0" w:space="0" w:color="auto"/>
          </w:divBdr>
        </w:div>
      </w:divsChild>
    </w:div>
    <w:div w:id="564337002">
      <w:bodyDiv w:val="1"/>
      <w:marLeft w:val="0"/>
      <w:marRight w:val="0"/>
      <w:marTop w:val="0"/>
      <w:marBottom w:val="0"/>
      <w:divBdr>
        <w:top w:val="none" w:sz="0" w:space="0" w:color="auto"/>
        <w:left w:val="none" w:sz="0" w:space="0" w:color="auto"/>
        <w:bottom w:val="none" w:sz="0" w:space="0" w:color="auto"/>
        <w:right w:val="none" w:sz="0" w:space="0" w:color="auto"/>
      </w:divBdr>
      <w:divsChild>
        <w:div w:id="733237013">
          <w:marLeft w:val="0"/>
          <w:marRight w:val="0"/>
          <w:marTop w:val="0"/>
          <w:marBottom w:val="0"/>
          <w:divBdr>
            <w:top w:val="none" w:sz="0" w:space="0" w:color="auto"/>
            <w:left w:val="none" w:sz="0" w:space="0" w:color="auto"/>
            <w:bottom w:val="none" w:sz="0" w:space="0" w:color="auto"/>
            <w:right w:val="none" w:sz="0" w:space="0" w:color="auto"/>
          </w:divBdr>
        </w:div>
        <w:div w:id="753280440">
          <w:marLeft w:val="0"/>
          <w:marRight w:val="0"/>
          <w:marTop w:val="0"/>
          <w:marBottom w:val="0"/>
          <w:divBdr>
            <w:top w:val="none" w:sz="0" w:space="0" w:color="auto"/>
            <w:left w:val="none" w:sz="0" w:space="0" w:color="auto"/>
            <w:bottom w:val="none" w:sz="0" w:space="0" w:color="auto"/>
            <w:right w:val="none" w:sz="0" w:space="0" w:color="auto"/>
          </w:divBdr>
        </w:div>
        <w:div w:id="1078557405">
          <w:marLeft w:val="0"/>
          <w:marRight w:val="0"/>
          <w:marTop w:val="0"/>
          <w:marBottom w:val="0"/>
          <w:divBdr>
            <w:top w:val="none" w:sz="0" w:space="0" w:color="auto"/>
            <w:left w:val="none" w:sz="0" w:space="0" w:color="auto"/>
            <w:bottom w:val="none" w:sz="0" w:space="0" w:color="auto"/>
            <w:right w:val="none" w:sz="0" w:space="0" w:color="auto"/>
          </w:divBdr>
        </w:div>
        <w:div w:id="1920287553">
          <w:marLeft w:val="0"/>
          <w:marRight w:val="0"/>
          <w:marTop w:val="0"/>
          <w:marBottom w:val="0"/>
          <w:divBdr>
            <w:top w:val="none" w:sz="0" w:space="0" w:color="auto"/>
            <w:left w:val="none" w:sz="0" w:space="0" w:color="auto"/>
            <w:bottom w:val="none" w:sz="0" w:space="0" w:color="auto"/>
            <w:right w:val="none" w:sz="0" w:space="0" w:color="auto"/>
          </w:divBdr>
        </w:div>
      </w:divsChild>
    </w:div>
    <w:div w:id="581716336">
      <w:bodyDiv w:val="1"/>
      <w:marLeft w:val="0"/>
      <w:marRight w:val="0"/>
      <w:marTop w:val="0"/>
      <w:marBottom w:val="0"/>
      <w:divBdr>
        <w:top w:val="none" w:sz="0" w:space="0" w:color="auto"/>
        <w:left w:val="none" w:sz="0" w:space="0" w:color="auto"/>
        <w:bottom w:val="none" w:sz="0" w:space="0" w:color="auto"/>
        <w:right w:val="none" w:sz="0" w:space="0" w:color="auto"/>
      </w:divBdr>
      <w:divsChild>
        <w:div w:id="1249122221">
          <w:marLeft w:val="0"/>
          <w:marRight w:val="0"/>
          <w:marTop w:val="0"/>
          <w:marBottom w:val="0"/>
          <w:divBdr>
            <w:top w:val="none" w:sz="0" w:space="0" w:color="auto"/>
            <w:left w:val="none" w:sz="0" w:space="0" w:color="auto"/>
            <w:bottom w:val="none" w:sz="0" w:space="0" w:color="auto"/>
            <w:right w:val="none" w:sz="0" w:space="0" w:color="auto"/>
          </w:divBdr>
        </w:div>
        <w:div w:id="1666854502">
          <w:marLeft w:val="0"/>
          <w:marRight w:val="0"/>
          <w:marTop w:val="0"/>
          <w:marBottom w:val="0"/>
          <w:divBdr>
            <w:top w:val="none" w:sz="0" w:space="0" w:color="auto"/>
            <w:left w:val="none" w:sz="0" w:space="0" w:color="auto"/>
            <w:bottom w:val="none" w:sz="0" w:space="0" w:color="auto"/>
            <w:right w:val="none" w:sz="0" w:space="0" w:color="auto"/>
          </w:divBdr>
        </w:div>
      </w:divsChild>
    </w:div>
    <w:div w:id="655886228">
      <w:bodyDiv w:val="1"/>
      <w:marLeft w:val="0"/>
      <w:marRight w:val="0"/>
      <w:marTop w:val="0"/>
      <w:marBottom w:val="0"/>
      <w:divBdr>
        <w:top w:val="none" w:sz="0" w:space="0" w:color="auto"/>
        <w:left w:val="none" w:sz="0" w:space="0" w:color="auto"/>
        <w:bottom w:val="none" w:sz="0" w:space="0" w:color="auto"/>
        <w:right w:val="none" w:sz="0" w:space="0" w:color="auto"/>
      </w:divBdr>
      <w:divsChild>
        <w:div w:id="958221092">
          <w:marLeft w:val="0"/>
          <w:marRight w:val="0"/>
          <w:marTop w:val="0"/>
          <w:marBottom w:val="0"/>
          <w:divBdr>
            <w:top w:val="none" w:sz="0" w:space="0" w:color="auto"/>
            <w:left w:val="none" w:sz="0" w:space="0" w:color="auto"/>
            <w:bottom w:val="none" w:sz="0" w:space="0" w:color="auto"/>
            <w:right w:val="none" w:sz="0" w:space="0" w:color="auto"/>
          </w:divBdr>
        </w:div>
        <w:div w:id="1178695449">
          <w:marLeft w:val="0"/>
          <w:marRight w:val="0"/>
          <w:marTop w:val="0"/>
          <w:marBottom w:val="0"/>
          <w:divBdr>
            <w:top w:val="none" w:sz="0" w:space="0" w:color="auto"/>
            <w:left w:val="none" w:sz="0" w:space="0" w:color="auto"/>
            <w:bottom w:val="none" w:sz="0" w:space="0" w:color="auto"/>
            <w:right w:val="none" w:sz="0" w:space="0" w:color="auto"/>
          </w:divBdr>
        </w:div>
      </w:divsChild>
    </w:div>
    <w:div w:id="720136792">
      <w:bodyDiv w:val="1"/>
      <w:marLeft w:val="0"/>
      <w:marRight w:val="0"/>
      <w:marTop w:val="0"/>
      <w:marBottom w:val="0"/>
      <w:divBdr>
        <w:top w:val="none" w:sz="0" w:space="0" w:color="auto"/>
        <w:left w:val="none" w:sz="0" w:space="0" w:color="auto"/>
        <w:bottom w:val="none" w:sz="0" w:space="0" w:color="auto"/>
        <w:right w:val="none" w:sz="0" w:space="0" w:color="auto"/>
      </w:divBdr>
    </w:div>
    <w:div w:id="754522138">
      <w:bodyDiv w:val="1"/>
      <w:marLeft w:val="0"/>
      <w:marRight w:val="0"/>
      <w:marTop w:val="0"/>
      <w:marBottom w:val="0"/>
      <w:divBdr>
        <w:top w:val="none" w:sz="0" w:space="0" w:color="auto"/>
        <w:left w:val="none" w:sz="0" w:space="0" w:color="auto"/>
        <w:bottom w:val="none" w:sz="0" w:space="0" w:color="auto"/>
        <w:right w:val="none" w:sz="0" w:space="0" w:color="auto"/>
      </w:divBdr>
    </w:div>
    <w:div w:id="757140496">
      <w:bodyDiv w:val="1"/>
      <w:marLeft w:val="0"/>
      <w:marRight w:val="0"/>
      <w:marTop w:val="0"/>
      <w:marBottom w:val="0"/>
      <w:divBdr>
        <w:top w:val="none" w:sz="0" w:space="0" w:color="auto"/>
        <w:left w:val="none" w:sz="0" w:space="0" w:color="auto"/>
        <w:bottom w:val="none" w:sz="0" w:space="0" w:color="auto"/>
        <w:right w:val="none" w:sz="0" w:space="0" w:color="auto"/>
      </w:divBdr>
    </w:div>
    <w:div w:id="774523886">
      <w:bodyDiv w:val="1"/>
      <w:marLeft w:val="0"/>
      <w:marRight w:val="0"/>
      <w:marTop w:val="0"/>
      <w:marBottom w:val="0"/>
      <w:divBdr>
        <w:top w:val="none" w:sz="0" w:space="0" w:color="auto"/>
        <w:left w:val="none" w:sz="0" w:space="0" w:color="auto"/>
        <w:bottom w:val="none" w:sz="0" w:space="0" w:color="auto"/>
        <w:right w:val="none" w:sz="0" w:space="0" w:color="auto"/>
      </w:divBdr>
      <w:divsChild>
        <w:div w:id="246159129">
          <w:marLeft w:val="0"/>
          <w:marRight w:val="0"/>
          <w:marTop w:val="0"/>
          <w:marBottom w:val="0"/>
          <w:divBdr>
            <w:top w:val="none" w:sz="0" w:space="0" w:color="auto"/>
            <w:left w:val="none" w:sz="0" w:space="0" w:color="auto"/>
            <w:bottom w:val="none" w:sz="0" w:space="0" w:color="auto"/>
            <w:right w:val="none" w:sz="0" w:space="0" w:color="auto"/>
          </w:divBdr>
        </w:div>
        <w:div w:id="385564193">
          <w:marLeft w:val="0"/>
          <w:marRight w:val="0"/>
          <w:marTop w:val="0"/>
          <w:marBottom w:val="0"/>
          <w:divBdr>
            <w:top w:val="none" w:sz="0" w:space="0" w:color="auto"/>
            <w:left w:val="none" w:sz="0" w:space="0" w:color="auto"/>
            <w:bottom w:val="none" w:sz="0" w:space="0" w:color="auto"/>
            <w:right w:val="none" w:sz="0" w:space="0" w:color="auto"/>
          </w:divBdr>
          <w:divsChild>
            <w:div w:id="196547929">
              <w:marLeft w:val="-75"/>
              <w:marRight w:val="0"/>
              <w:marTop w:val="30"/>
              <w:marBottom w:val="30"/>
              <w:divBdr>
                <w:top w:val="none" w:sz="0" w:space="0" w:color="auto"/>
                <w:left w:val="none" w:sz="0" w:space="0" w:color="auto"/>
                <w:bottom w:val="none" w:sz="0" w:space="0" w:color="auto"/>
                <w:right w:val="none" w:sz="0" w:space="0" w:color="auto"/>
              </w:divBdr>
              <w:divsChild>
                <w:div w:id="77483835">
                  <w:marLeft w:val="0"/>
                  <w:marRight w:val="0"/>
                  <w:marTop w:val="0"/>
                  <w:marBottom w:val="0"/>
                  <w:divBdr>
                    <w:top w:val="none" w:sz="0" w:space="0" w:color="auto"/>
                    <w:left w:val="none" w:sz="0" w:space="0" w:color="auto"/>
                    <w:bottom w:val="none" w:sz="0" w:space="0" w:color="auto"/>
                    <w:right w:val="none" w:sz="0" w:space="0" w:color="auto"/>
                  </w:divBdr>
                  <w:divsChild>
                    <w:div w:id="888153748">
                      <w:marLeft w:val="0"/>
                      <w:marRight w:val="0"/>
                      <w:marTop w:val="0"/>
                      <w:marBottom w:val="0"/>
                      <w:divBdr>
                        <w:top w:val="none" w:sz="0" w:space="0" w:color="auto"/>
                        <w:left w:val="none" w:sz="0" w:space="0" w:color="auto"/>
                        <w:bottom w:val="none" w:sz="0" w:space="0" w:color="auto"/>
                        <w:right w:val="none" w:sz="0" w:space="0" w:color="auto"/>
                      </w:divBdr>
                    </w:div>
                  </w:divsChild>
                </w:div>
                <w:div w:id="572012793">
                  <w:marLeft w:val="0"/>
                  <w:marRight w:val="0"/>
                  <w:marTop w:val="0"/>
                  <w:marBottom w:val="0"/>
                  <w:divBdr>
                    <w:top w:val="none" w:sz="0" w:space="0" w:color="auto"/>
                    <w:left w:val="none" w:sz="0" w:space="0" w:color="auto"/>
                    <w:bottom w:val="none" w:sz="0" w:space="0" w:color="auto"/>
                    <w:right w:val="none" w:sz="0" w:space="0" w:color="auto"/>
                  </w:divBdr>
                  <w:divsChild>
                    <w:div w:id="1349867340">
                      <w:marLeft w:val="0"/>
                      <w:marRight w:val="0"/>
                      <w:marTop w:val="0"/>
                      <w:marBottom w:val="0"/>
                      <w:divBdr>
                        <w:top w:val="none" w:sz="0" w:space="0" w:color="auto"/>
                        <w:left w:val="none" w:sz="0" w:space="0" w:color="auto"/>
                        <w:bottom w:val="none" w:sz="0" w:space="0" w:color="auto"/>
                        <w:right w:val="none" w:sz="0" w:space="0" w:color="auto"/>
                      </w:divBdr>
                    </w:div>
                  </w:divsChild>
                </w:div>
                <w:div w:id="779255437">
                  <w:marLeft w:val="0"/>
                  <w:marRight w:val="0"/>
                  <w:marTop w:val="0"/>
                  <w:marBottom w:val="0"/>
                  <w:divBdr>
                    <w:top w:val="none" w:sz="0" w:space="0" w:color="auto"/>
                    <w:left w:val="none" w:sz="0" w:space="0" w:color="auto"/>
                    <w:bottom w:val="none" w:sz="0" w:space="0" w:color="auto"/>
                    <w:right w:val="none" w:sz="0" w:space="0" w:color="auto"/>
                  </w:divBdr>
                  <w:divsChild>
                    <w:div w:id="1585914500">
                      <w:marLeft w:val="0"/>
                      <w:marRight w:val="0"/>
                      <w:marTop w:val="0"/>
                      <w:marBottom w:val="0"/>
                      <w:divBdr>
                        <w:top w:val="none" w:sz="0" w:space="0" w:color="auto"/>
                        <w:left w:val="none" w:sz="0" w:space="0" w:color="auto"/>
                        <w:bottom w:val="none" w:sz="0" w:space="0" w:color="auto"/>
                        <w:right w:val="none" w:sz="0" w:space="0" w:color="auto"/>
                      </w:divBdr>
                    </w:div>
                  </w:divsChild>
                </w:div>
                <w:div w:id="1073622381">
                  <w:marLeft w:val="0"/>
                  <w:marRight w:val="0"/>
                  <w:marTop w:val="0"/>
                  <w:marBottom w:val="0"/>
                  <w:divBdr>
                    <w:top w:val="none" w:sz="0" w:space="0" w:color="auto"/>
                    <w:left w:val="none" w:sz="0" w:space="0" w:color="auto"/>
                    <w:bottom w:val="none" w:sz="0" w:space="0" w:color="auto"/>
                    <w:right w:val="none" w:sz="0" w:space="0" w:color="auto"/>
                  </w:divBdr>
                  <w:divsChild>
                    <w:div w:id="1697387313">
                      <w:marLeft w:val="0"/>
                      <w:marRight w:val="0"/>
                      <w:marTop w:val="0"/>
                      <w:marBottom w:val="0"/>
                      <w:divBdr>
                        <w:top w:val="none" w:sz="0" w:space="0" w:color="auto"/>
                        <w:left w:val="none" w:sz="0" w:space="0" w:color="auto"/>
                        <w:bottom w:val="none" w:sz="0" w:space="0" w:color="auto"/>
                        <w:right w:val="none" w:sz="0" w:space="0" w:color="auto"/>
                      </w:divBdr>
                    </w:div>
                  </w:divsChild>
                </w:div>
                <w:div w:id="1476335620">
                  <w:marLeft w:val="0"/>
                  <w:marRight w:val="0"/>
                  <w:marTop w:val="0"/>
                  <w:marBottom w:val="0"/>
                  <w:divBdr>
                    <w:top w:val="none" w:sz="0" w:space="0" w:color="auto"/>
                    <w:left w:val="none" w:sz="0" w:space="0" w:color="auto"/>
                    <w:bottom w:val="none" w:sz="0" w:space="0" w:color="auto"/>
                    <w:right w:val="none" w:sz="0" w:space="0" w:color="auto"/>
                  </w:divBdr>
                  <w:divsChild>
                    <w:div w:id="664285450">
                      <w:marLeft w:val="0"/>
                      <w:marRight w:val="0"/>
                      <w:marTop w:val="0"/>
                      <w:marBottom w:val="0"/>
                      <w:divBdr>
                        <w:top w:val="none" w:sz="0" w:space="0" w:color="auto"/>
                        <w:left w:val="none" w:sz="0" w:space="0" w:color="auto"/>
                        <w:bottom w:val="none" w:sz="0" w:space="0" w:color="auto"/>
                        <w:right w:val="none" w:sz="0" w:space="0" w:color="auto"/>
                      </w:divBdr>
                    </w:div>
                  </w:divsChild>
                </w:div>
                <w:div w:id="1747073992">
                  <w:marLeft w:val="0"/>
                  <w:marRight w:val="0"/>
                  <w:marTop w:val="0"/>
                  <w:marBottom w:val="0"/>
                  <w:divBdr>
                    <w:top w:val="none" w:sz="0" w:space="0" w:color="auto"/>
                    <w:left w:val="none" w:sz="0" w:space="0" w:color="auto"/>
                    <w:bottom w:val="none" w:sz="0" w:space="0" w:color="auto"/>
                    <w:right w:val="none" w:sz="0" w:space="0" w:color="auto"/>
                  </w:divBdr>
                  <w:divsChild>
                    <w:div w:id="1595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18276">
          <w:marLeft w:val="0"/>
          <w:marRight w:val="0"/>
          <w:marTop w:val="0"/>
          <w:marBottom w:val="0"/>
          <w:divBdr>
            <w:top w:val="none" w:sz="0" w:space="0" w:color="auto"/>
            <w:left w:val="none" w:sz="0" w:space="0" w:color="auto"/>
            <w:bottom w:val="none" w:sz="0" w:space="0" w:color="auto"/>
            <w:right w:val="none" w:sz="0" w:space="0" w:color="auto"/>
          </w:divBdr>
        </w:div>
        <w:div w:id="1448114894">
          <w:marLeft w:val="0"/>
          <w:marRight w:val="0"/>
          <w:marTop w:val="0"/>
          <w:marBottom w:val="0"/>
          <w:divBdr>
            <w:top w:val="none" w:sz="0" w:space="0" w:color="auto"/>
            <w:left w:val="none" w:sz="0" w:space="0" w:color="auto"/>
            <w:bottom w:val="none" w:sz="0" w:space="0" w:color="auto"/>
            <w:right w:val="none" w:sz="0" w:space="0" w:color="auto"/>
          </w:divBdr>
        </w:div>
        <w:div w:id="1520772719">
          <w:marLeft w:val="0"/>
          <w:marRight w:val="0"/>
          <w:marTop w:val="0"/>
          <w:marBottom w:val="0"/>
          <w:divBdr>
            <w:top w:val="none" w:sz="0" w:space="0" w:color="auto"/>
            <w:left w:val="none" w:sz="0" w:space="0" w:color="auto"/>
            <w:bottom w:val="none" w:sz="0" w:space="0" w:color="auto"/>
            <w:right w:val="none" w:sz="0" w:space="0" w:color="auto"/>
          </w:divBdr>
        </w:div>
        <w:div w:id="1651864860">
          <w:marLeft w:val="0"/>
          <w:marRight w:val="0"/>
          <w:marTop w:val="0"/>
          <w:marBottom w:val="0"/>
          <w:divBdr>
            <w:top w:val="none" w:sz="0" w:space="0" w:color="auto"/>
            <w:left w:val="none" w:sz="0" w:space="0" w:color="auto"/>
            <w:bottom w:val="none" w:sz="0" w:space="0" w:color="auto"/>
            <w:right w:val="none" w:sz="0" w:space="0" w:color="auto"/>
          </w:divBdr>
        </w:div>
        <w:div w:id="1674453564">
          <w:marLeft w:val="0"/>
          <w:marRight w:val="0"/>
          <w:marTop w:val="0"/>
          <w:marBottom w:val="0"/>
          <w:divBdr>
            <w:top w:val="none" w:sz="0" w:space="0" w:color="auto"/>
            <w:left w:val="none" w:sz="0" w:space="0" w:color="auto"/>
            <w:bottom w:val="none" w:sz="0" w:space="0" w:color="auto"/>
            <w:right w:val="none" w:sz="0" w:space="0" w:color="auto"/>
          </w:divBdr>
        </w:div>
        <w:div w:id="1967007662">
          <w:marLeft w:val="0"/>
          <w:marRight w:val="0"/>
          <w:marTop w:val="0"/>
          <w:marBottom w:val="0"/>
          <w:divBdr>
            <w:top w:val="none" w:sz="0" w:space="0" w:color="auto"/>
            <w:left w:val="none" w:sz="0" w:space="0" w:color="auto"/>
            <w:bottom w:val="none" w:sz="0" w:space="0" w:color="auto"/>
            <w:right w:val="none" w:sz="0" w:space="0" w:color="auto"/>
          </w:divBdr>
        </w:div>
      </w:divsChild>
    </w:div>
    <w:div w:id="834220900">
      <w:bodyDiv w:val="1"/>
      <w:marLeft w:val="0"/>
      <w:marRight w:val="0"/>
      <w:marTop w:val="0"/>
      <w:marBottom w:val="0"/>
      <w:divBdr>
        <w:top w:val="none" w:sz="0" w:space="0" w:color="auto"/>
        <w:left w:val="none" w:sz="0" w:space="0" w:color="auto"/>
        <w:bottom w:val="none" w:sz="0" w:space="0" w:color="auto"/>
        <w:right w:val="none" w:sz="0" w:space="0" w:color="auto"/>
      </w:divBdr>
      <w:divsChild>
        <w:div w:id="159586572">
          <w:marLeft w:val="0"/>
          <w:marRight w:val="0"/>
          <w:marTop w:val="0"/>
          <w:marBottom w:val="0"/>
          <w:divBdr>
            <w:top w:val="none" w:sz="0" w:space="0" w:color="auto"/>
            <w:left w:val="none" w:sz="0" w:space="0" w:color="auto"/>
            <w:bottom w:val="none" w:sz="0" w:space="0" w:color="auto"/>
            <w:right w:val="none" w:sz="0" w:space="0" w:color="auto"/>
          </w:divBdr>
        </w:div>
        <w:div w:id="590896185">
          <w:marLeft w:val="0"/>
          <w:marRight w:val="0"/>
          <w:marTop w:val="0"/>
          <w:marBottom w:val="0"/>
          <w:divBdr>
            <w:top w:val="none" w:sz="0" w:space="0" w:color="auto"/>
            <w:left w:val="none" w:sz="0" w:space="0" w:color="auto"/>
            <w:bottom w:val="none" w:sz="0" w:space="0" w:color="auto"/>
            <w:right w:val="none" w:sz="0" w:space="0" w:color="auto"/>
          </w:divBdr>
        </w:div>
        <w:div w:id="801263954">
          <w:marLeft w:val="0"/>
          <w:marRight w:val="0"/>
          <w:marTop w:val="0"/>
          <w:marBottom w:val="0"/>
          <w:divBdr>
            <w:top w:val="none" w:sz="0" w:space="0" w:color="auto"/>
            <w:left w:val="none" w:sz="0" w:space="0" w:color="auto"/>
            <w:bottom w:val="none" w:sz="0" w:space="0" w:color="auto"/>
            <w:right w:val="none" w:sz="0" w:space="0" w:color="auto"/>
          </w:divBdr>
        </w:div>
        <w:div w:id="1128937494">
          <w:marLeft w:val="0"/>
          <w:marRight w:val="0"/>
          <w:marTop w:val="0"/>
          <w:marBottom w:val="0"/>
          <w:divBdr>
            <w:top w:val="none" w:sz="0" w:space="0" w:color="auto"/>
            <w:left w:val="none" w:sz="0" w:space="0" w:color="auto"/>
            <w:bottom w:val="none" w:sz="0" w:space="0" w:color="auto"/>
            <w:right w:val="none" w:sz="0" w:space="0" w:color="auto"/>
          </w:divBdr>
        </w:div>
        <w:div w:id="1147556167">
          <w:marLeft w:val="0"/>
          <w:marRight w:val="0"/>
          <w:marTop w:val="0"/>
          <w:marBottom w:val="0"/>
          <w:divBdr>
            <w:top w:val="none" w:sz="0" w:space="0" w:color="auto"/>
            <w:left w:val="none" w:sz="0" w:space="0" w:color="auto"/>
            <w:bottom w:val="none" w:sz="0" w:space="0" w:color="auto"/>
            <w:right w:val="none" w:sz="0" w:space="0" w:color="auto"/>
          </w:divBdr>
        </w:div>
        <w:div w:id="1171261915">
          <w:marLeft w:val="0"/>
          <w:marRight w:val="0"/>
          <w:marTop w:val="0"/>
          <w:marBottom w:val="0"/>
          <w:divBdr>
            <w:top w:val="none" w:sz="0" w:space="0" w:color="auto"/>
            <w:left w:val="none" w:sz="0" w:space="0" w:color="auto"/>
            <w:bottom w:val="none" w:sz="0" w:space="0" w:color="auto"/>
            <w:right w:val="none" w:sz="0" w:space="0" w:color="auto"/>
          </w:divBdr>
        </w:div>
        <w:div w:id="1181436114">
          <w:marLeft w:val="0"/>
          <w:marRight w:val="0"/>
          <w:marTop w:val="0"/>
          <w:marBottom w:val="0"/>
          <w:divBdr>
            <w:top w:val="none" w:sz="0" w:space="0" w:color="auto"/>
            <w:left w:val="none" w:sz="0" w:space="0" w:color="auto"/>
            <w:bottom w:val="none" w:sz="0" w:space="0" w:color="auto"/>
            <w:right w:val="none" w:sz="0" w:space="0" w:color="auto"/>
          </w:divBdr>
        </w:div>
        <w:div w:id="1247037683">
          <w:marLeft w:val="0"/>
          <w:marRight w:val="0"/>
          <w:marTop w:val="0"/>
          <w:marBottom w:val="0"/>
          <w:divBdr>
            <w:top w:val="none" w:sz="0" w:space="0" w:color="auto"/>
            <w:left w:val="none" w:sz="0" w:space="0" w:color="auto"/>
            <w:bottom w:val="none" w:sz="0" w:space="0" w:color="auto"/>
            <w:right w:val="none" w:sz="0" w:space="0" w:color="auto"/>
          </w:divBdr>
        </w:div>
        <w:div w:id="1429738955">
          <w:marLeft w:val="0"/>
          <w:marRight w:val="0"/>
          <w:marTop w:val="0"/>
          <w:marBottom w:val="0"/>
          <w:divBdr>
            <w:top w:val="none" w:sz="0" w:space="0" w:color="auto"/>
            <w:left w:val="none" w:sz="0" w:space="0" w:color="auto"/>
            <w:bottom w:val="none" w:sz="0" w:space="0" w:color="auto"/>
            <w:right w:val="none" w:sz="0" w:space="0" w:color="auto"/>
          </w:divBdr>
        </w:div>
        <w:div w:id="2121560851">
          <w:marLeft w:val="0"/>
          <w:marRight w:val="0"/>
          <w:marTop w:val="0"/>
          <w:marBottom w:val="0"/>
          <w:divBdr>
            <w:top w:val="none" w:sz="0" w:space="0" w:color="auto"/>
            <w:left w:val="none" w:sz="0" w:space="0" w:color="auto"/>
            <w:bottom w:val="none" w:sz="0" w:space="0" w:color="auto"/>
            <w:right w:val="none" w:sz="0" w:space="0" w:color="auto"/>
          </w:divBdr>
        </w:div>
      </w:divsChild>
    </w:div>
    <w:div w:id="908464292">
      <w:bodyDiv w:val="1"/>
      <w:marLeft w:val="0"/>
      <w:marRight w:val="0"/>
      <w:marTop w:val="0"/>
      <w:marBottom w:val="0"/>
      <w:divBdr>
        <w:top w:val="none" w:sz="0" w:space="0" w:color="auto"/>
        <w:left w:val="none" w:sz="0" w:space="0" w:color="auto"/>
        <w:bottom w:val="none" w:sz="0" w:space="0" w:color="auto"/>
        <w:right w:val="none" w:sz="0" w:space="0" w:color="auto"/>
      </w:divBdr>
    </w:div>
    <w:div w:id="1049722823">
      <w:bodyDiv w:val="1"/>
      <w:marLeft w:val="0"/>
      <w:marRight w:val="0"/>
      <w:marTop w:val="0"/>
      <w:marBottom w:val="0"/>
      <w:divBdr>
        <w:top w:val="none" w:sz="0" w:space="0" w:color="auto"/>
        <w:left w:val="none" w:sz="0" w:space="0" w:color="auto"/>
        <w:bottom w:val="none" w:sz="0" w:space="0" w:color="auto"/>
        <w:right w:val="none" w:sz="0" w:space="0" w:color="auto"/>
      </w:divBdr>
    </w:div>
    <w:div w:id="1071194135">
      <w:bodyDiv w:val="1"/>
      <w:marLeft w:val="0"/>
      <w:marRight w:val="0"/>
      <w:marTop w:val="0"/>
      <w:marBottom w:val="0"/>
      <w:divBdr>
        <w:top w:val="none" w:sz="0" w:space="0" w:color="auto"/>
        <w:left w:val="none" w:sz="0" w:space="0" w:color="auto"/>
        <w:bottom w:val="none" w:sz="0" w:space="0" w:color="auto"/>
        <w:right w:val="none" w:sz="0" w:space="0" w:color="auto"/>
      </w:divBdr>
      <w:divsChild>
        <w:div w:id="202910580">
          <w:marLeft w:val="0"/>
          <w:marRight w:val="0"/>
          <w:marTop w:val="0"/>
          <w:marBottom w:val="0"/>
          <w:divBdr>
            <w:top w:val="none" w:sz="0" w:space="0" w:color="auto"/>
            <w:left w:val="none" w:sz="0" w:space="0" w:color="auto"/>
            <w:bottom w:val="none" w:sz="0" w:space="0" w:color="auto"/>
            <w:right w:val="none" w:sz="0" w:space="0" w:color="auto"/>
          </w:divBdr>
        </w:div>
        <w:div w:id="323243109">
          <w:marLeft w:val="0"/>
          <w:marRight w:val="0"/>
          <w:marTop w:val="0"/>
          <w:marBottom w:val="0"/>
          <w:divBdr>
            <w:top w:val="none" w:sz="0" w:space="0" w:color="auto"/>
            <w:left w:val="none" w:sz="0" w:space="0" w:color="auto"/>
            <w:bottom w:val="none" w:sz="0" w:space="0" w:color="auto"/>
            <w:right w:val="none" w:sz="0" w:space="0" w:color="auto"/>
          </w:divBdr>
        </w:div>
        <w:div w:id="633605853">
          <w:marLeft w:val="0"/>
          <w:marRight w:val="0"/>
          <w:marTop w:val="0"/>
          <w:marBottom w:val="0"/>
          <w:divBdr>
            <w:top w:val="none" w:sz="0" w:space="0" w:color="auto"/>
            <w:left w:val="none" w:sz="0" w:space="0" w:color="auto"/>
            <w:bottom w:val="none" w:sz="0" w:space="0" w:color="auto"/>
            <w:right w:val="none" w:sz="0" w:space="0" w:color="auto"/>
          </w:divBdr>
        </w:div>
        <w:div w:id="833372467">
          <w:marLeft w:val="0"/>
          <w:marRight w:val="0"/>
          <w:marTop w:val="0"/>
          <w:marBottom w:val="0"/>
          <w:divBdr>
            <w:top w:val="none" w:sz="0" w:space="0" w:color="auto"/>
            <w:left w:val="none" w:sz="0" w:space="0" w:color="auto"/>
            <w:bottom w:val="none" w:sz="0" w:space="0" w:color="auto"/>
            <w:right w:val="none" w:sz="0" w:space="0" w:color="auto"/>
          </w:divBdr>
        </w:div>
        <w:div w:id="862943590">
          <w:marLeft w:val="0"/>
          <w:marRight w:val="0"/>
          <w:marTop w:val="0"/>
          <w:marBottom w:val="0"/>
          <w:divBdr>
            <w:top w:val="none" w:sz="0" w:space="0" w:color="auto"/>
            <w:left w:val="none" w:sz="0" w:space="0" w:color="auto"/>
            <w:bottom w:val="none" w:sz="0" w:space="0" w:color="auto"/>
            <w:right w:val="none" w:sz="0" w:space="0" w:color="auto"/>
          </w:divBdr>
        </w:div>
        <w:div w:id="1321689285">
          <w:marLeft w:val="0"/>
          <w:marRight w:val="0"/>
          <w:marTop w:val="0"/>
          <w:marBottom w:val="0"/>
          <w:divBdr>
            <w:top w:val="none" w:sz="0" w:space="0" w:color="auto"/>
            <w:left w:val="none" w:sz="0" w:space="0" w:color="auto"/>
            <w:bottom w:val="none" w:sz="0" w:space="0" w:color="auto"/>
            <w:right w:val="none" w:sz="0" w:space="0" w:color="auto"/>
          </w:divBdr>
        </w:div>
        <w:div w:id="1393651512">
          <w:marLeft w:val="0"/>
          <w:marRight w:val="0"/>
          <w:marTop w:val="0"/>
          <w:marBottom w:val="0"/>
          <w:divBdr>
            <w:top w:val="none" w:sz="0" w:space="0" w:color="auto"/>
            <w:left w:val="none" w:sz="0" w:space="0" w:color="auto"/>
            <w:bottom w:val="none" w:sz="0" w:space="0" w:color="auto"/>
            <w:right w:val="none" w:sz="0" w:space="0" w:color="auto"/>
          </w:divBdr>
        </w:div>
        <w:div w:id="1587493227">
          <w:marLeft w:val="0"/>
          <w:marRight w:val="0"/>
          <w:marTop w:val="0"/>
          <w:marBottom w:val="0"/>
          <w:divBdr>
            <w:top w:val="none" w:sz="0" w:space="0" w:color="auto"/>
            <w:left w:val="none" w:sz="0" w:space="0" w:color="auto"/>
            <w:bottom w:val="none" w:sz="0" w:space="0" w:color="auto"/>
            <w:right w:val="none" w:sz="0" w:space="0" w:color="auto"/>
          </w:divBdr>
        </w:div>
        <w:div w:id="1793864165">
          <w:marLeft w:val="0"/>
          <w:marRight w:val="0"/>
          <w:marTop w:val="0"/>
          <w:marBottom w:val="0"/>
          <w:divBdr>
            <w:top w:val="none" w:sz="0" w:space="0" w:color="auto"/>
            <w:left w:val="none" w:sz="0" w:space="0" w:color="auto"/>
            <w:bottom w:val="none" w:sz="0" w:space="0" w:color="auto"/>
            <w:right w:val="none" w:sz="0" w:space="0" w:color="auto"/>
          </w:divBdr>
          <w:divsChild>
            <w:div w:id="812718822">
              <w:marLeft w:val="-75"/>
              <w:marRight w:val="0"/>
              <w:marTop w:val="30"/>
              <w:marBottom w:val="30"/>
              <w:divBdr>
                <w:top w:val="none" w:sz="0" w:space="0" w:color="auto"/>
                <w:left w:val="none" w:sz="0" w:space="0" w:color="auto"/>
                <w:bottom w:val="none" w:sz="0" w:space="0" w:color="auto"/>
                <w:right w:val="none" w:sz="0" w:space="0" w:color="auto"/>
              </w:divBdr>
              <w:divsChild>
                <w:div w:id="765927867">
                  <w:marLeft w:val="0"/>
                  <w:marRight w:val="0"/>
                  <w:marTop w:val="0"/>
                  <w:marBottom w:val="0"/>
                  <w:divBdr>
                    <w:top w:val="none" w:sz="0" w:space="0" w:color="auto"/>
                    <w:left w:val="none" w:sz="0" w:space="0" w:color="auto"/>
                    <w:bottom w:val="none" w:sz="0" w:space="0" w:color="auto"/>
                    <w:right w:val="none" w:sz="0" w:space="0" w:color="auto"/>
                  </w:divBdr>
                  <w:divsChild>
                    <w:div w:id="1574393606">
                      <w:marLeft w:val="0"/>
                      <w:marRight w:val="0"/>
                      <w:marTop w:val="0"/>
                      <w:marBottom w:val="0"/>
                      <w:divBdr>
                        <w:top w:val="none" w:sz="0" w:space="0" w:color="auto"/>
                        <w:left w:val="none" w:sz="0" w:space="0" w:color="auto"/>
                        <w:bottom w:val="none" w:sz="0" w:space="0" w:color="auto"/>
                        <w:right w:val="none" w:sz="0" w:space="0" w:color="auto"/>
                      </w:divBdr>
                    </w:div>
                  </w:divsChild>
                </w:div>
                <w:div w:id="1232420749">
                  <w:marLeft w:val="0"/>
                  <w:marRight w:val="0"/>
                  <w:marTop w:val="0"/>
                  <w:marBottom w:val="0"/>
                  <w:divBdr>
                    <w:top w:val="none" w:sz="0" w:space="0" w:color="auto"/>
                    <w:left w:val="none" w:sz="0" w:space="0" w:color="auto"/>
                    <w:bottom w:val="none" w:sz="0" w:space="0" w:color="auto"/>
                    <w:right w:val="none" w:sz="0" w:space="0" w:color="auto"/>
                  </w:divBdr>
                  <w:divsChild>
                    <w:div w:id="1194345065">
                      <w:marLeft w:val="0"/>
                      <w:marRight w:val="0"/>
                      <w:marTop w:val="0"/>
                      <w:marBottom w:val="0"/>
                      <w:divBdr>
                        <w:top w:val="none" w:sz="0" w:space="0" w:color="auto"/>
                        <w:left w:val="none" w:sz="0" w:space="0" w:color="auto"/>
                        <w:bottom w:val="none" w:sz="0" w:space="0" w:color="auto"/>
                        <w:right w:val="none" w:sz="0" w:space="0" w:color="auto"/>
                      </w:divBdr>
                    </w:div>
                  </w:divsChild>
                </w:div>
                <w:div w:id="2015184572">
                  <w:marLeft w:val="0"/>
                  <w:marRight w:val="0"/>
                  <w:marTop w:val="0"/>
                  <w:marBottom w:val="0"/>
                  <w:divBdr>
                    <w:top w:val="none" w:sz="0" w:space="0" w:color="auto"/>
                    <w:left w:val="none" w:sz="0" w:space="0" w:color="auto"/>
                    <w:bottom w:val="none" w:sz="0" w:space="0" w:color="auto"/>
                    <w:right w:val="none" w:sz="0" w:space="0" w:color="auto"/>
                  </w:divBdr>
                  <w:divsChild>
                    <w:div w:id="8060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8454">
          <w:marLeft w:val="0"/>
          <w:marRight w:val="0"/>
          <w:marTop w:val="0"/>
          <w:marBottom w:val="0"/>
          <w:divBdr>
            <w:top w:val="none" w:sz="0" w:space="0" w:color="auto"/>
            <w:left w:val="none" w:sz="0" w:space="0" w:color="auto"/>
            <w:bottom w:val="none" w:sz="0" w:space="0" w:color="auto"/>
            <w:right w:val="none" w:sz="0" w:space="0" w:color="auto"/>
          </w:divBdr>
        </w:div>
        <w:div w:id="1818062748">
          <w:marLeft w:val="0"/>
          <w:marRight w:val="0"/>
          <w:marTop w:val="0"/>
          <w:marBottom w:val="0"/>
          <w:divBdr>
            <w:top w:val="none" w:sz="0" w:space="0" w:color="auto"/>
            <w:left w:val="none" w:sz="0" w:space="0" w:color="auto"/>
            <w:bottom w:val="none" w:sz="0" w:space="0" w:color="auto"/>
            <w:right w:val="none" w:sz="0" w:space="0" w:color="auto"/>
          </w:divBdr>
        </w:div>
        <w:div w:id="1875340766">
          <w:marLeft w:val="0"/>
          <w:marRight w:val="0"/>
          <w:marTop w:val="0"/>
          <w:marBottom w:val="0"/>
          <w:divBdr>
            <w:top w:val="none" w:sz="0" w:space="0" w:color="auto"/>
            <w:left w:val="none" w:sz="0" w:space="0" w:color="auto"/>
            <w:bottom w:val="none" w:sz="0" w:space="0" w:color="auto"/>
            <w:right w:val="none" w:sz="0" w:space="0" w:color="auto"/>
          </w:divBdr>
        </w:div>
      </w:divsChild>
    </w:div>
    <w:div w:id="1076124079">
      <w:bodyDiv w:val="1"/>
      <w:marLeft w:val="0"/>
      <w:marRight w:val="0"/>
      <w:marTop w:val="0"/>
      <w:marBottom w:val="0"/>
      <w:divBdr>
        <w:top w:val="none" w:sz="0" w:space="0" w:color="auto"/>
        <w:left w:val="none" w:sz="0" w:space="0" w:color="auto"/>
        <w:bottom w:val="none" w:sz="0" w:space="0" w:color="auto"/>
        <w:right w:val="none" w:sz="0" w:space="0" w:color="auto"/>
      </w:divBdr>
      <w:divsChild>
        <w:div w:id="7368275">
          <w:marLeft w:val="0"/>
          <w:marRight w:val="0"/>
          <w:marTop w:val="0"/>
          <w:marBottom w:val="0"/>
          <w:divBdr>
            <w:top w:val="none" w:sz="0" w:space="0" w:color="auto"/>
            <w:left w:val="none" w:sz="0" w:space="0" w:color="auto"/>
            <w:bottom w:val="none" w:sz="0" w:space="0" w:color="auto"/>
            <w:right w:val="none" w:sz="0" w:space="0" w:color="auto"/>
          </w:divBdr>
        </w:div>
        <w:div w:id="94906392">
          <w:marLeft w:val="0"/>
          <w:marRight w:val="0"/>
          <w:marTop w:val="0"/>
          <w:marBottom w:val="0"/>
          <w:divBdr>
            <w:top w:val="none" w:sz="0" w:space="0" w:color="auto"/>
            <w:left w:val="none" w:sz="0" w:space="0" w:color="auto"/>
            <w:bottom w:val="none" w:sz="0" w:space="0" w:color="auto"/>
            <w:right w:val="none" w:sz="0" w:space="0" w:color="auto"/>
          </w:divBdr>
          <w:divsChild>
            <w:div w:id="71827610">
              <w:marLeft w:val="0"/>
              <w:marRight w:val="0"/>
              <w:marTop w:val="0"/>
              <w:marBottom w:val="0"/>
              <w:divBdr>
                <w:top w:val="none" w:sz="0" w:space="0" w:color="auto"/>
                <w:left w:val="none" w:sz="0" w:space="0" w:color="auto"/>
                <w:bottom w:val="none" w:sz="0" w:space="0" w:color="auto"/>
                <w:right w:val="none" w:sz="0" w:space="0" w:color="auto"/>
              </w:divBdr>
            </w:div>
            <w:div w:id="224805698">
              <w:marLeft w:val="0"/>
              <w:marRight w:val="0"/>
              <w:marTop w:val="0"/>
              <w:marBottom w:val="0"/>
              <w:divBdr>
                <w:top w:val="none" w:sz="0" w:space="0" w:color="auto"/>
                <w:left w:val="none" w:sz="0" w:space="0" w:color="auto"/>
                <w:bottom w:val="none" w:sz="0" w:space="0" w:color="auto"/>
                <w:right w:val="none" w:sz="0" w:space="0" w:color="auto"/>
              </w:divBdr>
            </w:div>
            <w:div w:id="225798494">
              <w:marLeft w:val="0"/>
              <w:marRight w:val="0"/>
              <w:marTop w:val="0"/>
              <w:marBottom w:val="0"/>
              <w:divBdr>
                <w:top w:val="none" w:sz="0" w:space="0" w:color="auto"/>
                <w:left w:val="none" w:sz="0" w:space="0" w:color="auto"/>
                <w:bottom w:val="none" w:sz="0" w:space="0" w:color="auto"/>
                <w:right w:val="none" w:sz="0" w:space="0" w:color="auto"/>
              </w:divBdr>
            </w:div>
            <w:div w:id="406656057">
              <w:marLeft w:val="0"/>
              <w:marRight w:val="0"/>
              <w:marTop w:val="0"/>
              <w:marBottom w:val="0"/>
              <w:divBdr>
                <w:top w:val="none" w:sz="0" w:space="0" w:color="auto"/>
                <w:left w:val="none" w:sz="0" w:space="0" w:color="auto"/>
                <w:bottom w:val="none" w:sz="0" w:space="0" w:color="auto"/>
                <w:right w:val="none" w:sz="0" w:space="0" w:color="auto"/>
              </w:divBdr>
            </w:div>
            <w:div w:id="567569981">
              <w:marLeft w:val="0"/>
              <w:marRight w:val="0"/>
              <w:marTop w:val="0"/>
              <w:marBottom w:val="0"/>
              <w:divBdr>
                <w:top w:val="none" w:sz="0" w:space="0" w:color="auto"/>
                <w:left w:val="none" w:sz="0" w:space="0" w:color="auto"/>
                <w:bottom w:val="none" w:sz="0" w:space="0" w:color="auto"/>
                <w:right w:val="none" w:sz="0" w:space="0" w:color="auto"/>
              </w:divBdr>
            </w:div>
            <w:div w:id="798911586">
              <w:marLeft w:val="0"/>
              <w:marRight w:val="0"/>
              <w:marTop w:val="0"/>
              <w:marBottom w:val="0"/>
              <w:divBdr>
                <w:top w:val="none" w:sz="0" w:space="0" w:color="auto"/>
                <w:left w:val="none" w:sz="0" w:space="0" w:color="auto"/>
                <w:bottom w:val="none" w:sz="0" w:space="0" w:color="auto"/>
                <w:right w:val="none" w:sz="0" w:space="0" w:color="auto"/>
              </w:divBdr>
            </w:div>
            <w:div w:id="822547167">
              <w:marLeft w:val="0"/>
              <w:marRight w:val="0"/>
              <w:marTop w:val="0"/>
              <w:marBottom w:val="0"/>
              <w:divBdr>
                <w:top w:val="none" w:sz="0" w:space="0" w:color="auto"/>
                <w:left w:val="none" w:sz="0" w:space="0" w:color="auto"/>
                <w:bottom w:val="none" w:sz="0" w:space="0" w:color="auto"/>
                <w:right w:val="none" w:sz="0" w:space="0" w:color="auto"/>
              </w:divBdr>
            </w:div>
            <w:div w:id="881749599">
              <w:marLeft w:val="0"/>
              <w:marRight w:val="0"/>
              <w:marTop w:val="0"/>
              <w:marBottom w:val="0"/>
              <w:divBdr>
                <w:top w:val="none" w:sz="0" w:space="0" w:color="auto"/>
                <w:left w:val="none" w:sz="0" w:space="0" w:color="auto"/>
                <w:bottom w:val="none" w:sz="0" w:space="0" w:color="auto"/>
                <w:right w:val="none" w:sz="0" w:space="0" w:color="auto"/>
              </w:divBdr>
            </w:div>
            <w:div w:id="1373727204">
              <w:marLeft w:val="0"/>
              <w:marRight w:val="0"/>
              <w:marTop w:val="0"/>
              <w:marBottom w:val="0"/>
              <w:divBdr>
                <w:top w:val="none" w:sz="0" w:space="0" w:color="auto"/>
                <w:left w:val="none" w:sz="0" w:space="0" w:color="auto"/>
                <w:bottom w:val="none" w:sz="0" w:space="0" w:color="auto"/>
                <w:right w:val="none" w:sz="0" w:space="0" w:color="auto"/>
              </w:divBdr>
            </w:div>
            <w:div w:id="1400447803">
              <w:marLeft w:val="0"/>
              <w:marRight w:val="0"/>
              <w:marTop w:val="0"/>
              <w:marBottom w:val="0"/>
              <w:divBdr>
                <w:top w:val="none" w:sz="0" w:space="0" w:color="auto"/>
                <w:left w:val="none" w:sz="0" w:space="0" w:color="auto"/>
                <w:bottom w:val="none" w:sz="0" w:space="0" w:color="auto"/>
                <w:right w:val="none" w:sz="0" w:space="0" w:color="auto"/>
              </w:divBdr>
            </w:div>
            <w:div w:id="1509367677">
              <w:marLeft w:val="0"/>
              <w:marRight w:val="0"/>
              <w:marTop w:val="0"/>
              <w:marBottom w:val="0"/>
              <w:divBdr>
                <w:top w:val="none" w:sz="0" w:space="0" w:color="auto"/>
                <w:left w:val="none" w:sz="0" w:space="0" w:color="auto"/>
                <w:bottom w:val="none" w:sz="0" w:space="0" w:color="auto"/>
                <w:right w:val="none" w:sz="0" w:space="0" w:color="auto"/>
              </w:divBdr>
            </w:div>
            <w:div w:id="1724253643">
              <w:marLeft w:val="0"/>
              <w:marRight w:val="0"/>
              <w:marTop w:val="0"/>
              <w:marBottom w:val="0"/>
              <w:divBdr>
                <w:top w:val="none" w:sz="0" w:space="0" w:color="auto"/>
                <w:left w:val="none" w:sz="0" w:space="0" w:color="auto"/>
                <w:bottom w:val="none" w:sz="0" w:space="0" w:color="auto"/>
                <w:right w:val="none" w:sz="0" w:space="0" w:color="auto"/>
              </w:divBdr>
            </w:div>
            <w:div w:id="21238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01514">
      <w:bodyDiv w:val="1"/>
      <w:marLeft w:val="0"/>
      <w:marRight w:val="0"/>
      <w:marTop w:val="0"/>
      <w:marBottom w:val="0"/>
      <w:divBdr>
        <w:top w:val="none" w:sz="0" w:space="0" w:color="auto"/>
        <w:left w:val="none" w:sz="0" w:space="0" w:color="auto"/>
        <w:bottom w:val="none" w:sz="0" w:space="0" w:color="auto"/>
        <w:right w:val="none" w:sz="0" w:space="0" w:color="auto"/>
      </w:divBdr>
    </w:div>
    <w:div w:id="1142117905">
      <w:bodyDiv w:val="1"/>
      <w:marLeft w:val="0"/>
      <w:marRight w:val="0"/>
      <w:marTop w:val="0"/>
      <w:marBottom w:val="0"/>
      <w:divBdr>
        <w:top w:val="none" w:sz="0" w:space="0" w:color="auto"/>
        <w:left w:val="none" w:sz="0" w:space="0" w:color="auto"/>
        <w:bottom w:val="none" w:sz="0" w:space="0" w:color="auto"/>
        <w:right w:val="none" w:sz="0" w:space="0" w:color="auto"/>
      </w:divBdr>
      <w:divsChild>
        <w:div w:id="83304617">
          <w:marLeft w:val="0"/>
          <w:marRight w:val="0"/>
          <w:marTop w:val="0"/>
          <w:marBottom w:val="0"/>
          <w:divBdr>
            <w:top w:val="none" w:sz="0" w:space="0" w:color="auto"/>
            <w:left w:val="none" w:sz="0" w:space="0" w:color="auto"/>
            <w:bottom w:val="none" w:sz="0" w:space="0" w:color="auto"/>
            <w:right w:val="none" w:sz="0" w:space="0" w:color="auto"/>
          </w:divBdr>
        </w:div>
        <w:div w:id="371273406">
          <w:marLeft w:val="0"/>
          <w:marRight w:val="0"/>
          <w:marTop w:val="0"/>
          <w:marBottom w:val="0"/>
          <w:divBdr>
            <w:top w:val="none" w:sz="0" w:space="0" w:color="auto"/>
            <w:left w:val="none" w:sz="0" w:space="0" w:color="auto"/>
            <w:bottom w:val="none" w:sz="0" w:space="0" w:color="auto"/>
            <w:right w:val="none" w:sz="0" w:space="0" w:color="auto"/>
          </w:divBdr>
        </w:div>
        <w:div w:id="712971401">
          <w:marLeft w:val="0"/>
          <w:marRight w:val="0"/>
          <w:marTop w:val="0"/>
          <w:marBottom w:val="0"/>
          <w:divBdr>
            <w:top w:val="none" w:sz="0" w:space="0" w:color="auto"/>
            <w:left w:val="none" w:sz="0" w:space="0" w:color="auto"/>
            <w:bottom w:val="none" w:sz="0" w:space="0" w:color="auto"/>
            <w:right w:val="none" w:sz="0" w:space="0" w:color="auto"/>
          </w:divBdr>
        </w:div>
        <w:div w:id="1068848896">
          <w:marLeft w:val="0"/>
          <w:marRight w:val="0"/>
          <w:marTop w:val="0"/>
          <w:marBottom w:val="0"/>
          <w:divBdr>
            <w:top w:val="none" w:sz="0" w:space="0" w:color="auto"/>
            <w:left w:val="none" w:sz="0" w:space="0" w:color="auto"/>
            <w:bottom w:val="none" w:sz="0" w:space="0" w:color="auto"/>
            <w:right w:val="none" w:sz="0" w:space="0" w:color="auto"/>
          </w:divBdr>
        </w:div>
        <w:div w:id="1227451538">
          <w:marLeft w:val="0"/>
          <w:marRight w:val="0"/>
          <w:marTop w:val="0"/>
          <w:marBottom w:val="0"/>
          <w:divBdr>
            <w:top w:val="none" w:sz="0" w:space="0" w:color="auto"/>
            <w:left w:val="none" w:sz="0" w:space="0" w:color="auto"/>
            <w:bottom w:val="none" w:sz="0" w:space="0" w:color="auto"/>
            <w:right w:val="none" w:sz="0" w:space="0" w:color="auto"/>
          </w:divBdr>
        </w:div>
        <w:div w:id="1248079603">
          <w:marLeft w:val="0"/>
          <w:marRight w:val="0"/>
          <w:marTop w:val="0"/>
          <w:marBottom w:val="0"/>
          <w:divBdr>
            <w:top w:val="none" w:sz="0" w:space="0" w:color="auto"/>
            <w:left w:val="none" w:sz="0" w:space="0" w:color="auto"/>
            <w:bottom w:val="none" w:sz="0" w:space="0" w:color="auto"/>
            <w:right w:val="none" w:sz="0" w:space="0" w:color="auto"/>
          </w:divBdr>
        </w:div>
        <w:div w:id="1386685808">
          <w:marLeft w:val="0"/>
          <w:marRight w:val="0"/>
          <w:marTop w:val="0"/>
          <w:marBottom w:val="0"/>
          <w:divBdr>
            <w:top w:val="none" w:sz="0" w:space="0" w:color="auto"/>
            <w:left w:val="none" w:sz="0" w:space="0" w:color="auto"/>
            <w:bottom w:val="none" w:sz="0" w:space="0" w:color="auto"/>
            <w:right w:val="none" w:sz="0" w:space="0" w:color="auto"/>
          </w:divBdr>
        </w:div>
        <w:div w:id="1661349931">
          <w:marLeft w:val="0"/>
          <w:marRight w:val="0"/>
          <w:marTop w:val="0"/>
          <w:marBottom w:val="0"/>
          <w:divBdr>
            <w:top w:val="none" w:sz="0" w:space="0" w:color="auto"/>
            <w:left w:val="none" w:sz="0" w:space="0" w:color="auto"/>
            <w:bottom w:val="none" w:sz="0" w:space="0" w:color="auto"/>
            <w:right w:val="none" w:sz="0" w:space="0" w:color="auto"/>
          </w:divBdr>
        </w:div>
      </w:divsChild>
    </w:div>
    <w:div w:id="1155610272">
      <w:bodyDiv w:val="1"/>
      <w:marLeft w:val="0"/>
      <w:marRight w:val="0"/>
      <w:marTop w:val="0"/>
      <w:marBottom w:val="0"/>
      <w:divBdr>
        <w:top w:val="none" w:sz="0" w:space="0" w:color="auto"/>
        <w:left w:val="none" w:sz="0" w:space="0" w:color="auto"/>
        <w:bottom w:val="none" w:sz="0" w:space="0" w:color="auto"/>
        <w:right w:val="none" w:sz="0" w:space="0" w:color="auto"/>
      </w:divBdr>
    </w:div>
    <w:div w:id="1164205859">
      <w:bodyDiv w:val="1"/>
      <w:marLeft w:val="0"/>
      <w:marRight w:val="0"/>
      <w:marTop w:val="0"/>
      <w:marBottom w:val="0"/>
      <w:divBdr>
        <w:top w:val="none" w:sz="0" w:space="0" w:color="auto"/>
        <w:left w:val="none" w:sz="0" w:space="0" w:color="auto"/>
        <w:bottom w:val="none" w:sz="0" w:space="0" w:color="auto"/>
        <w:right w:val="none" w:sz="0" w:space="0" w:color="auto"/>
      </w:divBdr>
    </w:div>
    <w:div w:id="1177383910">
      <w:bodyDiv w:val="1"/>
      <w:marLeft w:val="0"/>
      <w:marRight w:val="0"/>
      <w:marTop w:val="0"/>
      <w:marBottom w:val="0"/>
      <w:divBdr>
        <w:top w:val="none" w:sz="0" w:space="0" w:color="auto"/>
        <w:left w:val="none" w:sz="0" w:space="0" w:color="auto"/>
        <w:bottom w:val="none" w:sz="0" w:space="0" w:color="auto"/>
        <w:right w:val="none" w:sz="0" w:space="0" w:color="auto"/>
      </w:divBdr>
    </w:div>
    <w:div w:id="1213734172">
      <w:bodyDiv w:val="1"/>
      <w:marLeft w:val="0"/>
      <w:marRight w:val="0"/>
      <w:marTop w:val="0"/>
      <w:marBottom w:val="0"/>
      <w:divBdr>
        <w:top w:val="none" w:sz="0" w:space="0" w:color="auto"/>
        <w:left w:val="none" w:sz="0" w:space="0" w:color="auto"/>
        <w:bottom w:val="none" w:sz="0" w:space="0" w:color="auto"/>
        <w:right w:val="none" w:sz="0" w:space="0" w:color="auto"/>
      </w:divBdr>
    </w:div>
    <w:div w:id="1229342611">
      <w:bodyDiv w:val="1"/>
      <w:marLeft w:val="0"/>
      <w:marRight w:val="0"/>
      <w:marTop w:val="0"/>
      <w:marBottom w:val="0"/>
      <w:divBdr>
        <w:top w:val="none" w:sz="0" w:space="0" w:color="auto"/>
        <w:left w:val="none" w:sz="0" w:space="0" w:color="auto"/>
        <w:bottom w:val="none" w:sz="0" w:space="0" w:color="auto"/>
        <w:right w:val="none" w:sz="0" w:space="0" w:color="auto"/>
      </w:divBdr>
      <w:divsChild>
        <w:div w:id="4133235">
          <w:marLeft w:val="0"/>
          <w:marRight w:val="0"/>
          <w:marTop w:val="0"/>
          <w:marBottom w:val="0"/>
          <w:divBdr>
            <w:top w:val="none" w:sz="0" w:space="0" w:color="auto"/>
            <w:left w:val="none" w:sz="0" w:space="0" w:color="auto"/>
            <w:bottom w:val="none" w:sz="0" w:space="0" w:color="auto"/>
            <w:right w:val="none" w:sz="0" w:space="0" w:color="auto"/>
          </w:divBdr>
        </w:div>
        <w:div w:id="248540226">
          <w:marLeft w:val="0"/>
          <w:marRight w:val="0"/>
          <w:marTop w:val="0"/>
          <w:marBottom w:val="0"/>
          <w:divBdr>
            <w:top w:val="none" w:sz="0" w:space="0" w:color="auto"/>
            <w:left w:val="none" w:sz="0" w:space="0" w:color="auto"/>
            <w:bottom w:val="none" w:sz="0" w:space="0" w:color="auto"/>
            <w:right w:val="none" w:sz="0" w:space="0" w:color="auto"/>
          </w:divBdr>
        </w:div>
        <w:div w:id="330762564">
          <w:marLeft w:val="0"/>
          <w:marRight w:val="0"/>
          <w:marTop w:val="0"/>
          <w:marBottom w:val="0"/>
          <w:divBdr>
            <w:top w:val="none" w:sz="0" w:space="0" w:color="auto"/>
            <w:left w:val="none" w:sz="0" w:space="0" w:color="auto"/>
            <w:bottom w:val="none" w:sz="0" w:space="0" w:color="auto"/>
            <w:right w:val="none" w:sz="0" w:space="0" w:color="auto"/>
          </w:divBdr>
        </w:div>
        <w:div w:id="430324499">
          <w:marLeft w:val="0"/>
          <w:marRight w:val="0"/>
          <w:marTop w:val="0"/>
          <w:marBottom w:val="0"/>
          <w:divBdr>
            <w:top w:val="none" w:sz="0" w:space="0" w:color="auto"/>
            <w:left w:val="none" w:sz="0" w:space="0" w:color="auto"/>
            <w:bottom w:val="none" w:sz="0" w:space="0" w:color="auto"/>
            <w:right w:val="none" w:sz="0" w:space="0" w:color="auto"/>
          </w:divBdr>
        </w:div>
        <w:div w:id="1239631605">
          <w:marLeft w:val="0"/>
          <w:marRight w:val="0"/>
          <w:marTop w:val="0"/>
          <w:marBottom w:val="0"/>
          <w:divBdr>
            <w:top w:val="none" w:sz="0" w:space="0" w:color="auto"/>
            <w:left w:val="none" w:sz="0" w:space="0" w:color="auto"/>
            <w:bottom w:val="none" w:sz="0" w:space="0" w:color="auto"/>
            <w:right w:val="none" w:sz="0" w:space="0" w:color="auto"/>
          </w:divBdr>
        </w:div>
        <w:div w:id="1382442725">
          <w:marLeft w:val="0"/>
          <w:marRight w:val="0"/>
          <w:marTop w:val="0"/>
          <w:marBottom w:val="0"/>
          <w:divBdr>
            <w:top w:val="none" w:sz="0" w:space="0" w:color="auto"/>
            <w:left w:val="none" w:sz="0" w:space="0" w:color="auto"/>
            <w:bottom w:val="none" w:sz="0" w:space="0" w:color="auto"/>
            <w:right w:val="none" w:sz="0" w:space="0" w:color="auto"/>
          </w:divBdr>
        </w:div>
        <w:div w:id="1408769669">
          <w:marLeft w:val="0"/>
          <w:marRight w:val="0"/>
          <w:marTop w:val="0"/>
          <w:marBottom w:val="0"/>
          <w:divBdr>
            <w:top w:val="none" w:sz="0" w:space="0" w:color="auto"/>
            <w:left w:val="none" w:sz="0" w:space="0" w:color="auto"/>
            <w:bottom w:val="none" w:sz="0" w:space="0" w:color="auto"/>
            <w:right w:val="none" w:sz="0" w:space="0" w:color="auto"/>
          </w:divBdr>
        </w:div>
        <w:div w:id="1490092837">
          <w:marLeft w:val="0"/>
          <w:marRight w:val="0"/>
          <w:marTop w:val="0"/>
          <w:marBottom w:val="0"/>
          <w:divBdr>
            <w:top w:val="none" w:sz="0" w:space="0" w:color="auto"/>
            <w:left w:val="none" w:sz="0" w:space="0" w:color="auto"/>
            <w:bottom w:val="none" w:sz="0" w:space="0" w:color="auto"/>
            <w:right w:val="none" w:sz="0" w:space="0" w:color="auto"/>
          </w:divBdr>
        </w:div>
        <w:div w:id="1530754832">
          <w:marLeft w:val="0"/>
          <w:marRight w:val="0"/>
          <w:marTop w:val="0"/>
          <w:marBottom w:val="0"/>
          <w:divBdr>
            <w:top w:val="none" w:sz="0" w:space="0" w:color="auto"/>
            <w:left w:val="none" w:sz="0" w:space="0" w:color="auto"/>
            <w:bottom w:val="none" w:sz="0" w:space="0" w:color="auto"/>
            <w:right w:val="none" w:sz="0" w:space="0" w:color="auto"/>
          </w:divBdr>
        </w:div>
        <w:div w:id="1919555624">
          <w:marLeft w:val="0"/>
          <w:marRight w:val="0"/>
          <w:marTop w:val="0"/>
          <w:marBottom w:val="0"/>
          <w:divBdr>
            <w:top w:val="none" w:sz="0" w:space="0" w:color="auto"/>
            <w:left w:val="none" w:sz="0" w:space="0" w:color="auto"/>
            <w:bottom w:val="none" w:sz="0" w:space="0" w:color="auto"/>
            <w:right w:val="none" w:sz="0" w:space="0" w:color="auto"/>
          </w:divBdr>
        </w:div>
        <w:div w:id="1957061532">
          <w:marLeft w:val="0"/>
          <w:marRight w:val="0"/>
          <w:marTop w:val="0"/>
          <w:marBottom w:val="0"/>
          <w:divBdr>
            <w:top w:val="none" w:sz="0" w:space="0" w:color="auto"/>
            <w:left w:val="none" w:sz="0" w:space="0" w:color="auto"/>
            <w:bottom w:val="none" w:sz="0" w:space="0" w:color="auto"/>
            <w:right w:val="none" w:sz="0" w:space="0" w:color="auto"/>
          </w:divBdr>
        </w:div>
      </w:divsChild>
    </w:div>
    <w:div w:id="1361474900">
      <w:bodyDiv w:val="1"/>
      <w:marLeft w:val="0"/>
      <w:marRight w:val="0"/>
      <w:marTop w:val="0"/>
      <w:marBottom w:val="0"/>
      <w:divBdr>
        <w:top w:val="none" w:sz="0" w:space="0" w:color="auto"/>
        <w:left w:val="none" w:sz="0" w:space="0" w:color="auto"/>
        <w:bottom w:val="none" w:sz="0" w:space="0" w:color="auto"/>
        <w:right w:val="none" w:sz="0" w:space="0" w:color="auto"/>
      </w:divBdr>
    </w:div>
    <w:div w:id="1381710237">
      <w:bodyDiv w:val="1"/>
      <w:marLeft w:val="0"/>
      <w:marRight w:val="0"/>
      <w:marTop w:val="0"/>
      <w:marBottom w:val="0"/>
      <w:divBdr>
        <w:top w:val="none" w:sz="0" w:space="0" w:color="auto"/>
        <w:left w:val="none" w:sz="0" w:space="0" w:color="auto"/>
        <w:bottom w:val="none" w:sz="0" w:space="0" w:color="auto"/>
        <w:right w:val="none" w:sz="0" w:space="0" w:color="auto"/>
      </w:divBdr>
      <w:divsChild>
        <w:div w:id="49500258">
          <w:marLeft w:val="0"/>
          <w:marRight w:val="0"/>
          <w:marTop w:val="0"/>
          <w:marBottom w:val="0"/>
          <w:divBdr>
            <w:top w:val="none" w:sz="0" w:space="0" w:color="auto"/>
            <w:left w:val="none" w:sz="0" w:space="0" w:color="auto"/>
            <w:bottom w:val="none" w:sz="0" w:space="0" w:color="auto"/>
            <w:right w:val="none" w:sz="0" w:space="0" w:color="auto"/>
          </w:divBdr>
        </w:div>
        <w:div w:id="92437045">
          <w:marLeft w:val="0"/>
          <w:marRight w:val="0"/>
          <w:marTop w:val="0"/>
          <w:marBottom w:val="0"/>
          <w:divBdr>
            <w:top w:val="none" w:sz="0" w:space="0" w:color="auto"/>
            <w:left w:val="none" w:sz="0" w:space="0" w:color="auto"/>
            <w:bottom w:val="none" w:sz="0" w:space="0" w:color="auto"/>
            <w:right w:val="none" w:sz="0" w:space="0" w:color="auto"/>
          </w:divBdr>
        </w:div>
        <w:div w:id="173543293">
          <w:marLeft w:val="0"/>
          <w:marRight w:val="0"/>
          <w:marTop w:val="0"/>
          <w:marBottom w:val="0"/>
          <w:divBdr>
            <w:top w:val="none" w:sz="0" w:space="0" w:color="auto"/>
            <w:left w:val="none" w:sz="0" w:space="0" w:color="auto"/>
            <w:bottom w:val="none" w:sz="0" w:space="0" w:color="auto"/>
            <w:right w:val="none" w:sz="0" w:space="0" w:color="auto"/>
          </w:divBdr>
        </w:div>
        <w:div w:id="182133241">
          <w:marLeft w:val="0"/>
          <w:marRight w:val="0"/>
          <w:marTop w:val="0"/>
          <w:marBottom w:val="0"/>
          <w:divBdr>
            <w:top w:val="none" w:sz="0" w:space="0" w:color="auto"/>
            <w:left w:val="none" w:sz="0" w:space="0" w:color="auto"/>
            <w:bottom w:val="none" w:sz="0" w:space="0" w:color="auto"/>
            <w:right w:val="none" w:sz="0" w:space="0" w:color="auto"/>
          </w:divBdr>
        </w:div>
        <w:div w:id="206914135">
          <w:marLeft w:val="0"/>
          <w:marRight w:val="0"/>
          <w:marTop w:val="0"/>
          <w:marBottom w:val="0"/>
          <w:divBdr>
            <w:top w:val="none" w:sz="0" w:space="0" w:color="auto"/>
            <w:left w:val="none" w:sz="0" w:space="0" w:color="auto"/>
            <w:bottom w:val="none" w:sz="0" w:space="0" w:color="auto"/>
            <w:right w:val="none" w:sz="0" w:space="0" w:color="auto"/>
          </w:divBdr>
        </w:div>
        <w:div w:id="221605269">
          <w:marLeft w:val="0"/>
          <w:marRight w:val="0"/>
          <w:marTop w:val="0"/>
          <w:marBottom w:val="0"/>
          <w:divBdr>
            <w:top w:val="none" w:sz="0" w:space="0" w:color="auto"/>
            <w:left w:val="none" w:sz="0" w:space="0" w:color="auto"/>
            <w:bottom w:val="none" w:sz="0" w:space="0" w:color="auto"/>
            <w:right w:val="none" w:sz="0" w:space="0" w:color="auto"/>
          </w:divBdr>
        </w:div>
        <w:div w:id="296230468">
          <w:marLeft w:val="0"/>
          <w:marRight w:val="0"/>
          <w:marTop w:val="0"/>
          <w:marBottom w:val="0"/>
          <w:divBdr>
            <w:top w:val="none" w:sz="0" w:space="0" w:color="auto"/>
            <w:left w:val="none" w:sz="0" w:space="0" w:color="auto"/>
            <w:bottom w:val="none" w:sz="0" w:space="0" w:color="auto"/>
            <w:right w:val="none" w:sz="0" w:space="0" w:color="auto"/>
          </w:divBdr>
        </w:div>
        <w:div w:id="347408496">
          <w:marLeft w:val="0"/>
          <w:marRight w:val="0"/>
          <w:marTop w:val="0"/>
          <w:marBottom w:val="0"/>
          <w:divBdr>
            <w:top w:val="none" w:sz="0" w:space="0" w:color="auto"/>
            <w:left w:val="none" w:sz="0" w:space="0" w:color="auto"/>
            <w:bottom w:val="none" w:sz="0" w:space="0" w:color="auto"/>
            <w:right w:val="none" w:sz="0" w:space="0" w:color="auto"/>
          </w:divBdr>
        </w:div>
        <w:div w:id="429398978">
          <w:marLeft w:val="0"/>
          <w:marRight w:val="0"/>
          <w:marTop w:val="0"/>
          <w:marBottom w:val="0"/>
          <w:divBdr>
            <w:top w:val="none" w:sz="0" w:space="0" w:color="auto"/>
            <w:left w:val="none" w:sz="0" w:space="0" w:color="auto"/>
            <w:bottom w:val="none" w:sz="0" w:space="0" w:color="auto"/>
            <w:right w:val="none" w:sz="0" w:space="0" w:color="auto"/>
          </w:divBdr>
        </w:div>
        <w:div w:id="725646202">
          <w:marLeft w:val="0"/>
          <w:marRight w:val="0"/>
          <w:marTop w:val="0"/>
          <w:marBottom w:val="0"/>
          <w:divBdr>
            <w:top w:val="none" w:sz="0" w:space="0" w:color="auto"/>
            <w:left w:val="none" w:sz="0" w:space="0" w:color="auto"/>
            <w:bottom w:val="none" w:sz="0" w:space="0" w:color="auto"/>
            <w:right w:val="none" w:sz="0" w:space="0" w:color="auto"/>
          </w:divBdr>
        </w:div>
        <w:div w:id="794181083">
          <w:marLeft w:val="0"/>
          <w:marRight w:val="0"/>
          <w:marTop w:val="0"/>
          <w:marBottom w:val="0"/>
          <w:divBdr>
            <w:top w:val="none" w:sz="0" w:space="0" w:color="auto"/>
            <w:left w:val="none" w:sz="0" w:space="0" w:color="auto"/>
            <w:bottom w:val="none" w:sz="0" w:space="0" w:color="auto"/>
            <w:right w:val="none" w:sz="0" w:space="0" w:color="auto"/>
          </w:divBdr>
        </w:div>
        <w:div w:id="794249264">
          <w:marLeft w:val="0"/>
          <w:marRight w:val="0"/>
          <w:marTop w:val="0"/>
          <w:marBottom w:val="0"/>
          <w:divBdr>
            <w:top w:val="none" w:sz="0" w:space="0" w:color="auto"/>
            <w:left w:val="none" w:sz="0" w:space="0" w:color="auto"/>
            <w:bottom w:val="none" w:sz="0" w:space="0" w:color="auto"/>
            <w:right w:val="none" w:sz="0" w:space="0" w:color="auto"/>
          </w:divBdr>
        </w:div>
        <w:div w:id="868033828">
          <w:marLeft w:val="0"/>
          <w:marRight w:val="0"/>
          <w:marTop w:val="0"/>
          <w:marBottom w:val="0"/>
          <w:divBdr>
            <w:top w:val="none" w:sz="0" w:space="0" w:color="auto"/>
            <w:left w:val="none" w:sz="0" w:space="0" w:color="auto"/>
            <w:bottom w:val="none" w:sz="0" w:space="0" w:color="auto"/>
            <w:right w:val="none" w:sz="0" w:space="0" w:color="auto"/>
          </w:divBdr>
        </w:div>
        <w:div w:id="1145584511">
          <w:marLeft w:val="0"/>
          <w:marRight w:val="0"/>
          <w:marTop w:val="0"/>
          <w:marBottom w:val="0"/>
          <w:divBdr>
            <w:top w:val="none" w:sz="0" w:space="0" w:color="auto"/>
            <w:left w:val="none" w:sz="0" w:space="0" w:color="auto"/>
            <w:bottom w:val="none" w:sz="0" w:space="0" w:color="auto"/>
            <w:right w:val="none" w:sz="0" w:space="0" w:color="auto"/>
          </w:divBdr>
        </w:div>
        <w:div w:id="1346054475">
          <w:marLeft w:val="0"/>
          <w:marRight w:val="0"/>
          <w:marTop w:val="0"/>
          <w:marBottom w:val="0"/>
          <w:divBdr>
            <w:top w:val="none" w:sz="0" w:space="0" w:color="auto"/>
            <w:left w:val="none" w:sz="0" w:space="0" w:color="auto"/>
            <w:bottom w:val="none" w:sz="0" w:space="0" w:color="auto"/>
            <w:right w:val="none" w:sz="0" w:space="0" w:color="auto"/>
          </w:divBdr>
        </w:div>
        <w:div w:id="1373921358">
          <w:marLeft w:val="0"/>
          <w:marRight w:val="0"/>
          <w:marTop w:val="0"/>
          <w:marBottom w:val="0"/>
          <w:divBdr>
            <w:top w:val="none" w:sz="0" w:space="0" w:color="auto"/>
            <w:left w:val="none" w:sz="0" w:space="0" w:color="auto"/>
            <w:bottom w:val="none" w:sz="0" w:space="0" w:color="auto"/>
            <w:right w:val="none" w:sz="0" w:space="0" w:color="auto"/>
          </w:divBdr>
        </w:div>
        <w:div w:id="1630941235">
          <w:marLeft w:val="0"/>
          <w:marRight w:val="0"/>
          <w:marTop w:val="0"/>
          <w:marBottom w:val="0"/>
          <w:divBdr>
            <w:top w:val="none" w:sz="0" w:space="0" w:color="auto"/>
            <w:left w:val="none" w:sz="0" w:space="0" w:color="auto"/>
            <w:bottom w:val="none" w:sz="0" w:space="0" w:color="auto"/>
            <w:right w:val="none" w:sz="0" w:space="0" w:color="auto"/>
          </w:divBdr>
        </w:div>
        <w:div w:id="1901819093">
          <w:marLeft w:val="0"/>
          <w:marRight w:val="0"/>
          <w:marTop w:val="0"/>
          <w:marBottom w:val="0"/>
          <w:divBdr>
            <w:top w:val="none" w:sz="0" w:space="0" w:color="auto"/>
            <w:left w:val="none" w:sz="0" w:space="0" w:color="auto"/>
            <w:bottom w:val="none" w:sz="0" w:space="0" w:color="auto"/>
            <w:right w:val="none" w:sz="0" w:space="0" w:color="auto"/>
          </w:divBdr>
        </w:div>
        <w:div w:id="1973512352">
          <w:marLeft w:val="0"/>
          <w:marRight w:val="0"/>
          <w:marTop w:val="0"/>
          <w:marBottom w:val="0"/>
          <w:divBdr>
            <w:top w:val="none" w:sz="0" w:space="0" w:color="auto"/>
            <w:left w:val="none" w:sz="0" w:space="0" w:color="auto"/>
            <w:bottom w:val="none" w:sz="0" w:space="0" w:color="auto"/>
            <w:right w:val="none" w:sz="0" w:space="0" w:color="auto"/>
          </w:divBdr>
        </w:div>
        <w:div w:id="2045709130">
          <w:marLeft w:val="0"/>
          <w:marRight w:val="0"/>
          <w:marTop w:val="0"/>
          <w:marBottom w:val="0"/>
          <w:divBdr>
            <w:top w:val="none" w:sz="0" w:space="0" w:color="auto"/>
            <w:left w:val="none" w:sz="0" w:space="0" w:color="auto"/>
            <w:bottom w:val="none" w:sz="0" w:space="0" w:color="auto"/>
            <w:right w:val="none" w:sz="0" w:space="0" w:color="auto"/>
          </w:divBdr>
        </w:div>
      </w:divsChild>
    </w:div>
    <w:div w:id="1452166096">
      <w:bodyDiv w:val="1"/>
      <w:marLeft w:val="0"/>
      <w:marRight w:val="0"/>
      <w:marTop w:val="0"/>
      <w:marBottom w:val="0"/>
      <w:divBdr>
        <w:top w:val="none" w:sz="0" w:space="0" w:color="auto"/>
        <w:left w:val="none" w:sz="0" w:space="0" w:color="auto"/>
        <w:bottom w:val="none" w:sz="0" w:space="0" w:color="auto"/>
        <w:right w:val="none" w:sz="0" w:space="0" w:color="auto"/>
      </w:divBdr>
    </w:div>
    <w:div w:id="1495876746">
      <w:bodyDiv w:val="1"/>
      <w:marLeft w:val="0"/>
      <w:marRight w:val="0"/>
      <w:marTop w:val="0"/>
      <w:marBottom w:val="0"/>
      <w:divBdr>
        <w:top w:val="none" w:sz="0" w:space="0" w:color="auto"/>
        <w:left w:val="none" w:sz="0" w:space="0" w:color="auto"/>
        <w:bottom w:val="none" w:sz="0" w:space="0" w:color="auto"/>
        <w:right w:val="none" w:sz="0" w:space="0" w:color="auto"/>
      </w:divBdr>
    </w:div>
    <w:div w:id="1580364964">
      <w:bodyDiv w:val="1"/>
      <w:marLeft w:val="0"/>
      <w:marRight w:val="0"/>
      <w:marTop w:val="0"/>
      <w:marBottom w:val="0"/>
      <w:divBdr>
        <w:top w:val="none" w:sz="0" w:space="0" w:color="auto"/>
        <w:left w:val="none" w:sz="0" w:space="0" w:color="auto"/>
        <w:bottom w:val="none" w:sz="0" w:space="0" w:color="auto"/>
        <w:right w:val="none" w:sz="0" w:space="0" w:color="auto"/>
      </w:divBdr>
      <w:divsChild>
        <w:div w:id="2637739">
          <w:marLeft w:val="0"/>
          <w:marRight w:val="0"/>
          <w:marTop w:val="0"/>
          <w:marBottom w:val="0"/>
          <w:divBdr>
            <w:top w:val="none" w:sz="0" w:space="0" w:color="auto"/>
            <w:left w:val="none" w:sz="0" w:space="0" w:color="auto"/>
            <w:bottom w:val="none" w:sz="0" w:space="0" w:color="auto"/>
            <w:right w:val="none" w:sz="0" w:space="0" w:color="auto"/>
          </w:divBdr>
        </w:div>
        <w:div w:id="104928907">
          <w:marLeft w:val="0"/>
          <w:marRight w:val="0"/>
          <w:marTop w:val="0"/>
          <w:marBottom w:val="0"/>
          <w:divBdr>
            <w:top w:val="none" w:sz="0" w:space="0" w:color="auto"/>
            <w:left w:val="none" w:sz="0" w:space="0" w:color="auto"/>
            <w:bottom w:val="none" w:sz="0" w:space="0" w:color="auto"/>
            <w:right w:val="none" w:sz="0" w:space="0" w:color="auto"/>
          </w:divBdr>
        </w:div>
        <w:div w:id="122893521">
          <w:marLeft w:val="0"/>
          <w:marRight w:val="0"/>
          <w:marTop w:val="0"/>
          <w:marBottom w:val="0"/>
          <w:divBdr>
            <w:top w:val="none" w:sz="0" w:space="0" w:color="auto"/>
            <w:left w:val="none" w:sz="0" w:space="0" w:color="auto"/>
            <w:bottom w:val="none" w:sz="0" w:space="0" w:color="auto"/>
            <w:right w:val="none" w:sz="0" w:space="0" w:color="auto"/>
          </w:divBdr>
        </w:div>
        <w:div w:id="316617932">
          <w:marLeft w:val="0"/>
          <w:marRight w:val="0"/>
          <w:marTop w:val="0"/>
          <w:marBottom w:val="0"/>
          <w:divBdr>
            <w:top w:val="none" w:sz="0" w:space="0" w:color="auto"/>
            <w:left w:val="none" w:sz="0" w:space="0" w:color="auto"/>
            <w:bottom w:val="none" w:sz="0" w:space="0" w:color="auto"/>
            <w:right w:val="none" w:sz="0" w:space="0" w:color="auto"/>
          </w:divBdr>
        </w:div>
        <w:div w:id="549540344">
          <w:marLeft w:val="0"/>
          <w:marRight w:val="0"/>
          <w:marTop w:val="0"/>
          <w:marBottom w:val="0"/>
          <w:divBdr>
            <w:top w:val="none" w:sz="0" w:space="0" w:color="auto"/>
            <w:left w:val="none" w:sz="0" w:space="0" w:color="auto"/>
            <w:bottom w:val="none" w:sz="0" w:space="0" w:color="auto"/>
            <w:right w:val="none" w:sz="0" w:space="0" w:color="auto"/>
          </w:divBdr>
        </w:div>
        <w:div w:id="607197829">
          <w:marLeft w:val="0"/>
          <w:marRight w:val="0"/>
          <w:marTop w:val="0"/>
          <w:marBottom w:val="0"/>
          <w:divBdr>
            <w:top w:val="none" w:sz="0" w:space="0" w:color="auto"/>
            <w:left w:val="none" w:sz="0" w:space="0" w:color="auto"/>
            <w:bottom w:val="none" w:sz="0" w:space="0" w:color="auto"/>
            <w:right w:val="none" w:sz="0" w:space="0" w:color="auto"/>
          </w:divBdr>
        </w:div>
        <w:div w:id="798376792">
          <w:marLeft w:val="0"/>
          <w:marRight w:val="0"/>
          <w:marTop w:val="0"/>
          <w:marBottom w:val="0"/>
          <w:divBdr>
            <w:top w:val="none" w:sz="0" w:space="0" w:color="auto"/>
            <w:left w:val="none" w:sz="0" w:space="0" w:color="auto"/>
            <w:bottom w:val="none" w:sz="0" w:space="0" w:color="auto"/>
            <w:right w:val="none" w:sz="0" w:space="0" w:color="auto"/>
          </w:divBdr>
        </w:div>
        <w:div w:id="863447793">
          <w:marLeft w:val="0"/>
          <w:marRight w:val="0"/>
          <w:marTop w:val="0"/>
          <w:marBottom w:val="0"/>
          <w:divBdr>
            <w:top w:val="none" w:sz="0" w:space="0" w:color="auto"/>
            <w:left w:val="none" w:sz="0" w:space="0" w:color="auto"/>
            <w:bottom w:val="none" w:sz="0" w:space="0" w:color="auto"/>
            <w:right w:val="none" w:sz="0" w:space="0" w:color="auto"/>
          </w:divBdr>
        </w:div>
        <w:div w:id="1086339625">
          <w:marLeft w:val="0"/>
          <w:marRight w:val="0"/>
          <w:marTop w:val="0"/>
          <w:marBottom w:val="0"/>
          <w:divBdr>
            <w:top w:val="none" w:sz="0" w:space="0" w:color="auto"/>
            <w:left w:val="none" w:sz="0" w:space="0" w:color="auto"/>
            <w:bottom w:val="none" w:sz="0" w:space="0" w:color="auto"/>
            <w:right w:val="none" w:sz="0" w:space="0" w:color="auto"/>
          </w:divBdr>
        </w:div>
        <w:div w:id="1298560592">
          <w:marLeft w:val="0"/>
          <w:marRight w:val="0"/>
          <w:marTop w:val="0"/>
          <w:marBottom w:val="0"/>
          <w:divBdr>
            <w:top w:val="none" w:sz="0" w:space="0" w:color="auto"/>
            <w:left w:val="none" w:sz="0" w:space="0" w:color="auto"/>
            <w:bottom w:val="none" w:sz="0" w:space="0" w:color="auto"/>
            <w:right w:val="none" w:sz="0" w:space="0" w:color="auto"/>
          </w:divBdr>
        </w:div>
        <w:div w:id="1355957615">
          <w:marLeft w:val="0"/>
          <w:marRight w:val="0"/>
          <w:marTop w:val="0"/>
          <w:marBottom w:val="0"/>
          <w:divBdr>
            <w:top w:val="none" w:sz="0" w:space="0" w:color="auto"/>
            <w:left w:val="none" w:sz="0" w:space="0" w:color="auto"/>
            <w:bottom w:val="none" w:sz="0" w:space="0" w:color="auto"/>
            <w:right w:val="none" w:sz="0" w:space="0" w:color="auto"/>
          </w:divBdr>
        </w:div>
        <w:div w:id="1571500167">
          <w:marLeft w:val="0"/>
          <w:marRight w:val="0"/>
          <w:marTop w:val="0"/>
          <w:marBottom w:val="0"/>
          <w:divBdr>
            <w:top w:val="none" w:sz="0" w:space="0" w:color="auto"/>
            <w:left w:val="none" w:sz="0" w:space="0" w:color="auto"/>
            <w:bottom w:val="none" w:sz="0" w:space="0" w:color="auto"/>
            <w:right w:val="none" w:sz="0" w:space="0" w:color="auto"/>
          </w:divBdr>
        </w:div>
        <w:div w:id="1591817002">
          <w:marLeft w:val="0"/>
          <w:marRight w:val="0"/>
          <w:marTop w:val="0"/>
          <w:marBottom w:val="0"/>
          <w:divBdr>
            <w:top w:val="none" w:sz="0" w:space="0" w:color="auto"/>
            <w:left w:val="none" w:sz="0" w:space="0" w:color="auto"/>
            <w:bottom w:val="none" w:sz="0" w:space="0" w:color="auto"/>
            <w:right w:val="none" w:sz="0" w:space="0" w:color="auto"/>
          </w:divBdr>
        </w:div>
        <w:div w:id="1666013005">
          <w:marLeft w:val="0"/>
          <w:marRight w:val="0"/>
          <w:marTop w:val="0"/>
          <w:marBottom w:val="0"/>
          <w:divBdr>
            <w:top w:val="none" w:sz="0" w:space="0" w:color="auto"/>
            <w:left w:val="none" w:sz="0" w:space="0" w:color="auto"/>
            <w:bottom w:val="none" w:sz="0" w:space="0" w:color="auto"/>
            <w:right w:val="none" w:sz="0" w:space="0" w:color="auto"/>
          </w:divBdr>
        </w:div>
        <w:div w:id="1861160597">
          <w:marLeft w:val="0"/>
          <w:marRight w:val="0"/>
          <w:marTop w:val="0"/>
          <w:marBottom w:val="0"/>
          <w:divBdr>
            <w:top w:val="none" w:sz="0" w:space="0" w:color="auto"/>
            <w:left w:val="none" w:sz="0" w:space="0" w:color="auto"/>
            <w:bottom w:val="none" w:sz="0" w:space="0" w:color="auto"/>
            <w:right w:val="none" w:sz="0" w:space="0" w:color="auto"/>
          </w:divBdr>
        </w:div>
        <w:div w:id="1892420223">
          <w:marLeft w:val="0"/>
          <w:marRight w:val="0"/>
          <w:marTop w:val="0"/>
          <w:marBottom w:val="0"/>
          <w:divBdr>
            <w:top w:val="none" w:sz="0" w:space="0" w:color="auto"/>
            <w:left w:val="none" w:sz="0" w:space="0" w:color="auto"/>
            <w:bottom w:val="none" w:sz="0" w:space="0" w:color="auto"/>
            <w:right w:val="none" w:sz="0" w:space="0" w:color="auto"/>
          </w:divBdr>
        </w:div>
        <w:div w:id="1913469273">
          <w:marLeft w:val="0"/>
          <w:marRight w:val="0"/>
          <w:marTop w:val="0"/>
          <w:marBottom w:val="0"/>
          <w:divBdr>
            <w:top w:val="none" w:sz="0" w:space="0" w:color="auto"/>
            <w:left w:val="none" w:sz="0" w:space="0" w:color="auto"/>
            <w:bottom w:val="none" w:sz="0" w:space="0" w:color="auto"/>
            <w:right w:val="none" w:sz="0" w:space="0" w:color="auto"/>
          </w:divBdr>
        </w:div>
        <w:div w:id="2139713546">
          <w:marLeft w:val="0"/>
          <w:marRight w:val="0"/>
          <w:marTop w:val="0"/>
          <w:marBottom w:val="0"/>
          <w:divBdr>
            <w:top w:val="none" w:sz="0" w:space="0" w:color="auto"/>
            <w:left w:val="none" w:sz="0" w:space="0" w:color="auto"/>
            <w:bottom w:val="none" w:sz="0" w:space="0" w:color="auto"/>
            <w:right w:val="none" w:sz="0" w:space="0" w:color="auto"/>
          </w:divBdr>
        </w:div>
      </w:divsChild>
    </w:div>
    <w:div w:id="1601404187">
      <w:bodyDiv w:val="1"/>
      <w:marLeft w:val="0"/>
      <w:marRight w:val="0"/>
      <w:marTop w:val="0"/>
      <w:marBottom w:val="0"/>
      <w:divBdr>
        <w:top w:val="none" w:sz="0" w:space="0" w:color="auto"/>
        <w:left w:val="none" w:sz="0" w:space="0" w:color="auto"/>
        <w:bottom w:val="none" w:sz="0" w:space="0" w:color="auto"/>
        <w:right w:val="none" w:sz="0" w:space="0" w:color="auto"/>
      </w:divBdr>
    </w:div>
    <w:div w:id="1617903326">
      <w:bodyDiv w:val="1"/>
      <w:marLeft w:val="0"/>
      <w:marRight w:val="0"/>
      <w:marTop w:val="0"/>
      <w:marBottom w:val="0"/>
      <w:divBdr>
        <w:top w:val="none" w:sz="0" w:space="0" w:color="auto"/>
        <w:left w:val="none" w:sz="0" w:space="0" w:color="auto"/>
        <w:bottom w:val="none" w:sz="0" w:space="0" w:color="auto"/>
        <w:right w:val="none" w:sz="0" w:space="0" w:color="auto"/>
      </w:divBdr>
    </w:div>
    <w:div w:id="1638337913">
      <w:bodyDiv w:val="1"/>
      <w:marLeft w:val="0"/>
      <w:marRight w:val="0"/>
      <w:marTop w:val="0"/>
      <w:marBottom w:val="0"/>
      <w:divBdr>
        <w:top w:val="none" w:sz="0" w:space="0" w:color="auto"/>
        <w:left w:val="none" w:sz="0" w:space="0" w:color="auto"/>
        <w:bottom w:val="none" w:sz="0" w:space="0" w:color="auto"/>
        <w:right w:val="none" w:sz="0" w:space="0" w:color="auto"/>
      </w:divBdr>
      <w:divsChild>
        <w:div w:id="587276826">
          <w:marLeft w:val="0"/>
          <w:marRight w:val="0"/>
          <w:marTop w:val="0"/>
          <w:marBottom w:val="0"/>
          <w:divBdr>
            <w:top w:val="none" w:sz="0" w:space="0" w:color="auto"/>
            <w:left w:val="none" w:sz="0" w:space="0" w:color="auto"/>
            <w:bottom w:val="none" w:sz="0" w:space="0" w:color="auto"/>
            <w:right w:val="none" w:sz="0" w:space="0" w:color="auto"/>
          </w:divBdr>
        </w:div>
        <w:div w:id="588268324">
          <w:marLeft w:val="0"/>
          <w:marRight w:val="0"/>
          <w:marTop w:val="0"/>
          <w:marBottom w:val="0"/>
          <w:divBdr>
            <w:top w:val="none" w:sz="0" w:space="0" w:color="auto"/>
            <w:left w:val="none" w:sz="0" w:space="0" w:color="auto"/>
            <w:bottom w:val="none" w:sz="0" w:space="0" w:color="auto"/>
            <w:right w:val="none" w:sz="0" w:space="0" w:color="auto"/>
          </w:divBdr>
        </w:div>
        <w:div w:id="952707985">
          <w:marLeft w:val="0"/>
          <w:marRight w:val="0"/>
          <w:marTop w:val="0"/>
          <w:marBottom w:val="0"/>
          <w:divBdr>
            <w:top w:val="none" w:sz="0" w:space="0" w:color="auto"/>
            <w:left w:val="none" w:sz="0" w:space="0" w:color="auto"/>
            <w:bottom w:val="none" w:sz="0" w:space="0" w:color="auto"/>
            <w:right w:val="none" w:sz="0" w:space="0" w:color="auto"/>
          </w:divBdr>
        </w:div>
        <w:div w:id="1300769776">
          <w:marLeft w:val="0"/>
          <w:marRight w:val="0"/>
          <w:marTop w:val="0"/>
          <w:marBottom w:val="0"/>
          <w:divBdr>
            <w:top w:val="none" w:sz="0" w:space="0" w:color="auto"/>
            <w:left w:val="none" w:sz="0" w:space="0" w:color="auto"/>
            <w:bottom w:val="none" w:sz="0" w:space="0" w:color="auto"/>
            <w:right w:val="none" w:sz="0" w:space="0" w:color="auto"/>
          </w:divBdr>
        </w:div>
        <w:div w:id="1376466662">
          <w:marLeft w:val="0"/>
          <w:marRight w:val="0"/>
          <w:marTop w:val="0"/>
          <w:marBottom w:val="0"/>
          <w:divBdr>
            <w:top w:val="none" w:sz="0" w:space="0" w:color="auto"/>
            <w:left w:val="none" w:sz="0" w:space="0" w:color="auto"/>
            <w:bottom w:val="none" w:sz="0" w:space="0" w:color="auto"/>
            <w:right w:val="none" w:sz="0" w:space="0" w:color="auto"/>
          </w:divBdr>
        </w:div>
        <w:div w:id="1399016214">
          <w:marLeft w:val="0"/>
          <w:marRight w:val="0"/>
          <w:marTop w:val="0"/>
          <w:marBottom w:val="0"/>
          <w:divBdr>
            <w:top w:val="none" w:sz="0" w:space="0" w:color="auto"/>
            <w:left w:val="none" w:sz="0" w:space="0" w:color="auto"/>
            <w:bottom w:val="none" w:sz="0" w:space="0" w:color="auto"/>
            <w:right w:val="none" w:sz="0" w:space="0" w:color="auto"/>
          </w:divBdr>
        </w:div>
        <w:div w:id="1693610638">
          <w:marLeft w:val="0"/>
          <w:marRight w:val="0"/>
          <w:marTop w:val="0"/>
          <w:marBottom w:val="0"/>
          <w:divBdr>
            <w:top w:val="none" w:sz="0" w:space="0" w:color="auto"/>
            <w:left w:val="none" w:sz="0" w:space="0" w:color="auto"/>
            <w:bottom w:val="none" w:sz="0" w:space="0" w:color="auto"/>
            <w:right w:val="none" w:sz="0" w:space="0" w:color="auto"/>
          </w:divBdr>
          <w:divsChild>
            <w:div w:id="641892020">
              <w:marLeft w:val="-75"/>
              <w:marRight w:val="0"/>
              <w:marTop w:val="30"/>
              <w:marBottom w:val="30"/>
              <w:divBdr>
                <w:top w:val="none" w:sz="0" w:space="0" w:color="auto"/>
                <w:left w:val="none" w:sz="0" w:space="0" w:color="auto"/>
                <w:bottom w:val="none" w:sz="0" w:space="0" w:color="auto"/>
                <w:right w:val="none" w:sz="0" w:space="0" w:color="auto"/>
              </w:divBdr>
              <w:divsChild>
                <w:div w:id="79759229">
                  <w:marLeft w:val="0"/>
                  <w:marRight w:val="0"/>
                  <w:marTop w:val="0"/>
                  <w:marBottom w:val="0"/>
                  <w:divBdr>
                    <w:top w:val="none" w:sz="0" w:space="0" w:color="auto"/>
                    <w:left w:val="none" w:sz="0" w:space="0" w:color="auto"/>
                    <w:bottom w:val="none" w:sz="0" w:space="0" w:color="auto"/>
                    <w:right w:val="none" w:sz="0" w:space="0" w:color="auto"/>
                  </w:divBdr>
                  <w:divsChild>
                    <w:div w:id="1579636542">
                      <w:marLeft w:val="0"/>
                      <w:marRight w:val="0"/>
                      <w:marTop w:val="0"/>
                      <w:marBottom w:val="0"/>
                      <w:divBdr>
                        <w:top w:val="none" w:sz="0" w:space="0" w:color="auto"/>
                        <w:left w:val="none" w:sz="0" w:space="0" w:color="auto"/>
                        <w:bottom w:val="none" w:sz="0" w:space="0" w:color="auto"/>
                        <w:right w:val="none" w:sz="0" w:space="0" w:color="auto"/>
                      </w:divBdr>
                    </w:div>
                  </w:divsChild>
                </w:div>
                <w:div w:id="603802171">
                  <w:marLeft w:val="0"/>
                  <w:marRight w:val="0"/>
                  <w:marTop w:val="0"/>
                  <w:marBottom w:val="0"/>
                  <w:divBdr>
                    <w:top w:val="none" w:sz="0" w:space="0" w:color="auto"/>
                    <w:left w:val="none" w:sz="0" w:space="0" w:color="auto"/>
                    <w:bottom w:val="none" w:sz="0" w:space="0" w:color="auto"/>
                    <w:right w:val="none" w:sz="0" w:space="0" w:color="auto"/>
                  </w:divBdr>
                  <w:divsChild>
                    <w:div w:id="293755381">
                      <w:marLeft w:val="0"/>
                      <w:marRight w:val="0"/>
                      <w:marTop w:val="0"/>
                      <w:marBottom w:val="0"/>
                      <w:divBdr>
                        <w:top w:val="none" w:sz="0" w:space="0" w:color="auto"/>
                        <w:left w:val="none" w:sz="0" w:space="0" w:color="auto"/>
                        <w:bottom w:val="none" w:sz="0" w:space="0" w:color="auto"/>
                        <w:right w:val="none" w:sz="0" w:space="0" w:color="auto"/>
                      </w:divBdr>
                    </w:div>
                  </w:divsChild>
                </w:div>
                <w:div w:id="1449081410">
                  <w:marLeft w:val="0"/>
                  <w:marRight w:val="0"/>
                  <w:marTop w:val="0"/>
                  <w:marBottom w:val="0"/>
                  <w:divBdr>
                    <w:top w:val="none" w:sz="0" w:space="0" w:color="auto"/>
                    <w:left w:val="none" w:sz="0" w:space="0" w:color="auto"/>
                    <w:bottom w:val="none" w:sz="0" w:space="0" w:color="auto"/>
                    <w:right w:val="none" w:sz="0" w:space="0" w:color="auto"/>
                  </w:divBdr>
                  <w:divsChild>
                    <w:div w:id="722103065">
                      <w:marLeft w:val="0"/>
                      <w:marRight w:val="0"/>
                      <w:marTop w:val="0"/>
                      <w:marBottom w:val="0"/>
                      <w:divBdr>
                        <w:top w:val="none" w:sz="0" w:space="0" w:color="auto"/>
                        <w:left w:val="none" w:sz="0" w:space="0" w:color="auto"/>
                        <w:bottom w:val="none" w:sz="0" w:space="0" w:color="auto"/>
                        <w:right w:val="none" w:sz="0" w:space="0" w:color="auto"/>
                      </w:divBdr>
                    </w:div>
                  </w:divsChild>
                </w:div>
                <w:div w:id="1721515290">
                  <w:marLeft w:val="0"/>
                  <w:marRight w:val="0"/>
                  <w:marTop w:val="0"/>
                  <w:marBottom w:val="0"/>
                  <w:divBdr>
                    <w:top w:val="none" w:sz="0" w:space="0" w:color="auto"/>
                    <w:left w:val="none" w:sz="0" w:space="0" w:color="auto"/>
                    <w:bottom w:val="none" w:sz="0" w:space="0" w:color="auto"/>
                    <w:right w:val="none" w:sz="0" w:space="0" w:color="auto"/>
                  </w:divBdr>
                  <w:divsChild>
                    <w:div w:id="661547125">
                      <w:marLeft w:val="0"/>
                      <w:marRight w:val="0"/>
                      <w:marTop w:val="0"/>
                      <w:marBottom w:val="0"/>
                      <w:divBdr>
                        <w:top w:val="none" w:sz="0" w:space="0" w:color="auto"/>
                        <w:left w:val="none" w:sz="0" w:space="0" w:color="auto"/>
                        <w:bottom w:val="none" w:sz="0" w:space="0" w:color="auto"/>
                        <w:right w:val="none" w:sz="0" w:space="0" w:color="auto"/>
                      </w:divBdr>
                    </w:div>
                  </w:divsChild>
                </w:div>
                <w:div w:id="1725987693">
                  <w:marLeft w:val="0"/>
                  <w:marRight w:val="0"/>
                  <w:marTop w:val="0"/>
                  <w:marBottom w:val="0"/>
                  <w:divBdr>
                    <w:top w:val="none" w:sz="0" w:space="0" w:color="auto"/>
                    <w:left w:val="none" w:sz="0" w:space="0" w:color="auto"/>
                    <w:bottom w:val="none" w:sz="0" w:space="0" w:color="auto"/>
                    <w:right w:val="none" w:sz="0" w:space="0" w:color="auto"/>
                  </w:divBdr>
                  <w:divsChild>
                    <w:div w:id="1947956298">
                      <w:marLeft w:val="0"/>
                      <w:marRight w:val="0"/>
                      <w:marTop w:val="0"/>
                      <w:marBottom w:val="0"/>
                      <w:divBdr>
                        <w:top w:val="none" w:sz="0" w:space="0" w:color="auto"/>
                        <w:left w:val="none" w:sz="0" w:space="0" w:color="auto"/>
                        <w:bottom w:val="none" w:sz="0" w:space="0" w:color="auto"/>
                        <w:right w:val="none" w:sz="0" w:space="0" w:color="auto"/>
                      </w:divBdr>
                    </w:div>
                  </w:divsChild>
                </w:div>
                <w:div w:id="1770080828">
                  <w:marLeft w:val="0"/>
                  <w:marRight w:val="0"/>
                  <w:marTop w:val="0"/>
                  <w:marBottom w:val="0"/>
                  <w:divBdr>
                    <w:top w:val="none" w:sz="0" w:space="0" w:color="auto"/>
                    <w:left w:val="none" w:sz="0" w:space="0" w:color="auto"/>
                    <w:bottom w:val="none" w:sz="0" w:space="0" w:color="auto"/>
                    <w:right w:val="none" w:sz="0" w:space="0" w:color="auto"/>
                  </w:divBdr>
                  <w:divsChild>
                    <w:div w:id="5587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253">
          <w:marLeft w:val="0"/>
          <w:marRight w:val="0"/>
          <w:marTop w:val="0"/>
          <w:marBottom w:val="0"/>
          <w:divBdr>
            <w:top w:val="none" w:sz="0" w:space="0" w:color="auto"/>
            <w:left w:val="none" w:sz="0" w:space="0" w:color="auto"/>
            <w:bottom w:val="none" w:sz="0" w:space="0" w:color="auto"/>
            <w:right w:val="none" w:sz="0" w:space="0" w:color="auto"/>
          </w:divBdr>
        </w:div>
      </w:divsChild>
    </w:div>
    <w:div w:id="1704940680">
      <w:bodyDiv w:val="1"/>
      <w:marLeft w:val="0"/>
      <w:marRight w:val="0"/>
      <w:marTop w:val="0"/>
      <w:marBottom w:val="0"/>
      <w:divBdr>
        <w:top w:val="none" w:sz="0" w:space="0" w:color="auto"/>
        <w:left w:val="none" w:sz="0" w:space="0" w:color="auto"/>
        <w:bottom w:val="none" w:sz="0" w:space="0" w:color="auto"/>
        <w:right w:val="none" w:sz="0" w:space="0" w:color="auto"/>
      </w:divBdr>
    </w:div>
    <w:div w:id="1723408164">
      <w:bodyDiv w:val="1"/>
      <w:marLeft w:val="0"/>
      <w:marRight w:val="0"/>
      <w:marTop w:val="0"/>
      <w:marBottom w:val="0"/>
      <w:divBdr>
        <w:top w:val="none" w:sz="0" w:space="0" w:color="auto"/>
        <w:left w:val="none" w:sz="0" w:space="0" w:color="auto"/>
        <w:bottom w:val="none" w:sz="0" w:space="0" w:color="auto"/>
        <w:right w:val="none" w:sz="0" w:space="0" w:color="auto"/>
      </w:divBdr>
    </w:div>
    <w:div w:id="1754745239">
      <w:bodyDiv w:val="1"/>
      <w:marLeft w:val="0"/>
      <w:marRight w:val="0"/>
      <w:marTop w:val="0"/>
      <w:marBottom w:val="0"/>
      <w:divBdr>
        <w:top w:val="none" w:sz="0" w:space="0" w:color="auto"/>
        <w:left w:val="none" w:sz="0" w:space="0" w:color="auto"/>
        <w:bottom w:val="none" w:sz="0" w:space="0" w:color="auto"/>
        <w:right w:val="none" w:sz="0" w:space="0" w:color="auto"/>
      </w:divBdr>
      <w:divsChild>
        <w:div w:id="209345258">
          <w:marLeft w:val="0"/>
          <w:marRight w:val="0"/>
          <w:marTop w:val="0"/>
          <w:marBottom w:val="0"/>
          <w:divBdr>
            <w:top w:val="none" w:sz="0" w:space="0" w:color="auto"/>
            <w:left w:val="none" w:sz="0" w:space="0" w:color="auto"/>
            <w:bottom w:val="none" w:sz="0" w:space="0" w:color="auto"/>
            <w:right w:val="none" w:sz="0" w:space="0" w:color="auto"/>
          </w:divBdr>
        </w:div>
        <w:div w:id="219947157">
          <w:marLeft w:val="0"/>
          <w:marRight w:val="0"/>
          <w:marTop w:val="0"/>
          <w:marBottom w:val="0"/>
          <w:divBdr>
            <w:top w:val="none" w:sz="0" w:space="0" w:color="auto"/>
            <w:left w:val="none" w:sz="0" w:space="0" w:color="auto"/>
            <w:bottom w:val="none" w:sz="0" w:space="0" w:color="auto"/>
            <w:right w:val="none" w:sz="0" w:space="0" w:color="auto"/>
          </w:divBdr>
        </w:div>
        <w:div w:id="1312710725">
          <w:marLeft w:val="0"/>
          <w:marRight w:val="0"/>
          <w:marTop w:val="0"/>
          <w:marBottom w:val="0"/>
          <w:divBdr>
            <w:top w:val="none" w:sz="0" w:space="0" w:color="auto"/>
            <w:left w:val="none" w:sz="0" w:space="0" w:color="auto"/>
            <w:bottom w:val="none" w:sz="0" w:space="0" w:color="auto"/>
            <w:right w:val="none" w:sz="0" w:space="0" w:color="auto"/>
          </w:divBdr>
        </w:div>
        <w:div w:id="1342857974">
          <w:marLeft w:val="0"/>
          <w:marRight w:val="0"/>
          <w:marTop w:val="0"/>
          <w:marBottom w:val="0"/>
          <w:divBdr>
            <w:top w:val="none" w:sz="0" w:space="0" w:color="auto"/>
            <w:left w:val="none" w:sz="0" w:space="0" w:color="auto"/>
            <w:bottom w:val="none" w:sz="0" w:space="0" w:color="auto"/>
            <w:right w:val="none" w:sz="0" w:space="0" w:color="auto"/>
          </w:divBdr>
        </w:div>
        <w:div w:id="1827285331">
          <w:marLeft w:val="0"/>
          <w:marRight w:val="0"/>
          <w:marTop w:val="0"/>
          <w:marBottom w:val="0"/>
          <w:divBdr>
            <w:top w:val="none" w:sz="0" w:space="0" w:color="auto"/>
            <w:left w:val="none" w:sz="0" w:space="0" w:color="auto"/>
            <w:bottom w:val="none" w:sz="0" w:space="0" w:color="auto"/>
            <w:right w:val="none" w:sz="0" w:space="0" w:color="auto"/>
          </w:divBdr>
        </w:div>
        <w:div w:id="1941177036">
          <w:marLeft w:val="0"/>
          <w:marRight w:val="0"/>
          <w:marTop w:val="0"/>
          <w:marBottom w:val="0"/>
          <w:divBdr>
            <w:top w:val="none" w:sz="0" w:space="0" w:color="auto"/>
            <w:left w:val="none" w:sz="0" w:space="0" w:color="auto"/>
            <w:bottom w:val="none" w:sz="0" w:space="0" w:color="auto"/>
            <w:right w:val="none" w:sz="0" w:space="0" w:color="auto"/>
          </w:divBdr>
        </w:div>
        <w:div w:id="2101639389">
          <w:marLeft w:val="0"/>
          <w:marRight w:val="0"/>
          <w:marTop w:val="0"/>
          <w:marBottom w:val="0"/>
          <w:divBdr>
            <w:top w:val="none" w:sz="0" w:space="0" w:color="auto"/>
            <w:left w:val="none" w:sz="0" w:space="0" w:color="auto"/>
            <w:bottom w:val="none" w:sz="0" w:space="0" w:color="auto"/>
            <w:right w:val="none" w:sz="0" w:space="0" w:color="auto"/>
          </w:divBdr>
        </w:div>
      </w:divsChild>
    </w:div>
    <w:div w:id="1874729019">
      <w:bodyDiv w:val="1"/>
      <w:marLeft w:val="0"/>
      <w:marRight w:val="0"/>
      <w:marTop w:val="0"/>
      <w:marBottom w:val="0"/>
      <w:divBdr>
        <w:top w:val="none" w:sz="0" w:space="0" w:color="auto"/>
        <w:left w:val="none" w:sz="0" w:space="0" w:color="auto"/>
        <w:bottom w:val="none" w:sz="0" w:space="0" w:color="auto"/>
        <w:right w:val="none" w:sz="0" w:space="0" w:color="auto"/>
      </w:divBdr>
    </w:div>
    <w:div w:id="1900089435">
      <w:bodyDiv w:val="1"/>
      <w:marLeft w:val="0"/>
      <w:marRight w:val="0"/>
      <w:marTop w:val="0"/>
      <w:marBottom w:val="0"/>
      <w:divBdr>
        <w:top w:val="none" w:sz="0" w:space="0" w:color="auto"/>
        <w:left w:val="none" w:sz="0" w:space="0" w:color="auto"/>
        <w:bottom w:val="none" w:sz="0" w:space="0" w:color="auto"/>
        <w:right w:val="none" w:sz="0" w:space="0" w:color="auto"/>
      </w:divBdr>
      <w:divsChild>
        <w:div w:id="56711554">
          <w:marLeft w:val="0"/>
          <w:marRight w:val="0"/>
          <w:marTop w:val="0"/>
          <w:marBottom w:val="0"/>
          <w:divBdr>
            <w:top w:val="none" w:sz="0" w:space="0" w:color="auto"/>
            <w:left w:val="none" w:sz="0" w:space="0" w:color="auto"/>
            <w:bottom w:val="none" w:sz="0" w:space="0" w:color="auto"/>
            <w:right w:val="none" w:sz="0" w:space="0" w:color="auto"/>
          </w:divBdr>
        </w:div>
        <w:div w:id="424493757">
          <w:marLeft w:val="0"/>
          <w:marRight w:val="0"/>
          <w:marTop w:val="0"/>
          <w:marBottom w:val="0"/>
          <w:divBdr>
            <w:top w:val="none" w:sz="0" w:space="0" w:color="auto"/>
            <w:left w:val="none" w:sz="0" w:space="0" w:color="auto"/>
            <w:bottom w:val="none" w:sz="0" w:space="0" w:color="auto"/>
            <w:right w:val="none" w:sz="0" w:space="0" w:color="auto"/>
          </w:divBdr>
        </w:div>
        <w:div w:id="507602524">
          <w:marLeft w:val="0"/>
          <w:marRight w:val="0"/>
          <w:marTop w:val="0"/>
          <w:marBottom w:val="0"/>
          <w:divBdr>
            <w:top w:val="none" w:sz="0" w:space="0" w:color="auto"/>
            <w:left w:val="none" w:sz="0" w:space="0" w:color="auto"/>
            <w:bottom w:val="none" w:sz="0" w:space="0" w:color="auto"/>
            <w:right w:val="none" w:sz="0" w:space="0" w:color="auto"/>
          </w:divBdr>
        </w:div>
        <w:div w:id="1243754222">
          <w:marLeft w:val="0"/>
          <w:marRight w:val="0"/>
          <w:marTop w:val="0"/>
          <w:marBottom w:val="0"/>
          <w:divBdr>
            <w:top w:val="none" w:sz="0" w:space="0" w:color="auto"/>
            <w:left w:val="none" w:sz="0" w:space="0" w:color="auto"/>
            <w:bottom w:val="none" w:sz="0" w:space="0" w:color="auto"/>
            <w:right w:val="none" w:sz="0" w:space="0" w:color="auto"/>
          </w:divBdr>
        </w:div>
        <w:div w:id="1973898437">
          <w:marLeft w:val="0"/>
          <w:marRight w:val="0"/>
          <w:marTop w:val="0"/>
          <w:marBottom w:val="0"/>
          <w:divBdr>
            <w:top w:val="none" w:sz="0" w:space="0" w:color="auto"/>
            <w:left w:val="none" w:sz="0" w:space="0" w:color="auto"/>
            <w:bottom w:val="none" w:sz="0" w:space="0" w:color="auto"/>
            <w:right w:val="none" w:sz="0" w:space="0" w:color="auto"/>
          </w:divBdr>
        </w:div>
        <w:div w:id="2085371242">
          <w:marLeft w:val="0"/>
          <w:marRight w:val="0"/>
          <w:marTop w:val="0"/>
          <w:marBottom w:val="0"/>
          <w:divBdr>
            <w:top w:val="none" w:sz="0" w:space="0" w:color="auto"/>
            <w:left w:val="none" w:sz="0" w:space="0" w:color="auto"/>
            <w:bottom w:val="none" w:sz="0" w:space="0" w:color="auto"/>
            <w:right w:val="none" w:sz="0" w:space="0" w:color="auto"/>
          </w:divBdr>
        </w:div>
      </w:divsChild>
    </w:div>
    <w:div w:id="1936984843">
      <w:bodyDiv w:val="1"/>
      <w:marLeft w:val="0"/>
      <w:marRight w:val="0"/>
      <w:marTop w:val="0"/>
      <w:marBottom w:val="0"/>
      <w:divBdr>
        <w:top w:val="none" w:sz="0" w:space="0" w:color="auto"/>
        <w:left w:val="none" w:sz="0" w:space="0" w:color="auto"/>
        <w:bottom w:val="none" w:sz="0" w:space="0" w:color="auto"/>
        <w:right w:val="none" w:sz="0" w:space="0" w:color="auto"/>
      </w:divBdr>
    </w:div>
    <w:div w:id="1944922517">
      <w:bodyDiv w:val="1"/>
      <w:marLeft w:val="0"/>
      <w:marRight w:val="0"/>
      <w:marTop w:val="0"/>
      <w:marBottom w:val="0"/>
      <w:divBdr>
        <w:top w:val="none" w:sz="0" w:space="0" w:color="auto"/>
        <w:left w:val="none" w:sz="0" w:space="0" w:color="auto"/>
        <w:bottom w:val="none" w:sz="0" w:space="0" w:color="auto"/>
        <w:right w:val="none" w:sz="0" w:space="0" w:color="auto"/>
      </w:divBdr>
    </w:div>
    <w:div w:id="2000378902">
      <w:bodyDiv w:val="1"/>
      <w:marLeft w:val="0"/>
      <w:marRight w:val="0"/>
      <w:marTop w:val="0"/>
      <w:marBottom w:val="0"/>
      <w:divBdr>
        <w:top w:val="none" w:sz="0" w:space="0" w:color="auto"/>
        <w:left w:val="none" w:sz="0" w:space="0" w:color="auto"/>
        <w:bottom w:val="none" w:sz="0" w:space="0" w:color="auto"/>
        <w:right w:val="none" w:sz="0" w:space="0" w:color="auto"/>
      </w:divBdr>
      <w:divsChild>
        <w:div w:id="564225767">
          <w:marLeft w:val="0"/>
          <w:marRight w:val="0"/>
          <w:marTop w:val="0"/>
          <w:marBottom w:val="0"/>
          <w:divBdr>
            <w:top w:val="none" w:sz="0" w:space="0" w:color="auto"/>
            <w:left w:val="none" w:sz="0" w:space="0" w:color="auto"/>
            <w:bottom w:val="none" w:sz="0" w:space="0" w:color="auto"/>
            <w:right w:val="none" w:sz="0" w:space="0" w:color="auto"/>
          </w:divBdr>
        </w:div>
        <w:div w:id="1694375414">
          <w:marLeft w:val="0"/>
          <w:marRight w:val="0"/>
          <w:marTop w:val="0"/>
          <w:marBottom w:val="0"/>
          <w:divBdr>
            <w:top w:val="none" w:sz="0" w:space="0" w:color="auto"/>
            <w:left w:val="none" w:sz="0" w:space="0" w:color="auto"/>
            <w:bottom w:val="none" w:sz="0" w:space="0" w:color="auto"/>
            <w:right w:val="none" w:sz="0" w:space="0" w:color="auto"/>
          </w:divBdr>
        </w:div>
      </w:divsChild>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4861156">
      <w:bodyDiv w:val="1"/>
      <w:marLeft w:val="0"/>
      <w:marRight w:val="0"/>
      <w:marTop w:val="0"/>
      <w:marBottom w:val="0"/>
      <w:divBdr>
        <w:top w:val="none" w:sz="0" w:space="0" w:color="auto"/>
        <w:left w:val="none" w:sz="0" w:space="0" w:color="auto"/>
        <w:bottom w:val="none" w:sz="0" w:space="0" w:color="auto"/>
        <w:right w:val="none" w:sz="0" w:space="0" w:color="auto"/>
      </w:divBdr>
    </w:div>
    <w:div w:id="2053263915">
      <w:bodyDiv w:val="1"/>
      <w:marLeft w:val="0"/>
      <w:marRight w:val="0"/>
      <w:marTop w:val="0"/>
      <w:marBottom w:val="0"/>
      <w:divBdr>
        <w:top w:val="none" w:sz="0" w:space="0" w:color="auto"/>
        <w:left w:val="none" w:sz="0" w:space="0" w:color="auto"/>
        <w:bottom w:val="none" w:sz="0" w:space="0" w:color="auto"/>
        <w:right w:val="none" w:sz="0" w:space="0" w:color="auto"/>
      </w:divBdr>
      <w:divsChild>
        <w:div w:id="105737642">
          <w:marLeft w:val="0"/>
          <w:marRight w:val="0"/>
          <w:marTop w:val="0"/>
          <w:marBottom w:val="0"/>
          <w:divBdr>
            <w:top w:val="none" w:sz="0" w:space="0" w:color="auto"/>
            <w:left w:val="none" w:sz="0" w:space="0" w:color="auto"/>
            <w:bottom w:val="none" w:sz="0" w:space="0" w:color="auto"/>
            <w:right w:val="none" w:sz="0" w:space="0" w:color="auto"/>
          </w:divBdr>
        </w:div>
        <w:div w:id="712000790">
          <w:marLeft w:val="0"/>
          <w:marRight w:val="0"/>
          <w:marTop w:val="0"/>
          <w:marBottom w:val="0"/>
          <w:divBdr>
            <w:top w:val="none" w:sz="0" w:space="0" w:color="auto"/>
            <w:left w:val="none" w:sz="0" w:space="0" w:color="auto"/>
            <w:bottom w:val="none" w:sz="0" w:space="0" w:color="auto"/>
            <w:right w:val="none" w:sz="0" w:space="0" w:color="auto"/>
          </w:divBdr>
        </w:div>
        <w:div w:id="714087270">
          <w:marLeft w:val="0"/>
          <w:marRight w:val="0"/>
          <w:marTop w:val="0"/>
          <w:marBottom w:val="0"/>
          <w:divBdr>
            <w:top w:val="none" w:sz="0" w:space="0" w:color="auto"/>
            <w:left w:val="none" w:sz="0" w:space="0" w:color="auto"/>
            <w:bottom w:val="none" w:sz="0" w:space="0" w:color="auto"/>
            <w:right w:val="none" w:sz="0" w:space="0" w:color="auto"/>
          </w:divBdr>
        </w:div>
      </w:divsChild>
    </w:div>
    <w:div w:id="2065829110">
      <w:bodyDiv w:val="1"/>
      <w:marLeft w:val="0"/>
      <w:marRight w:val="0"/>
      <w:marTop w:val="0"/>
      <w:marBottom w:val="0"/>
      <w:divBdr>
        <w:top w:val="none" w:sz="0" w:space="0" w:color="auto"/>
        <w:left w:val="none" w:sz="0" w:space="0" w:color="auto"/>
        <w:bottom w:val="none" w:sz="0" w:space="0" w:color="auto"/>
        <w:right w:val="none" w:sz="0" w:space="0" w:color="auto"/>
      </w:divBdr>
      <w:divsChild>
        <w:div w:id="3945645">
          <w:marLeft w:val="0"/>
          <w:marRight w:val="0"/>
          <w:marTop w:val="0"/>
          <w:marBottom w:val="0"/>
          <w:divBdr>
            <w:top w:val="none" w:sz="0" w:space="0" w:color="auto"/>
            <w:left w:val="none" w:sz="0" w:space="0" w:color="auto"/>
            <w:bottom w:val="none" w:sz="0" w:space="0" w:color="auto"/>
            <w:right w:val="none" w:sz="0" w:space="0" w:color="auto"/>
          </w:divBdr>
        </w:div>
        <w:div w:id="99183799">
          <w:marLeft w:val="0"/>
          <w:marRight w:val="0"/>
          <w:marTop w:val="0"/>
          <w:marBottom w:val="0"/>
          <w:divBdr>
            <w:top w:val="none" w:sz="0" w:space="0" w:color="auto"/>
            <w:left w:val="none" w:sz="0" w:space="0" w:color="auto"/>
            <w:bottom w:val="none" w:sz="0" w:space="0" w:color="auto"/>
            <w:right w:val="none" w:sz="0" w:space="0" w:color="auto"/>
          </w:divBdr>
          <w:divsChild>
            <w:div w:id="60952859">
              <w:marLeft w:val="0"/>
              <w:marRight w:val="0"/>
              <w:marTop w:val="0"/>
              <w:marBottom w:val="0"/>
              <w:divBdr>
                <w:top w:val="none" w:sz="0" w:space="0" w:color="auto"/>
                <w:left w:val="none" w:sz="0" w:space="0" w:color="auto"/>
                <w:bottom w:val="none" w:sz="0" w:space="0" w:color="auto"/>
                <w:right w:val="none" w:sz="0" w:space="0" w:color="auto"/>
              </w:divBdr>
            </w:div>
            <w:div w:id="190267878">
              <w:marLeft w:val="0"/>
              <w:marRight w:val="0"/>
              <w:marTop w:val="0"/>
              <w:marBottom w:val="0"/>
              <w:divBdr>
                <w:top w:val="none" w:sz="0" w:space="0" w:color="auto"/>
                <w:left w:val="none" w:sz="0" w:space="0" w:color="auto"/>
                <w:bottom w:val="none" w:sz="0" w:space="0" w:color="auto"/>
                <w:right w:val="none" w:sz="0" w:space="0" w:color="auto"/>
              </w:divBdr>
            </w:div>
            <w:div w:id="223151321">
              <w:marLeft w:val="0"/>
              <w:marRight w:val="0"/>
              <w:marTop w:val="0"/>
              <w:marBottom w:val="0"/>
              <w:divBdr>
                <w:top w:val="none" w:sz="0" w:space="0" w:color="auto"/>
                <w:left w:val="none" w:sz="0" w:space="0" w:color="auto"/>
                <w:bottom w:val="none" w:sz="0" w:space="0" w:color="auto"/>
                <w:right w:val="none" w:sz="0" w:space="0" w:color="auto"/>
              </w:divBdr>
            </w:div>
            <w:div w:id="259458872">
              <w:marLeft w:val="0"/>
              <w:marRight w:val="0"/>
              <w:marTop w:val="0"/>
              <w:marBottom w:val="0"/>
              <w:divBdr>
                <w:top w:val="none" w:sz="0" w:space="0" w:color="auto"/>
                <w:left w:val="none" w:sz="0" w:space="0" w:color="auto"/>
                <w:bottom w:val="none" w:sz="0" w:space="0" w:color="auto"/>
                <w:right w:val="none" w:sz="0" w:space="0" w:color="auto"/>
              </w:divBdr>
            </w:div>
            <w:div w:id="295523931">
              <w:marLeft w:val="0"/>
              <w:marRight w:val="0"/>
              <w:marTop w:val="0"/>
              <w:marBottom w:val="0"/>
              <w:divBdr>
                <w:top w:val="none" w:sz="0" w:space="0" w:color="auto"/>
                <w:left w:val="none" w:sz="0" w:space="0" w:color="auto"/>
                <w:bottom w:val="none" w:sz="0" w:space="0" w:color="auto"/>
                <w:right w:val="none" w:sz="0" w:space="0" w:color="auto"/>
              </w:divBdr>
            </w:div>
            <w:div w:id="361591779">
              <w:marLeft w:val="0"/>
              <w:marRight w:val="0"/>
              <w:marTop w:val="0"/>
              <w:marBottom w:val="0"/>
              <w:divBdr>
                <w:top w:val="none" w:sz="0" w:space="0" w:color="auto"/>
                <w:left w:val="none" w:sz="0" w:space="0" w:color="auto"/>
                <w:bottom w:val="none" w:sz="0" w:space="0" w:color="auto"/>
                <w:right w:val="none" w:sz="0" w:space="0" w:color="auto"/>
              </w:divBdr>
            </w:div>
            <w:div w:id="467553082">
              <w:marLeft w:val="0"/>
              <w:marRight w:val="0"/>
              <w:marTop w:val="0"/>
              <w:marBottom w:val="0"/>
              <w:divBdr>
                <w:top w:val="none" w:sz="0" w:space="0" w:color="auto"/>
                <w:left w:val="none" w:sz="0" w:space="0" w:color="auto"/>
                <w:bottom w:val="none" w:sz="0" w:space="0" w:color="auto"/>
                <w:right w:val="none" w:sz="0" w:space="0" w:color="auto"/>
              </w:divBdr>
            </w:div>
            <w:div w:id="475341314">
              <w:marLeft w:val="0"/>
              <w:marRight w:val="0"/>
              <w:marTop w:val="0"/>
              <w:marBottom w:val="0"/>
              <w:divBdr>
                <w:top w:val="none" w:sz="0" w:space="0" w:color="auto"/>
                <w:left w:val="none" w:sz="0" w:space="0" w:color="auto"/>
                <w:bottom w:val="none" w:sz="0" w:space="0" w:color="auto"/>
                <w:right w:val="none" w:sz="0" w:space="0" w:color="auto"/>
              </w:divBdr>
            </w:div>
            <w:div w:id="611783575">
              <w:marLeft w:val="0"/>
              <w:marRight w:val="0"/>
              <w:marTop w:val="0"/>
              <w:marBottom w:val="0"/>
              <w:divBdr>
                <w:top w:val="none" w:sz="0" w:space="0" w:color="auto"/>
                <w:left w:val="none" w:sz="0" w:space="0" w:color="auto"/>
                <w:bottom w:val="none" w:sz="0" w:space="0" w:color="auto"/>
                <w:right w:val="none" w:sz="0" w:space="0" w:color="auto"/>
              </w:divBdr>
            </w:div>
            <w:div w:id="653265047">
              <w:marLeft w:val="0"/>
              <w:marRight w:val="0"/>
              <w:marTop w:val="0"/>
              <w:marBottom w:val="0"/>
              <w:divBdr>
                <w:top w:val="none" w:sz="0" w:space="0" w:color="auto"/>
                <w:left w:val="none" w:sz="0" w:space="0" w:color="auto"/>
                <w:bottom w:val="none" w:sz="0" w:space="0" w:color="auto"/>
                <w:right w:val="none" w:sz="0" w:space="0" w:color="auto"/>
              </w:divBdr>
            </w:div>
            <w:div w:id="685406798">
              <w:marLeft w:val="0"/>
              <w:marRight w:val="0"/>
              <w:marTop w:val="0"/>
              <w:marBottom w:val="0"/>
              <w:divBdr>
                <w:top w:val="none" w:sz="0" w:space="0" w:color="auto"/>
                <w:left w:val="none" w:sz="0" w:space="0" w:color="auto"/>
                <w:bottom w:val="none" w:sz="0" w:space="0" w:color="auto"/>
                <w:right w:val="none" w:sz="0" w:space="0" w:color="auto"/>
              </w:divBdr>
            </w:div>
            <w:div w:id="838157441">
              <w:marLeft w:val="0"/>
              <w:marRight w:val="0"/>
              <w:marTop w:val="0"/>
              <w:marBottom w:val="0"/>
              <w:divBdr>
                <w:top w:val="none" w:sz="0" w:space="0" w:color="auto"/>
                <w:left w:val="none" w:sz="0" w:space="0" w:color="auto"/>
                <w:bottom w:val="none" w:sz="0" w:space="0" w:color="auto"/>
                <w:right w:val="none" w:sz="0" w:space="0" w:color="auto"/>
              </w:divBdr>
            </w:div>
            <w:div w:id="1121992535">
              <w:marLeft w:val="0"/>
              <w:marRight w:val="0"/>
              <w:marTop w:val="0"/>
              <w:marBottom w:val="0"/>
              <w:divBdr>
                <w:top w:val="none" w:sz="0" w:space="0" w:color="auto"/>
                <w:left w:val="none" w:sz="0" w:space="0" w:color="auto"/>
                <w:bottom w:val="none" w:sz="0" w:space="0" w:color="auto"/>
                <w:right w:val="none" w:sz="0" w:space="0" w:color="auto"/>
              </w:divBdr>
            </w:div>
            <w:div w:id="1152795287">
              <w:marLeft w:val="0"/>
              <w:marRight w:val="0"/>
              <w:marTop w:val="0"/>
              <w:marBottom w:val="0"/>
              <w:divBdr>
                <w:top w:val="none" w:sz="0" w:space="0" w:color="auto"/>
                <w:left w:val="none" w:sz="0" w:space="0" w:color="auto"/>
                <w:bottom w:val="none" w:sz="0" w:space="0" w:color="auto"/>
                <w:right w:val="none" w:sz="0" w:space="0" w:color="auto"/>
              </w:divBdr>
            </w:div>
            <w:div w:id="1411384799">
              <w:marLeft w:val="0"/>
              <w:marRight w:val="0"/>
              <w:marTop w:val="0"/>
              <w:marBottom w:val="0"/>
              <w:divBdr>
                <w:top w:val="none" w:sz="0" w:space="0" w:color="auto"/>
                <w:left w:val="none" w:sz="0" w:space="0" w:color="auto"/>
                <w:bottom w:val="none" w:sz="0" w:space="0" w:color="auto"/>
                <w:right w:val="none" w:sz="0" w:space="0" w:color="auto"/>
              </w:divBdr>
            </w:div>
            <w:div w:id="1590890207">
              <w:marLeft w:val="0"/>
              <w:marRight w:val="0"/>
              <w:marTop w:val="0"/>
              <w:marBottom w:val="0"/>
              <w:divBdr>
                <w:top w:val="none" w:sz="0" w:space="0" w:color="auto"/>
                <w:left w:val="none" w:sz="0" w:space="0" w:color="auto"/>
                <w:bottom w:val="none" w:sz="0" w:space="0" w:color="auto"/>
                <w:right w:val="none" w:sz="0" w:space="0" w:color="auto"/>
              </w:divBdr>
            </w:div>
            <w:div w:id="1743406738">
              <w:marLeft w:val="0"/>
              <w:marRight w:val="0"/>
              <w:marTop w:val="0"/>
              <w:marBottom w:val="0"/>
              <w:divBdr>
                <w:top w:val="none" w:sz="0" w:space="0" w:color="auto"/>
                <w:left w:val="none" w:sz="0" w:space="0" w:color="auto"/>
                <w:bottom w:val="none" w:sz="0" w:space="0" w:color="auto"/>
                <w:right w:val="none" w:sz="0" w:space="0" w:color="auto"/>
              </w:divBdr>
            </w:div>
            <w:div w:id="1994488052">
              <w:marLeft w:val="0"/>
              <w:marRight w:val="0"/>
              <w:marTop w:val="0"/>
              <w:marBottom w:val="0"/>
              <w:divBdr>
                <w:top w:val="none" w:sz="0" w:space="0" w:color="auto"/>
                <w:left w:val="none" w:sz="0" w:space="0" w:color="auto"/>
                <w:bottom w:val="none" w:sz="0" w:space="0" w:color="auto"/>
                <w:right w:val="none" w:sz="0" w:space="0" w:color="auto"/>
              </w:divBdr>
            </w:div>
          </w:divsChild>
        </w:div>
        <w:div w:id="140005456">
          <w:marLeft w:val="0"/>
          <w:marRight w:val="0"/>
          <w:marTop w:val="0"/>
          <w:marBottom w:val="0"/>
          <w:divBdr>
            <w:top w:val="none" w:sz="0" w:space="0" w:color="auto"/>
            <w:left w:val="none" w:sz="0" w:space="0" w:color="auto"/>
            <w:bottom w:val="none" w:sz="0" w:space="0" w:color="auto"/>
            <w:right w:val="none" w:sz="0" w:space="0" w:color="auto"/>
          </w:divBdr>
        </w:div>
        <w:div w:id="196084566">
          <w:marLeft w:val="0"/>
          <w:marRight w:val="0"/>
          <w:marTop w:val="0"/>
          <w:marBottom w:val="0"/>
          <w:divBdr>
            <w:top w:val="none" w:sz="0" w:space="0" w:color="auto"/>
            <w:left w:val="none" w:sz="0" w:space="0" w:color="auto"/>
            <w:bottom w:val="none" w:sz="0" w:space="0" w:color="auto"/>
            <w:right w:val="none" w:sz="0" w:space="0" w:color="auto"/>
          </w:divBdr>
        </w:div>
        <w:div w:id="204027026">
          <w:marLeft w:val="0"/>
          <w:marRight w:val="0"/>
          <w:marTop w:val="0"/>
          <w:marBottom w:val="0"/>
          <w:divBdr>
            <w:top w:val="none" w:sz="0" w:space="0" w:color="auto"/>
            <w:left w:val="none" w:sz="0" w:space="0" w:color="auto"/>
            <w:bottom w:val="none" w:sz="0" w:space="0" w:color="auto"/>
            <w:right w:val="none" w:sz="0" w:space="0" w:color="auto"/>
          </w:divBdr>
        </w:div>
        <w:div w:id="369112553">
          <w:marLeft w:val="0"/>
          <w:marRight w:val="0"/>
          <w:marTop w:val="0"/>
          <w:marBottom w:val="0"/>
          <w:divBdr>
            <w:top w:val="none" w:sz="0" w:space="0" w:color="auto"/>
            <w:left w:val="none" w:sz="0" w:space="0" w:color="auto"/>
            <w:bottom w:val="none" w:sz="0" w:space="0" w:color="auto"/>
            <w:right w:val="none" w:sz="0" w:space="0" w:color="auto"/>
          </w:divBdr>
        </w:div>
        <w:div w:id="611330243">
          <w:marLeft w:val="0"/>
          <w:marRight w:val="0"/>
          <w:marTop w:val="0"/>
          <w:marBottom w:val="0"/>
          <w:divBdr>
            <w:top w:val="none" w:sz="0" w:space="0" w:color="auto"/>
            <w:left w:val="none" w:sz="0" w:space="0" w:color="auto"/>
            <w:bottom w:val="none" w:sz="0" w:space="0" w:color="auto"/>
            <w:right w:val="none" w:sz="0" w:space="0" w:color="auto"/>
          </w:divBdr>
        </w:div>
        <w:div w:id="820847026">
          <w:marLeft w:val="0"/>
          <w:marRight w:val="0"/>
          <w:marTop w:val="0"/>
          <w:marBottom w:val="0"/>
          <w:divBdr>
            <w:top w:val="none" w:sz="0" w:space="0" w:color="auto"/>
            <w:left w:val="none" w:sz="0" w:space="0" w:color="auto"/>
            <w:bottom w:val="none" w:sz="0" w:space="0" w:color="auto"/>
            <w:right w:val="none" w:sz="0" w:space="0" w:color="auto"/>
          </w:divBdr>
        </w:div>
        <w:div w:id="833834848">
          <w:marLeft w:val="0"/>
          <w:marRight w:val="0"/>
          <w:marTop w:val="0"/>
          <w:marBottom w:val="0"/>
          <w:divBdr>
            <w:top w:val="none" w:sz="0" w:space="0" w:color="auto"/>
            <w:left w:val="none" w:sz="0" w:space="0" w:color="auto"/>
            <w:bottom w:val="none" w:sz="0" w:space="0" w:color="auto"/>
            <w:right w:val="none" w:sz="0" w:space="0" w:color="auto"/>
          </w:divBdr>
        </w:div>
        <w:div w:id="951786088">
          <w:marLeft w:val="0"/>
          <w:marRight w:val="0"/>
          <w:marTop w:val="0"/>
          <w:marBottom w:val="0"/>
          <w:divBdr>
            <w:top w:val="none" w:sz="0" w:space="0" w:color="auto"/>
            <w:left w:val="none" w:sz="0" w:space="0" w:color="auto"/>
            <w:bottom w:val="none" w:sz="0" w:space="0" w:color="auto"/>
            <w:right w:val="none" w:sz="0" w:space="0" w:color="auto"/>
          </w:divBdr>
        </w:div>
        <w:div w:id="990862721">
          <w:marLeft w:val="0"/>
          <w:marRight w:val="0"/>
          <w:marTop w:val="0"/>
          <w:marBottom w:val="0"/>
          <w:divBdr>
            <w:top w:val="none" w:sz="0" w:space="0" w:color="auto"/>
            <w:left w:val="none" w:sz="0" w:space="0" w:color="auto"/>
            <w:bottom w:val="none" w:sz="0" w:space="0" w:color="auto"/>
            <w:right w:val="none" w:sz="0" w:space="0" w:color="auto"/>
          </w:divBdr>
        </w:div>
        <w:div w:id="1218199175">
          <w:marLeft w:val="0"/>
          <w:marRight w:val="0"/>
          <w:marTop w:val="0"/>
          <w:marBottom w:val="0"/>
          <w:divBdr>
            <w:top w:val="none" w:sz="0" w:space="0" w:color="auto"/>
            <w:left w:val="none" w:sz="0" w:space="0" w:color="auto"/>
            <w:bottom w:val="none" w:sz="0" w:space="0" w:color="auto"/>
            <w:right w:val="none" w:sz="0" w:space="0" w:color="auto"/>
          </w:divBdr>
        </w:div>
        <w:div w:id="1275480713">
          <w:marLeft w:val="0"/>
          <w:marRight w:val="0"/>
          <w:marTop w:val="0"/>
          <w:marBottom w:val="0"/>
          <w:divBdr>
            <w:top w:val="none" w:sz="0" w:space="0" w:color="auto"/>
            <w:left w:val="none" w:sz="0" w:space="0" w:color="auto"/>
            <w:bottom w:val="none" w:sz="0" w:space="0" w:color="auto"/>
            <w:right w:val="none" w:sz="0" w:space="0" w:color="auto"/>
          </w:divBdr>
        </w:div>
        <w:div w:id="1486438329">
          <w:marLeft w:val="0"/>
          <w:marRight w:val="0"/>
          <w:marTop w:val="0"/>
          <w:marBottom w:val="0"/>
          <w:divBdr>
            <w:top w:val="none" w:sz="0" w:space="0" w:color="auto"/>
            <w:left w:val="none" w:sz="0" w:space="0" w:color="auto"/>
            <w:bottom w:val="none" w:sz="0" w:space="0" w:color="auto"/>
            <w:right w:val="none" w:sz="0" w:space="0" w:color="auto"/>
          </w:divBdr>
        </w:div>
        <w:div w:id="1537310328">
          <w:marLeft w:val="0"/>
          <w:marRight w:val="0"/>
          <w:marTop w:val="0"/>
          <w:marBottom w:val="0"/>
          <w:divBdr>
            <w:top w:val="none" w:sz="0" w:space="0" w:color="auto"/>
            <w:left w:val="none" w:sz="0" w:space="0" w:color="auto"/>
            <w:bottom w:val="none" w:sz="0" w:space="0" w:color="auto"/>
            <w:right w:val="none" w:sz="0" w:space="0" w:color="auto"/>
          </w:divBdr>
        </w:div>
        <w:div w:id="1550995573">
          <w:marLeft w:val="0"/>
          <w:marRight w:val="0"/>
          <w:marTop w:val="0"/>
          <w:marBottom w:val="0"/>
          <w:divBdr>
            <w:top w:val="none" w:sz="0" w:space="0" w:color="auto"/>
            <w:left w:val="none" w:sz="0" w:space="0" w:color="auto"/>
            <w:bottom w:val="none" w:sz="0" w:space="0" w:color="auto"/>
            <w:right w:val="none" w:sz="0" w:space="0" w:color="auto"/>
          </w:divBdr>
        </w:div>
        <w:div w:id="1568151180">
          <w:marLeft w:val="0"/>
          <w:marRight w:val="0"/>
          <w:marTop w:val="0"/>
          <w:marBottom w:val="0"/>
          <w:divBdr>
            <w:top w:val="none" w:sz="0" w:space="0" w:color="auto"/>
            <w:left w:val="none" w:sz="0" w:space="0" w:color="auto"/>
            <w:bottom w:val="none" w:sz="0" w:space="0" w:color="auto"/>
            <w:right w:val="none" w:sz="0" w:space="0" w:color="auto"/>
          </w:divBdr>
        </w:div>
        <w:div w:id="2006013845">
          <w:marLeft w:val="0"/>
          <w:marRight w:val="0"/>
          <w:marTop w:val="0"/>
          <w:marBottom w:val="0"/>
          <w:divBdr>
            <w:top w:val="none" w:sz="0" w:space="0" w:color="auto"/>
            <w:left w:val="none" w:sz="0" w:space="0" w:color="auto"/>
            <w:bottom w:val="none" w:sz="0" w:space="0" w:color="auto"/>
            <w:right w:val="none" w:sz="0" w:space="0" w:color="auto"/>
          </w:divBdr>
        </w:div>
      </w:divsChild>
    </w:div>
    <w:div w:id="206733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ighthouse-services.com/index.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pages.nist.gov/800-63-3/sp800-63b.html" TargetMode="External"/><Relationship Id="rId20" Type="http://schemas.openxmlformats.org/officeDocument/2006/relationships/hyperlink" Target="http://cpcarmenia.am/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nmkrtchyan@dexisonline.com" TargetMode="External"/><Relationship Id="rId23" Type="http://schemas.openxmlformats.org/officeDocument/2006/relationships/hyperlink" Target="https://www.acquisition.gov/sites/default/files/page_file_uploads/PSC%20Manual%20-%20Final%20-%209%20August%202015_0.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age.dla.mil/search" TargetMode="External"/><Relationship Id="rId27" Type="http://schemas.openxmlformats.org/officeDocument/2006/relationships/footer" Target="footer2.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Dexis Branded Theme Colors">
      <a:dk1>
        <a:sysClr val="windowText" lastClr="000000"/>
      </a:dk1>
      <a:lt1>
        <a:srgbClr val="000000"/>
      </a:lt1>
      <a:dk2>
        <a:srgbClr val="FFFFFF"/>
      </a:dk2>
      <a:lt2>
        <a:srgbClr val="FFFFFF"/>
      </a:lt2>
      <a:accent1>
        <a:srgbClr val="663399"/>
      </a:accent1>
      <a:accent2>
        <a:srgbClr val="003A5D"/>
      </a:accent2>
      <a:accent3>
        <a:srgbClr val="FAA41A"/>
      </a:accent3>
      <a:accent4>
        <a:srgbClr val="00AAE7"/>
      </a:accent4>
      <a:accent5>
        <a:srgbClr val="004E9A"/>
      </a:accent5>
      <a:accent6>
        <a:srgbClr val="663399"/>
      </a:accent6>
      <a:hlink>
        <a:srgbClr val="004E9A"/>
      </a:hlink>
      <a:folHlink>
        <a:srgbClr val="00AAE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97ba86-f5ca-4b89-8066-fa8e0a0b898e">
      <UserInfo>
        <DisplayName>SharingLinks.088cea51-43ba-4d71-846a-bb4b407c1bcd.OrganizationEdit.d7afafc4-39ba-4804-8751-56e8d5962188</DisplayName>
        <AccountId>52</AccountId>
        <AccountType/>
      </UserInfo>
      <UserInfo>
        <DisplayName>SharingLinks.42ede2ee-c74c-4ffc-870f-d0959c0b20cb.OrganizationEdit.9caf22c4-b98d-4c24-b8db-17124416eaee</DisplayName>
        <AccountId>53</AccountId>
        <AccountType/>
      </UserInfo>
      <UserInfo>
        <DisplayName>Rafael McRae</DisplayName>
        <AccountId>67</AccountId>
        <AccountType/>
      </UserInfo>
      <UserInfo>
        <DisplayName>SharingLinks.8dc35ccb-ba4a-43fd-9b13-1c14e0541246.OrganizationEdit.bfee1c42-d3fa-4321-97ac-ca3987db0236</DisplayName>
        <AccountId>36</AccountId>
        <AccountType/>
      </UserInfo>
      <UserInfo>
        <DisplayName>SharingLinks.555a73f8-c417-4a2a-bf0d-3d29d71949e4.OrganizationEdit.25712758-b2cb-4df3-8c50-c449528ed13a</DisplayName>
        <AccountId>43</AccountId>
        <AccountType/>
      </UserInfo>
      <UserInfo>
        <DisplayName>SharingLinks.ef800d1f-9cbe-4d60-9cfb-73133271bd06.OrganizationEdit.6ee304d8-fcaa-4974-80b6-a03b29fcfdf2</DisplayName>
        <AccountId>99</AccountId>
        <AccountType/>
      </UserInfo>
      <UserInfo>
        <DisplayName>SharingLinks.9371eb7f-b562-428c-8afe-4028138c06b8.OrganizationEdit.4226d401-eecc-4b42-afcf-4befb1a2acc9</DisplayName>
        <AccountId>70</AccountId>
        <AccountType/>
      </UserInfo>
      <UserInfo>
        <DisplayName>James Agee</DisplayName>
        <AccountId>23</AccountId>
        <AccountType/>
      </UserInfo>
      <UserInfo>
        <DisplayName>Carole Botello</DisplayName>
        <AccountId>13</AccountId>
        <AccountType/>
      </UserInfo>
      <UserInfo>
        <DisplayName>SharingLinks.85e8b752-f875-4e19-a744-13c19a66fddd.OrganizationEdit.b77a09eb-be33-4d12-a365-0eacb71d33a1</DisplayName>
        <AccountId>18</AccountId>
        <AccountType/>
      </UserInfo>
      <UserInfo>
        <DisplayName>SharingLinks.df53629a-3bd3-40c4-899e-a64c3e79a748.OrganizationEdit.939de52d-838c-4364-9871-6746bcbc8d7f</DisplayName>
        <AccountId>107</AccountId>
        <AccountType/>
      </UserInfo>
      <UserInfo>
        <DisplayName>Home Office – Armenia Integrity Project Members</DisplayName>
        <AccountId>105</AccountId>
        <AccountType/>
      </UserInfo>
      <UserInfo>
        <DisplayName>SharingLinks.4ea62e24-2a46-4907-8145-c62b13a69bc9.OrganizationEdit.219c1e58-3cd0-4e74-ad2f-b694c9197a8c</DisplayName>
        <AccountId>25</AccountId>
        <AccountType/>
      </UserInfo>
      <UserInfo>
        <DisplayName>Mariam Daldabanyan</DisplayName>
        <AccountId>26</AccountId>
        <AccountType/>
      </UserInfo>
      <UserInfo>
        <DisplayName>Limited Access System Group For Web 7797ba86-f5ca-4b89-8066-fa8e0a0b898e</DisplayName>
        <AccountId>17</AccountId>
        <AccountType/>
      </UserInfo>
      <UserInfo>
        <DisplayName>Natali Mkrtchyan</DisplayName>
        <AccountId>725</AccountId>
        <AccountType/>
      </UserInfo>
      <UserInfo>
        <DisplayName>Tatshat Stepanyan</DisplayName>
        <AccountId>428</AccountId>
        <AccountType/>
      </UserInfo>
      <UserInfo>
        <DisplayName>Arsen Manukyan</DisplayName>
        <AccountId>429</AccountId>
        <AccountType/>
      </UserInfo>
      <UserInfo>
        <DisplayName>Antonia Green</DisplayName>
        <AccountId>1356</AccountId>
        <AccountType/>
      </UserInfo>
      <UserInfo>
        <DisplayName>Kelly Gavagan</DisplayName>
        <AccountId>391</AccountId>
        <AccountType/>
      </UserInfo>
      <UserInfo>
        <DisplayName>Eka Tkeshelashvili</DisplayName>
        <AccountId>1657</AccountId>
        <AccountType/>
      </UserInfo>
    </SharedWithUsers>
    <lcf76f155ced4ddcb4097134ff3c332f xmlns="0a34c27d-3cee-4dff-be5a-8c3e1680936f">
      <Terms xmlns="http://schemas.microsoft.com/office/infopath/2007/PartnerControls"/>
    </lcf76f155ced4ddcb4097134ff3c332f>
    <TaxCatchAll xmlns="9fd014b9-7515-4303-a08e-09df143803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E2C8ECC0951649B0DBD07A3AFF965F" ma:contentTypeVersion="18" ma:contentTypeDescription="Create a new document." ma:contentTypeScope="" ma:versionID="f9eb401422c334ca335e9ebb62025209">
  <xsd:schema xmlns:xsd="http://www.w3.org/2001/XMLSchema" xmlns:xs="http://www.w3.org/2001/XMLSchema" xmlns:p="http://schemas.microsoft.com/office/2006/metadata/properties" xmlns:ns2="0a34c27d-3cee-4dff-be5a-8c3e1680936f" xmlns:ns3="7797ba86-f5ca-4b89-8066-fa8e0a0b898e" xmlns:ns4="9fd014b9-7515-4303-a08e-09df14380390" targetNamespace="http://schemas.microsoft.com/office/2006/metadata/properties" ma:root="true" ma:fieldsID="f4a6d83b84ad7e70ded7a33fb6f1495f" ns2:_="" ns3:_="" ns4:_="">
    <xsd:import namespace="0a34c27d-3cee-4dff-be5a-8c3e1680936f"/>
    <xsd:import namespace="7797ba86-f5ca-4b89-8066-fa8e0a0b898e"/>
    <xsd:import namespace="9fd014b9-7515-4303-a08e-09df14380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4c27d-3cee-4dff-be5a-8c3e1680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af5af0-9897-4793-b7e9-89496c0660b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7ba86-f5ca-4b89-8066-fa8e0a0b8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c30c84b-0295-4fb3-991e-dfccb4c50f72}" ma:internalName="TaxCatchAll" ma:showField="CatchAllData" ma:web="7797ba86-f5ca-4b89-8066-fa8e0a0b8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67ED5-8A74-464A-9ECB-C22D9F00A24E}">
  <ds:schemaRefs>
    <ds:schemaRef ds:uri="http://schemas.openxmlformats.org/officeDocument/2006/bibliography"/>
  </ds:schemaRefs>
</ds:datastoreItem>
</file>

<file path=customXml/itemProps2.xml><?xml version="1.0" encoding="utf-8"?>
<ds:datastoreItem xmlns:ds="http://schemas.openxmlformats.org/officeDocument/2006/customXml" ds:itemID="{3811A144-E63C-445A-8271-92610E0FA51F}">
  <ds:schemaRefs>
    <ds:schemaRef ds:uri="http://schemas.microsoft.com/sharepoint/v3/contenttype/forms"/>
  </ds:schemaRefs>
</ds:datastoreItem>
</file>

<file path=customXml/itemProps3.xml><?xml version="1.0" encoding="utf-8"?>
<ds:datastoreItem xmlns:ds="http://schemas.openxmlformats.org/officeDocument/2006/customXml" ds:itemID="{447F04C8-7EB1-437F-B3B9-D3CEEE64983F}">
  <ds:schemaRefs>
    <ds:schemaRef ds:uri="http://schemas.microsoft.com/office/2006/metadata/properties"/>
    <ds:schemaRef ds:uri="http://schemas.microsoft.com/office/infopath/2007/PartnerControls"/>
    <ds:schemaRef ds:uri="7797ba86-f5ca-4b89-8066-fa8e0a0b898e"/>
    <ds:schemaRef ds:uri="0a34c27d-3cee-4dff-be5a-8c3e1680936f"/>
    <ds:schemaRef ds:uri="9fd014b9-7515-4303-a08e-09df14380390"/>
  </ds:schemaRefs>
</ds:datastoreItem>
</file>

<file path=customXml/itemProps4.xml><?xml version="1.0" encoding="utf-8"?>
<ds:datastoreItem xmlns:ds="http://schemas.openxmlformats.org/officeDocument/2006/customXml" ds:itemID="{798236CD-0686-4001-B5F3-F95BC9099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4c27d-3cee-4dff-be5a-8c3e1680936f"/>
    <ds:schemaRef ds:uri="7797ba86-f5ca-4b89-8066-fa8e0a0b898e"/>
    <ds:schemaRef ds:uri="9fd014b9-7515-4303-a08e-09df1438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9935</Words>
  <Characters>56631</Characters>
  <Application>Microsoft Office Word</Application>
  <DocSecurity>0</DocSecurity>
  <Lines>471</Lines>
  <Paragraphs>132</Paragraphs>
  <ScaleCrop>false</ScaleCrop>
  <Company/>
  <LinksUpToDate>false</LinksUpToDate>
  <CharactersWithSpaces>66434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Tobin Krieg-Huntley</dc:creator>
  <cp:keywords/>
  <dc:description/>
  <cp:lastModifiedBy>Natali Mkrtchyan</cp:lastModifiedBy>
  <cp:revision>28</cp:revision>
  <cp:lastPrinted>2018-03-30T12:28:00Z</cp:lastPrinted>
  <dcterms:created xsi:type="dcterms:W3CDTF">2024-04-16T18:46:00Z</dcterms:created>
  <dcterms:modified xsi:type="dcterms:W3CDTF">2024-04-25T11:04:00Z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0x01010048E2C8ECC0951649B0DBD07A3AFF965F</vt:lpwstr>
  </property>
  <property fmtid="{D5CDD505-2E9C-101B-9397-08002B2CF9AE}" pid="3" name="Order">
    <vt:r8>5200</vt:r8>
  </property>
  <property fmtid="{D5CDD505-2E9C-101B-9397-08002B2CF9AE}" pid="4" name="_CopySource">
    <vt:lpwstr>https://dexiscg-my.sharepoint.com/personal/mfleury_dexisonline_com/Documents/3. Business Process Improvement/General Project Management/Close-out/Close-out Manual_DRAFT.docx</vt:lpwstr>
  </property>
  <property fmtid="{D5CDD505-2E9C-101B-9397-08002B2CF9AE}" pid="5" name="Business Unit">
    <vt:lpwstr>164;#Contracts|72c62f66-cfc7-477c-93e6-6c2f850a2ead</vt:lpwstr>
  </property>
  <property fmtid="{D5CDD505-2E9C-101B-9397-08002B2CF9AE}" pid="6" name="Resource Type">
    <vt:lpwstr>185;#Form/Template|81929222-51f2-4ae4-bd26-5cfa66f8e87f</vt:lpwstr>
  </property>
  <property fmtid="{D5CDD505-2E9C-101B-9397-08002B2CF9AE}" pid="7" name="Subject Matter Area">
    <vt:lpwstr>46;#Procurement|9e5a273e-8fb1-4985-b47e-394ecd7bfa03;#48;#Subcontracts Management|7f5b7226-58fa-4cb9-86f4-252850068583;#51;#Independent Contractor Management|1a74376a-76f6-410d-b15c-65b34d19a266</vt:lpwstr>
  </property>
  <property fmtid="{D5CDD505-2E9C-101B-9397-08002B2CF9AE}" pid="8" name="MediaServiceImageTags">
    <vt:lpwstr/>
  </property>
  <property fmtid="{D5CDD505-2E9C-101B-9397-08002B2CF9AE}" pid="9" name="GrammarlyDocumentId">
    <vt:lpwstr>602f52a6ce41326be3283bffde31c5d652b7c27eca3b3124c20846a0ec25cf21</vt:lpwstr>
  </property>
</Properties>
</file>