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64661" w:rsidR="00243343" w:rsidP="00364661" w:rsidRDefault="00243343" w14:paraId="25541A06" w14:textId="4B310777">
      <w:pPr>
        <w:pStyle w:val="paragraph"/>
        <w:spacing w:before="0" w:beforeAutospacing="0" w:after="0" w:afterAutospacing="0"/>
        <w:ind w:left="-360"/>
        <w:textAlignment w:val="baseline"/>
        <w:rPr>
          <w:rStyle w:val="normaltextrun"/>
          <w:rFonts w:asciiTheme="majorBidi" w:hAnsiTheme="majorBidi" w:cstheme="majorBidi"/>
          <w:b/>
          <w:bCs/>
          <w:smallCaps/>
          <w:color w:val="000000" w:themeColor="text1"/>
        </w:rPr>
      </w:pPr>
      <w:r w:rsidRPr="00364661">
        <w:rPr>
          <w:rFonts w:asciiTheme="majorBidi" w:hAnsiTheme="majorBidi" w:cstheme="majorBidi"/>
          <w:noProof/>
        </w:rPr>
        <w:drawing>
          <wp:anchor distT="0" distB="0" distL="114300" distR="114300" simplePos="0" relativeHeight="251659264" behindDoc="0" locked="0" layoutInCell="1" hidden="0" allowOverlap="1" wp14:anchorId="1A2C8FC1" wp14:editId="3A93A805">
            <wp:simplePos x="0" y="0"/>
            <wp:positionH relativeFrom="margin">
              <wp:posOffset>-537845</wp:posOffset>
            </wp:positionH>
            <wp:positionV relativeFrom="margin">
              <wp:posOffset>-648335</wp:posOffset>
            </wp:positionV>
            <wp:extent cx="2832100" cy="935355"/>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11"/>
                    <a:srcRect l="8230" t="11396" b="14377"/>
                    <a:stretch/>
                  </pic:blipFill>
                  <pic:spPr bwMode="auto">
                    <a:xfrm>
                      <a:off x="0" y="0"/>
                      <a:ext cx="2832100" cy="935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364661" w:rsidR="00243343" w:rsidP="00364661" w:rsidRDefault="00243343" w14:paraId="26771D57" w14:textId="77777777">
      <w:pPr>
        <w:pStyle w:val="paragraph"/>
        <w:spacing w:before="0" w:beforeAutospacing="0" w:after="0" w:afterAutospacing="0"/>
        <w:ind w:left="-360"/>
        <w:jc w:val="center"/>
        <w:textAlignment w:val="baseline"/>
        <w:rPr>
          <w:rStyle w:val="normaltextrun"/>
          <w:rFonts w:asciiTheme="majorBidi" w:hAnsiTheme="majorBidi" w:cstheme="majorBidi"/>
          <w:b/>
          <w:bCs/>
          <w:smallCaps/>
          <w:color w:val="000000" w:themeColor="text1"/>
        </w:rPr>
      </w:pPr>
    </w:p>
    <w:p w:rsidRPr="00364661" w:rsidR="00243343" w:rsidP="00364661" w:rsidRDefault="00243343" w14:paraId="42AD5F2F" w14:textId="77777777">
      <w:pPr>
        <w:pStyle w:val="paragraph"/>
        <w:spacing w:before="0" w:beforeAutospacing="0" w:after="0" w:afterAutospacing="0"/>
        <w:ind w:left="-360"/>
        <w:jc w:val="center"/>
        <w:textAlignment w:val="baseline"/>
        <w:rPr>
          <w:rStyle w:val="normaltextrun"/>
          <w:rFonts w:asciiTheme="majorBidi" w:hAnsiTheme="majorBidi" w:cstheme="majorBidi"/>
          <w:b/>
          <w:bCs/>
          <w:smallCaps/>
          <w:color w:val="000000" w:themeColor="text1"/>
        </w:rPr>
      </w:pPr>
    </w:p>
    <w:p w:rsidRPr="00364661" w:rsidR="00243343" w:rsidP="00364661" w:rsidRDefault="00243343" w14:paraId="102959FB" w14:textId="77777777">
      <w:pPr>
        <w:pStyle w:val="paragraph"/>
        <w:spacing w:before="0" w:beforeAutospacing="0" w:after="0" w:afterAutospacing="0"/>
        <w:ind w:left="-360"/>
        <w:jc w:val="center"/>
        <w:textAlignment w:val="baseline"/>
        <w:rPr>
          <w:rFonts w:asciiTheme="majorBidi" w:hAnsiTheme="majorBidi" w:cstheme="majorBidi"/>
          <w:b/>
          <w:bCs/>
          <w:smallCaps/>
          <w:color w:val="000000" w:themeColor="text1"/>
        </w:rPr>
      </w:pPr>
      <w:r w:rsidRPr="00364661">
        <w:rPr>
          <w:rStyle w:val="normaltextrun"/>
          <w:rFonts w:asciiTheme="majorBidi" w:hAnsiTheme="majorBidi" w:cstheme="majorBidi"/>
          <w:b/>
          <w:bCs/>
          <w:smallCaps/>
          <w:color w:val="000000" w:themeColor="text1"/>
        </w:rPr>
        <w:t>Request for Application (RFA) </w:t>
      </w:r>
      <w:r w:rsidRPr="00364661">
        <w:rPr>
          <w:rStyle w:val="eop"/>
          <w:rFonts w:asciiTheme="majorBidi" w:hAnsiTheme="majorBidi" w:cstheme="majorBidi"/>
          <w:b/>
          <w:bCs/>
          <w:smallCaps/>
          <w:color w:val="000000" w:themeColor="text1"/>
        </w:rPr>
        <w:t> </w:t>
      </w:r>
    </w:p>
    <w:p w:rsidRPr="00364661" w:rsidR="00243343" w:rsidP="00364661" w:rsidRDefault="00243343" w14:paraId="1D6DA5BD" w14:textId="77777777">
      <w:pPr>
        <w:pStyle w:val="paragraph"/>
        <w:spacing w:before="0" w:beforeAutospacing="0" w:after="0" w:afterAutospacing="0"/>
        <w:ind w:left="-360"/>
        <w:jc w:val="center"/>
        <w:textAlignment w:val="baseline"/>
        <w:rPr>
          <w:rFonts w:asciiTheme="majorBidi" w:hAnsiTheme="majorBidi" w:cstheme="majorBidi"/>
          <w:b/>
          <w:bCs/>
          <w:smallCaps/>
          <w:color w:val="000000" w:themeColor="text1"/>
        </w:rPr>
      </w:pPr>
      <w:r w:rsidRPr="00364661">
        <w:rPr>
          <w:rStyle w:val="eop"/>
          <w:rFonts w:asciiTheme="majorBidi" w:hAnsiTheme="majorBidi" w:cstheme="majorBidi"/>
          <w:b/>
          <w:bCs/>
          <w:smallCaps/>
          <w:color w:val="000000" w:themeColor="text1"/>
        </w:rPr>
        <w:t> </w:t>
      </w:r>
    </w:p>
    <w:p w:rsidRPr="00364661" w:rsidR="00243343" w:rsidP="00364661" w:rsidRDefault="00243343" w14:paraId="127BF5F1" w14:textId="77777777">
      <w:pPr>
        <w:pStyle w:val="paragraph"/>
        <w:spacing w:before="0" w:beforeAutospacing="0" w:after="0" w:afterAutospacing="0"/>
        <w:textAlignment w:val="baseline"/>
        <w:rPr>
          <w:rFonts w:asciiTheme="majorBidi" w:hAnsiTheme="majorBidi" w:cstheme="majorBidi"/>
          <w:color w:val="000000" w:themeColor="text1"/>
        </w:rPr>
      </w:pPr>
      <w:r w:rsidRPr="00364661">
        <w:rPr>
          <w:rStyle w:val="normaltextrun"/>
          <w:rFonts w:asciiTheme="majorBidi" w:hAnsiTheme="majorBidi" w:cstheme="majorBidi"/>
          <w:b/>
          <w:bCs/>
          <w:color w:val="000000" w:themeColor="text1"/>
        </w:rPr>
        <w:t>Subject</w:t>
      </w:r>
      <w:r w:rsidRPr="00364661">
        <w:rPr>
          <w:rStyle w:val="normaltextrun"/>
          <w:rFonts w:asciiTheme="majorBidi" w:hAnsiTheme="majorBidi" w:cstheme="majorBidi"/>
          <w:color w:val="000000" w:themeColor="text1"/>
        </w:rPr>
        <w:t>: Request for Application (RFA)</w:t>
      </w:r>
      <w:r w:rsidRPr="00364661">
        <w:rPr>
          <w:rStyle w:val="eop"/>
          <w:rFonts w:asciiTheme="majorBidi" w:hAnsiTheme="majorBidi" w:cstheme="majorBidi"/>
          <w:color w:val="000000" w:themeColor="text1"/>
        </w:rPr>
        <w:t> </w:t>
      </w:r>
    </w:p>
    <w:p w:rsidRPr="00364661" w:rsidR="00243343" w:rsidP="2A0DFB1D" w:rsidRDefault="00243343" w14:paraId="3896CD75" w14:textId="1278E1EA">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2A0DFB1D">
        <w:rPr>
          <w:rStyle w:val="normaltextrun"/>
          <w:rFonts w:asciiTheme="majorBidi" w:hAnsiTheme="majorBidi" w:cstheme="majorBidi"/>
          <w:b/>
          <w:bCs/>
          <w:color w:val="000000" w:themeColor="text1"/>
        </w:rPr>
        <w:t>Title</w:t>
      </w:r>
      <w:r w:rsidRPr="2A0DFB1D">
        <w:rPr>
          <w:rStyle w:val="normaltextrun"/>
          <w:rFonts w:asciiTheme="majorBidi" w:hAnsiTheme="majorBidi" w:cstheme="majorBidi"/>
          <w:color w:val="000000" w:themeColor="text1"/>
        </w:rPr>
        <w:t>:</w:t>
      </w:r>
      <w:r w:rsidRPr="2A0DFB1D" w:rsidR="00F77065">
        <w:rPr>
          <w:rStyle w:val="tabchar"/>
          <w:rFonts w:asciiTheme="majorBidi" w:hAnsiTheme="majorBidi" w:cstheme="majorBidi"/>
          <w:color w:val="000000" w:themeColor="text1"/>
        </w:rPr>
        <w:t xml:space="preserve"> </w:t>
      </w:r>
      <w:r w:rsidRPr="2A0DFB1D">
        <w:rPr>
          <w:rStyle w:val="normaltextrun"/>
          <w:rFonts w:asciiTheme="majorBidi" w:hAnsiTheme="majorBidi" w:cstheme="majorBidi"/>
          <w:color w:val="000000" w:themeColor="text1"/>
        </w:rPr>
        <w:t xml:space="preserve">Grants for </w:t>
      </w:r>
      <w:r w:rsidRPr="2A0DFB1D" w:rsidR="119E23FC">
        <w:rPr>
          <w:rStyle w:val="normaltextrun"/>
          <w:rFonts w:asciiTheme="majorBidi" w:hAnsiTheme="majorBidi" w:cstheme="majorBidi"/>
          <w:color w:val="000000" w:themeColor="text1"/>
        </w:rPr>
        <w:t>E</w:t>
      </w:r>
      <w:r w:rsidRPr="2A0DFB1D" w:rsidR="00F77065">
        <w:rPr>
          <w:rStyle w:val="normaltextrun"/>
          <w:rFonts w:asciiTheme="majorBidi" w:hAnsiTheme="majorBidi" w:cstheme="majorBidi"/>
          <w:color w:val="000000" w:themeColor="text1"/>
        </w:rPr>
        <w:t>ngaging Civil Society in Court Monitoring</w:t>
      </w:r>
    </w:p>
    <w:p w:rsidRPr="00960141" w:rsidR="00243343" w:rsidP="1ED12D09" w:rsidRDefault="00243343" w14:paraId="0C54D01B" w14:textId="371FDC2E">
      <w:pPr>
        <w:pStyle w:val="paragraph"/>
        <w:spacing w:before="0" w:beforeAutospacing="off" w:after="0" w:afterAutospacing="off"/>
        <w:jc w:val="both"/>
        <w:textAlignment w:val="baseline"/>
        <w:rPr>
          <w:rStyle w:val="normaltextrun"/>
          <w:rFonts w:ascii="Times New Roman" w:hAnsi="Times New Roman" w:cs="Times New Roman" w:asciiTheme="majorBidi" w:hAnsiTheme="majorBidi" w:cstheme="majorBidi"/>
          <w:color w:val="000000" w:themeColor="text1"/>
        </w:rPr>
      </w:pPr>
      <w:r w:rsidRPr="307F4962" w:rsidR="00243343">
        <w:rPr>
          <w:rStyle w:val="normaltextrun"/>
          <w:rFonts w:ascii="Times New Roman" w:hAnsi="Times New Roman" w:cs="Times New Roman" w:asciiTheme="majorBidi" w:hAnsiTheme="majorBidi" w:cstheme="majorBidi"/>
          <w:b w:val="1"/>
          <w:bCs w:val="1"/>
          <w:color w:val="000000" w:themeColor="text1" w:themeTint="FF" w:themeShade="FF"/>
        </w:rPr>
        <w:t>RFA Issuance Date</w:t>
      </w:r>
      <w:r w:rsidRPr="307F4962" w:rsidR="00243343">
        <w:rPr>
          <w:rStyle w:val="normaltextrun"/>
          <w:rFonts w:ascii="Times New Roman" w:hAnsi="Times New Roman" w:cs="Times New Roman" w:asciiTheme="majorBidi" w:hAnsiTheme="majorBidi" w:cstheme="majorBidi"/>
          <w:color w:val="000000" w:themeColor="text1" w:themeTint="FF" w:themeShade="FF"/>
        </w:rPr>
        <w:t>:</w:t>
      </w:r>
      <w:r w:rsidRPr="307F4962" w:rsidR="51E87D2F">
        <w:rPr>
          <w:rStyle w:val="normaltextrun"/>
          <w:rFonts w:ascii="Times New Roman" w:hAnsi="Times New Roman" w:cs="Times New Roman" w:asciiTheme="majorBidi" w:hAnsiTheme="majorBidi" w:cstheme="majorBidi"/>
          <w:color w:val="000000" w:themeColor="text1" w:themeTint="FF" w:themeShade="FF"/>
        </w:rPr>
        <w:t xml:space="preserve"> </w:t>
      </w:r>
      <w:r w:rsidRPr="307F4962" w:rsidR="21F8F192">
        <w:rPr>
          <w:rStyle w:val="normaltextrun"/>
          <w:rFonts w:ascii="Times New Roman" w:hAnsi="Times New Roman" w:eastAsia="Times New Roman" w:cs="Times New Roman" w:asciiTheme="majorBidi" w:hAnsiTheme="majorBidi" w:eastAsiaTheme="minorAscii" w:cstheme="majorBidi"/>
          <w:b w:val="1"/>
          <w:bCs w:val="1"/>
          <w:color w:val="000000" w:themeColor="text1" w:themeTint="FF" w:themeShade="FF"/>
          <w:sz w:val="24"/>
          <w:szCs w:val="24"/>
          <w:lang w:eastAsia="en-US" w:bidi="ar-SA"/>
        </w:rPr>
        <w:t>11</w:t>
      </w:r>
      <w:r w:rsidRPr="307F4962" w:rsidR="51E87D2F">
        <w:rPr>
          <w:rStyle w:val="normaltextrun"/>
          <w:rFonts w:ascii="Times New Roman" w:hAnsi="Times New Roman" w:cs="Times New Roman" w:asciiTheme="majorBidi" w:hAnsiTheme="majorBidi" w:cstheme="majorBidi"/>
          <w:b w:val="1"/>
          <w:bCs w:val="1"/>
          <w:color w:val="000000" w:themeColor="text1" w:themeTint="FF" w:themeShade="FF"/>
        </w:rPr>
        <w:t xml:space="preserve"> </w:t>
      </w:r>
      <w:r w:rsidRPr="307F4962" w:rsidR="254A2460">
        <w:rPr>
          <w:rStyle w:val="normaltextrun"/>
          <w:rFonts w:ascii="Times New Roman" w:hAnsi="Times New Roman" w:cs="Times New Roman" w:asciiTheme="majorBidi" w:hAnsiTheme="majorBidi" w:cstheme="majorBidi"/>
          <w:b w:val="1"/>
          <w:bCs w:val="1"/>
          <w:color w:val="000000" w:themeColor="text1" w:themeTint="FF" w:themeShade="FF"/>
        </w:rPr>
        <w:t>December</w:t>
      </w:r>
      <w:r w:rsidRPr="307F4962" w:rsidR="51E87D2F">
        <w:rPr>
          <w:rStyle w:val="normaltextrun"/>
          <w:rFonts w:ascii="Times New Roman" w:hAnsi="Times New Roman" w:cs="Times New Roman" w:asciiTheme="majorBidi" w:hAnsiTheme="majorBidi" w:cstheme="majorBidi"/>
          <w:b w:val="1"/>
          <w:bCs w:val="1"/>
          <w:color w:val="000000" w:themeColor="text1" w:themeTint="FF" w:themeShade="FF"/>
        </w:rPr>
        <w:t xml:space="preserve"> 2024</w:t>
      </w:r>
      <w:r w:rsidRPr="307F4962" w:rsidR="00F77065">
        <w:rPr>
          <w:rStyle w:val="normaltextrun"/>
          <w:rFonts w:ascii="Times New Roman" w:hAnsi="Times New Roman" w:cs="Times New Roman" w:asciiTheme="majorBidi" w:hAnsiTheme="majorBidi" w:cstheme="majorBidi"/>
          <w:color w:val="000000" w:themeColor="text1" w:themeTint="FF" w:themeShade="FF"/>
        </w:rPr>
        <w:t xml:space="preserve"> </w:t>
      </w:r>
      <w:r>
        <w:tab/>
      </w:r>
      <w:r w:rsidRPr="307F4962" w:rsidR="00243343">
        <w:rPr>
          <w:rStyle w:val="normaltextrun"/>
          <w:rFonts w:ascii="Times New Roman" w:hAnsi="Times New Roman" w:cs="Times New Roman" w:asciiTheme="majorBidi" w:hAnsiTheme="majorBidi" w:cstheme="majorBidi"/>
          <w:color w:val="000000" w:themeColor="text1" w:themeTint="FF" w:themeShade="FF"/>
        </w:rPr>
        <w:t> </w:t>
      </w:r>
    </w:p>
    <w:p w:rsidRPr="00960141" w:rsidR="00960141" w:rsidP="1ED12D09" w:rsidRDefault="00243343" w14:paraId="384E089D" w14:textId="3ACEBE09">
      <w:pPr>
        <w:pStyle w:val="paragraph"/>
        <w:spacing w:before="0" w:beforeAutospacing="off" w:after="0" w:afterAutospacing="off"/>
        <w:jc w:val="both"/>
        <w:textAlignment w:val="baseline"/>
        <w:rPr>
          <w:rStyle w:val="normaltextrun"/>
          <w:rFonts w:ascii="Times New Roman" w:hAnsi="Times New Roman" w:cs="Times New Roman" w:asciiTheme="majorBidi" w:hAnsiTheme="majorBidi" w:cstheme="majorBidi"/>
          <w:color w:val="000000" w:themeColor="text1"/>
        </w:rPr>
      </w:pPr>
      <w:r w:rsidRPr="1ED12D09" w:rsidR="00243343">
        <w:rPr>
          <w:rStyle w:val="normaltextrun"/>
          <w:rFonts w:ascii="Times New Roman" w:hAnsi="Times New Roman" w:cs="Times New Roman" w:asciiTheme="majorBidi" w:hAnsiTheme="majorBidi" w:cstheme="majorBidi"/>
          <w:b w:val="1"/>
          <w:bCs w:val="1"/>
          <w:color w:val="000000" w:themeColor="text1" w:themeTint="FF" w:themeShade="FF"/>
        </w:rPr>
        <w:t>Deadline for Questions/Clarifications</w:t>
      </w:r>
      <w:r w:rsidRPr="1ED12D09" w:rsidR="00243343">
        <w:rPr>
          <w:rStyle w:val="normaltextrun"/>
          <w:rFonts w:ascii="Times New Roman" w:hAnsi="Times New Roman" w:cs="Times New Roman" w:asciiTheme="majorBidi" w:hAnsiTheme="majorBidi" w:cstheme="majorBidi"/>
          <w:color w:val="000000" w:themeColor="text1" w:themeTint="FF" w:themeShade="FF"/>
        </w:rPr>
        <w:t xml:space="preserve">: </w:t>
      </w:r>
      <w:r w:rsidRPr="1ED12D09" w:rsidR="3D94CA04">
        <w:rPr>
          <w:rStyle w:val="normaltextrun"/>
          <w:rFonts w:ascii="Times New Roman" w:hAnsi="Times New Roman" w:cs="Times New Roman" w:asciiTheme="majorBidi" w:hAnsiTheme="majorBidi" w:cstheme="majorBidi"/>
          <w:b w:val="1"/>
          <w:bCs w:val="1"/>
          <w:color w:val="000000" w:themeColor="text1" w:themeTint="FF" w:themeShade="FF"/>
        </w:rPr>
        <w:t>2</w:t>
      </w:r>
      <w:r w:rsidRPr="1ED12D09" w:rsidR="75C9DB2A">
        <w:rPr>
          <w:rStyle w:val="normaltextrun"/>
          <w:rFonts w:ascii="Times New Roman" w:hAnsi="Times New Roman" w:cs="Times New Roman" w:asciiTheme="majorBidi" w:hAnsiTheme="majorBidi" w:cstheme="majorBidi"/>
          <w:b w:val="1"/>
          <w:bCs w:val="1"/>
          <w:color w:val="000000" w:themeColor="text1" w:themeTint="FF" w:themeShade="FF"/>
        </w:rPr>
        <w:t>7</w:t>
      </w:r>
      <w:r w:rsidRPr="1ED12D09" w:rsidR="3D94CA04">
        <w:rPr>
          <w:rStyle w:val="normaltextrun"/>
          <w:rFonts w:ascii="Times New Roman" w:hAnsi="Times New Roman" w:cs="Times New Roman" w:asciiTheme="majorBidi" w:hAnsiTheme="majorBidi" w:cstheme="majorBidi"/>
          <w:b w:val="1"/>
          <w:bCs w:val="1"/>
          <w:color w:val="000000" w:themeColor="text1" w:themeTint="FF" w:themeShade="FF"/>
        </w:rPr>
        <w:t xml:space="preserve"> </w:t>
      </w:r>
      <w:r w:rsidRPr="1ED12D09" w:rsidR="3E515A27">
        <w:rPr>
          <w:rStyle w:val="normaltextrun"/>
          <w:rFonts w:ascii="Times New Roman" w:hAnsi="Times New Roman" w:cs="Times New Roman" w:asciiTheme="majorBidi" w:hAnsiTheme="majorBidi" w:cstheme="majorBidi"/>
          <w:b w:val="1"/>
          <w:bCs w:val="1"/>
          <w:color w:val="000000" w:themeColor="text1" w:themeTint="FF" w:themeShade="FF"/>
        </w:rPr>
        <w:t>December</w:t>
      </w:r>
      <w:r w:rsidRPr="1ED12D09" w:rsidR="3D94CA04">
        <w:rPr>
          <w:rStyle w:val="normaltextrun"/>
          <w:rFonts w:ascii="Times New Roman" w:hAnsi="Times New Roman" w:cs="Times New Roman" w:asciiTheme="majorBidi" w:hAnsiTheme="majorBidi" w:cstheme="majorBidi"/>
          <w:b w:val="1"/>
          <w:bCs w:val="1"/>
          <w:color w:val="000000" w:themeColor="text1" w:themeTint="FF" w:themeShade="FF"/>
        </w:rPr>
        <w:t xml:space="preserve"> 2024</w:t>
      </w:r>
    </w:p>
    <w:p w:rsidR="00F77065" w:rsidP="1ED12D09" w:rsidRDefault="00960141" w14:paraId="566254C1" w14:textId="1BBE88C2">
      <w:pPr>
        <w:pStyle w:val="paragraph"/>
        <w:spacing w:before="0" w:beforeAutospacing="off" w:after="0" w:afterAutospacing="off"/>
        <w:jc w:val="both"/>
        <w:textAlignment w:val="baseline"/>
        <w:rPr>
          <w:rStyle w:val="normaltextrun"/>
          <w:rFonts w:ascii="Times New Roman" w:hAnsi="Times New Roman" w:cs="Times New Roman" w:asciiTheme="majorBidi" w:hAnsiTheme="majorBidi" w:cstheme="majorBidi"/>
          <w:color w:val="000000" w:themeColor="text1"/>
        </w:rPr>
      </w:pPr>
      <w:r w:rsidRPr="1ED12D09" w:rsidR="00960141">
        <w:rPr>
          <w:rStyle w:val="normaltextrun"/>
          <w:rFonts w:ascii="Times New Roman" w:hAnsi="Times New Roman" w:cs="Times New Roman" w:asciiTheme="majorBidi" w:hAnsiTheme="majorBidi" w:cstheme="majorBidi"/>
          <w:b w:val="1"/>
          <w:bCs w:val="1"/>
          <w:color w:val="000000" w:themeColor="text1" w:themeTint="FF" w:themeShade="FF"/>
        </w:rPr>
        <w:t>Deadline for Responses to Questions/Clarifications</w:t>
      </w:r>
      <w:r w:rsidRPr="1ED12D09" w:rsidR="00960141">
        <w:rPr>
          <w:rStyle w:val="normaltextrun"/>
          <w:rFonts w:ascii="Times New Roman" w:hAnsi="Times New Roman" w:cs="Times New Roman" w:asciiTheme="majorBidi" w:hAnsiTheme="majorBidi" w:cstheme="majorBidi"/>
          <w:color w:val="000000" w:themeColor="text1" w:themeTint="FF" w:themeShade="FF"/>
        </w:rPr>
        <w:t xml:space="preserve">: </w:t>
      </w:r>
      <w:r w:rsidRPr="1ED12D09" w:rsidR="723908E6">
        <w:rPr>
          <w:rStyle w:val="normaltextrun"/>
          <w:rFonts w:ascii="Times New Roman" w:hAnsi="Times New Roman" w:cs="Times New Roman" w:asciiTheme="majorBidi" w:hAnsiTheme="majorBidi" w:cstheme="majorBidi"/>
          <w:b w:val="1"/>
          <w:bCs w:val="1"/>
          <w:color w:val="000000" w:themeColor="text1" w:themeTint="FF" w:themeShade="FF"/>
        </w:rPr>
        <w:t>13 January 2025</w:t>
      </w:r>
    </w:p>
    <w:p w:rsidRPr="001F2E48" w:rsidR="00F77065" w:rsidP="1ED12D09" w:rsidRDefault="00243343" w14:paraId="7BCDA6A1" w14:textId="3AEC0829">
      <w:pPr>
        <w:pStyle w:val="paragraph"/>
        <w:spacing w:before="0" w:beforeAutospacing="off" w:after="0" w:afterAutospacing="off"/>
        <w:jc w:val="both"/>
        <w:textAlignment w:val="baseline"/>
        <w:rPr>
          <w:rStyle w:val="normaltextrun"/>
          <w:rFonts w:ascii="Times New Roman" w:hAnsi="Times New Roman" w:cs="Times New Roman" w:asciiTheme="majorBidi" w:hAnsiTheme="majorBidi" w:cstheme="majorBidi"/>
          <w:color w:val="000000" w:themeColor="text1"/>
          <w:lang w:val="hy-AM"/>
        </w:rPr>
      </w:pPr>
      <w:r w:rsidRPr="1ED12D09" w:rsidR="00243343">
        <w:rPr>
          <w:rStyle w:val="normaltextrun"/>
          <w:rFonts w:ascii="Times New Roman" w:hAnsi="Times New Roman" w:cs="Times New Roman" w:asciiTheme="majorBidi" w:hAnsiTheme="majorBidi" w:cstheme="majorBidi"/>
          <w:b w:val="1"/>
          <w:bCs w:val="1"/>
          <w:color w:val="000000" w:themeColor="text1" w:themeTint="FF" w:themeShade="FF"/>
        </w:rPr>
        <w:t>Deadline for Submitting Applications</w:t>
      </w:r>
      <w:r w:rsidRPr="1ED12D09" w:rsidR="00243343">
        <w:rPr>
          <w:rStyle w:val="normaltextrun"/>
          <w:rFonts w:ascii="Times New Roman" w:hAnsi="Times New Roman" w:cs="Times New Roman" w:asciiTheme="majorBidi" w:hAnsiTheme="majorBidi" w:cstheme="majorBidi"/>
          <w:color w:val="000000" w:themeColor="text1" w:themeTint="FF" w:themeShade="FF"/>
        </w:rPr>
        <w:t>:</w:t>
      </w:r>
      <w:r w:rsidRPr="1ED12D09" w:rsidR="31A86EA0">
        <w:rPr>
          <w:rStyle w:val="normaltextrun"/>
          <w:rFonts w:ascii="Times New Roman" w:hAnsi="Times New Roman" w:cs="Times New Roman" w:asciiTheme="majorBidi" w:hAnsiTheme="majorBidi" w:cstheme="majorBidi"/>
          <w:color w:val="000000" w:themeColor="text1" w:themeTint="FF" w:themeShade="FF"/>
        </w:rPr>
        <w:t xml:space="preserve"> </w:t>
      </w:r>
      <w:r w:rsidRPr="1ED12D09" w:rsidR="31A86EA0">
        <w:rPr>
          <w:rStyle w:val="normaltextrun"/>
          <w:rFonts w:ascii="Times New Roman" w:hAnsi="Times New Roman" w:cs="Times New Roman" w:asciiTheme="majorBidi" w:hAnsiTheme="majorBidi" w:cstheme="majorBidi"/>
          <w:b w:val="1"/>
          <w:bCs w:val="1"/>
          <w:color w:val="000000" w:themeColor="text1" w:themeTint="FF" w:themeShade="FF"/>
        </w:rPr>
        <w:t>27 January 2025</w:t>
      </w:r>
    </w:p>
    <w:p w:rsidRPr="00364661" w:rsidR="00243343" w:rsidP="00960141" w:rsidRDefault="00243343" w14:paraId="6BCAB15E" w14:textId="466069F5">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ab/>
      </w:r>
      <w:r w:rsidRPr="00364661">
        <w:rPr>
          <w:rStyle w:val="normaltextrun"/>
          <w:rFonts w:asciiTheme="majorBidi" w:hAnsiTheme="majorBidi" w:cstheme="majorBidi"/>
          <w:color w:val="000000" w:themeColor="text1"/>
        </w:rPr>
        <w:tab/>
      </w:r>
      <w:r w:rsidRPr="00364661">
        <w:rPr>
          <w:rStyle w:val="normaltextrun"/>
          <w:rFonts w:asciiTheme="majorBidi" w:hAnsiTheme="majorBidi" w:cstheme="majorBidi"/>
          <w:color w:val="000000" w:themeColor="text1"/>
        </w:rPr>
        <w:tab/>
      </w:r>
      <w:r w:rsidRPr="00364661">
        <w:rPr>
          <w:rStyle w:val="normaltextrun"/>
          <w:rFonts w:asciiTheme="majorBidi" w:hAnsiTheme="majorBidi" w:cstheme="majorBidi"/>
          <w:color w:val="000000" w:themeColor="text1"/>
        </w:rPr>
        <w:t> </w:t>
      </w:r>
    </w:p>
    <w:p w:rsidRPr="00405200" w:rsidR="00405200" w:rsidP="11CA9DAC" w:rsidRDefault="00405200" w14:paraId="29155D49" w14:textId="526737C2">
      <w:pPr>
        <w:autoSpaceDE w:val="0"/>
        <w:autoSpaceDN w:val="0"/>
        <w:adjustRightInd w:val="0"/>
        <w:jc w:val="both"/>
        <w:rPr>
          <w:rFonts w:ascii="Times New Roman" w:hAnsi="Times New Roman" w:eastAsia="Times New Roman" w:cs="Times New Roman"/>
          <w:color w:val="000000" w:themeColor="text1"/>
        </w:rPr>
      </w:pPr>
      <w:r w:rsidRPr="14AC32F2" w:rsidR="00405200">
        <w:rPr>
          <w:rStyle w:val="normaltextrun"/>
          <w:rFonts w:ascii="Times New Roman" w:hAnsi="Times New Roman" w:eastAsia="Times New Roman" w:cs="Times New Roman"/>
          <w:color w:val="000000" w:themeColor="text1"/>
        </w:rPr>
        <w:t xml:space="preserve">Uniform application of law is essential to ensure fairness, equality before the law, predictability, and public trust in the justice system and the rule of law. </w:t>
      </w:r>
      <w:r w:rsidRPr="2A0DFB1D" w:rsidR="00405200">
        <w:rPr>
          <w:rFonts w:ascii="Times New Roman" w:hAnsi="Times New Roman" w:eastAsia="Times New Roman" w:cs="Times New Roman"/>
          <w:color w:val="000000" w:themeColor="text1"/>
          <w14:ligatures w14:val="standardContextual"/>
        </w:rPr>
        <w:t xml:space="preserve">To create the necessary climate of predictability of judicial decisions, it is important to promote </w:t>
      </w:r>
      <w:r w:rsidRPr="2A0DFB1D" w:rsidR="003F45A0">
        <w:rPr>
          <w:rFonts w:ascii="Times New Roman" w:hAnsi="Times New Roman" w:eastAsia="Times New Roman" w:cs="Times New Roman"/>
          <w:color w:val="000000" w:themeColor="text1"/>
          <w14:ligatures w14:val="standardContextual"/>
        </w:rPr>
        <w:t>the application</w:t>
      </w:r>
      <w:r w:rsidRPr="2A0DFB1D" w:rsidR="00405200">
        <w:rPr>
          <w:rFonts w:ascii="Times New Roman" w:hAnsi="Times New Roman" w:eastAsia="Times New Roman" w:cs="Times New Roman"/>
          <w:color w:val="000000" w:themeColor="text1"/>
          <w14:ligatures w14:val="standardContextual"/>
        </w:rPr>
        <w:t xml:space="preserve"> of </w:t>
      </w:r>
      <w:r w:rsidRPr="2A0DFB1D" w:rsidR="003F45A0">
        <w:rPr>
          <w:rFonts w:ascii="Times New Roman" w:hAnsi="Times New Roman" w:eastAsia="Times New Roman" w:cs="Times New Roman"/>
          <w:color w:val="000000" w:themeColor="text1"/>
          <w14:ligatures w14:val="standardContextual"/>
        </w:rPr>
        <w:t>uniform</w:t>
      </w:r>
      <w:r w:rsidRPr="2A0DFB1D" w:rsidR="00405200">
        <w:rPr>
          <w:rFonts w:ascii="Times New Roman" w:hAnsi="Times New Roman" w:eastAsia="Times New Roman" w:cs="Times New Roman"/>
          <w:color w:val="000000" w:themeColor="text1"/>
          <w14:ligatures w14:val="standardContextual"/>
        </w:rPr>
        <w:t xml:space="preserve"> judicial practice to </w:t>
      </w:r>
      <w:r w:rsidRPr="2A0DFB1D" w:rsidR="00405200">
        <w:rPr>
          <w:rFonts w:ascii="Times New Roman" w:hAnsi="Times New Roman" w:eastAsia="Times New Roman" w:cs="Times New Roman"/>
          <w:color w:val="000000" w:themeColor="text1"/>
          <w14:ligatures w14:val="standardContextual"/>
        </w:rPr>
        <w:t xml:space="preserve">establish</w:t>
      </w:r>
      <w:r w:rsidRPr="2A0DFB1D" w:rsidR="00405200">
        <w:rPr>
          <w:rFonts w:ascii="Times New Roman" w:hAnsi="Times New Roman" w:eastAsia="Times New Roman" w:cs="Times New Roman"/>
          <w:color w:val="000000" w:themeColor="text1"/>
          <w14:ligatures w14:val="standardContextual"/>
        </w:rPr>
        <w:t xml:space="preserve"> precedent and standards for similar cases.</w:t>
      </w:r>
      <w:r w:rsidRPr="2A0DFB1D" w:rsidR="003F45A0">
        <w:rPr>
          <w:rFonts w:ascii="Times New Roman" w:hAnsi="Times New Roman" w:eastAsia="Times New Roman" w:cs="Times New Roman"/>
          <w:color w:val="000000" w:themeColor="text1"/>
          <w14:ligatures w14:val="standardContextual"/>
        </w:rPr>
        <w:t xml:space="preserve"> Civil society plays a vital watchdog role </w:t>
      </w:r>
      <w:r w:rsidRPr="2A0DFB1D" w:rsidR="003F45A0">
        <w:rPr>
          <w:rFonts w:ascii="Times New Roman" w:hAnsi="Times New Roman" w:eastAsia="Times New Roman" w:cs="Times New Roman"/>
          <w:color w:val="000000" w:themeColor="text1"/>
          <w14:ligatures w14:val="standardContextual"/>
        </w:rPr>
        <w:t xml:space="preserve">in the process of monitoring</w:t>
      </w:r>
      <w:r w:rsidRPr="2A0DFB1D" w:rsidR="003F45A0">
        <w:rPr>
          <w:rFonts w:ascii="Times New Roman" w:hAnsi="Times New Roman" w:eastAsia="Times New Roman" w:cs="Times New Roman"/>
          <w:color w:val="000000" w:themeColor="text1"/>
          <w14:ligatures w14:val="standardContextual"/>
        </w:rPr>
        <w:t xml:space="preserve"> court decisions, </w:t>
      </w:r>
      <w:r w:rsidRPr="2A0DFB1D" w:rsidR="003F45A0">
        <w:rPr>
          <w:rFonts w:ascii="Times New Roman" w:hAnsi="Times New Roman" w:eastAsia="Times New Roman" w:cs="Times New Roman"/>
          <w:color w:val="000000" w:themeColor="text1"/>
          <w14:ligatures w14:val="standardContextual"/>
        </w:rPr>
        <w:t xml:space="preserve">identifying</w:t>
      </w:r>
      <w:r w:rsidRPr="2A0DFB1D" w:rsidR="003F45A0">
        <w:rPr>
          <w:rFonts w:ascii="Times New Roman" w:hAnsi="Times New Roman" w:eastAsia="Times New Roman" w:cs="Times New Roman"/>
          <w:color w:val="000000" w:themeColor="text1"/>
          <w14:ligatures w14:val="standardContextual"/>
        </w:rPr>
        <w:t xml:space="preserve"> inconsistencies, and advocating for reforms to promote streamlined application of laws in the resolution of similar cases. </w:t>
      </w:r>
      <w:r w:rsidRPr="1CC2C81D" w:rsidR="04AF4AF0">
        <w:rPr>
          <w:rFonts w:ascii="Times New Roman" w:hAnsi="Times New Roman" w:eastAsia="Times New Roman" w:cs="Times New Roman"/>
          <w:i w:val="1"/>
          <w:iCs w:val="1"/>
          <w:color w:val="000000" w:themeColor="text1" w:themeTint="FF" w:themeShade="FF"/>
        </w:rPr>
        <w:t>“</w:t>
      </w:r>
      <w:r w:rsidRPr="1CC2C81D" w:rsidR="58F4323B">
        <w:rPr>
          <w:rFonts w:ascii="Times New Roman" w:hAnsi="Times New Roman" w:eastAsia="Times New Roman" w:cs="Times New Roman"/>
          <w:i w:val="1"/>
          <w:iCs w:val="1"/>
          <w:color w:val="000000" w:themeColor="text1" w:themeTint="FF" w:themeShade="FF"/>
        </w:rPr>
        <w:t>Ensuring the continuity of judicial reforms</w:t>
      </w:r>
      <w:r w:rsidRPr="1CC2C81D" w:rsidR="191776B5">
        <w:rPr>
          <w:rFonts w:ascii="Times New Roman" w:hAnsi="Times New Roman" w:eastAsia="Times New Roman" w:cs="Times New Roman"/>
          <w:i w:val="1"/>
          <w:iCs w:val="1"/>
          <w:color w:val="000000" w:themeColor="text1" w:themeTint="FF" w:themeShade="FF"/>
        </w:rPr>
        <w:t>”</w:t>
      </w:r>
      <w:r w:rsidRPr="11CA9DAC" w:rsidR="58F4323B">
        <w:rPr>
          <w:rFonts w:ascii="Times New Roman" w:hAnsi="Times New Roman" w:eastAsia="Times New Roman" w:cs="Times New Roman"/>
          <w:color w:val="000000" w:themeColor="text1" w:themeTint="FF" w:themeShade="FF"/>
        </w:rPr>
        <w:t xml:space="preserve"> is one of the strategic goals </w:t>
      </w:r>
      <w:r w:rsidRPr="11CA9DAC" w:rsidR="4D7B6A25">
        <w:rPr>
          <w:rFonts w:ascii="Times New Roman" w:hAnsi="Times New Roman" w:eastAsia="Times New Roman" w:cs="Times New Roman"/>
          <w:color w:val="000000" w:themeColor="text1" w:themeTint="FF" w:themeShade="FF"/>
        </w:rPr>
        <w:t>of the</w:t>
      </w:r>
      <w:r w:rsidRPr="11CA9DAC" w:rsidR="58F4323B">
        <w:rPr>
          <w:rFonts w:ascii="Times New Roman" w:hAnsi="Times New Roman" w:eastAsia="Times New Roman" w:cs="Times New Roman"/>
          <w:color w:val="000000" w:themeColor="text1" w:themeTint="FF" w:themeShade="FF"/>
        </w:rPr>
        <w:t xml:space="preserve"> </w:t>
      </w:r>
      <w:r w:rsidRPr="11CA9DAC" w:rsidR="2071296C">
        <w:rPr>
          <w:rFonts w:ascii="Times New Roman" w:hAnsi="Times New Roman" w:eastAsia="Times New Roman" w:cs="Times New Roman"/>
          <w:color w:val="000000" w:themeColor="text1" w:themeTint="FF" w:themeShade="FF"/>
        </w:rPr>
        <w:t>2022-2026 Strategy for Judicial and Legal Reforms of the Republic of Armenia</w:t>
      </w:r>
      <w:r w:rsidRPr="11CA9DAC" w:rsidR="1AE91448">
        <w:rPr>
          <w:rFonts w:ascii="Times New Roman" w:hAnsi="Times New Roman" w:eastAsia="Times New Roman" w:cs="Times New Roman"/>
          <w:color w:val="000000" w:themeColor="text1" w:themeTint="FF" w:themeShade="FF"/>
        </w:rPr>
        <w:t xml:space="preserve"> (hereinafter “Strategy”)</w:t>
      </w:r>
      <w:r w:rsidRPr="11CA9DAC" w:rsidR="7D3919B2">
        <w:rPr>
          <w:rFonts w:ascii="Times New Roman" w:hAnsi="Times New Roman" w:eastAsia="Times New Roman" w:cs="Times New Roman"/>
          <w:color w:val="000000" w:themeColor="text1" w:themeTint="FF" w:themeShade="FF"/>
        </w:rPr>
        <w:t xml:space="preserve">. </w:t>
      </w:r>
      <w:r w:rsidRPr="11CA9DAC" w:rsidR="4423E745">
        <w:rPr>
          <w:rFonts w:ascii="Times New Roman" w:hAnsi="Times New Roman" w:eastAsia="Times New Roman" w:cs="Times New Roman"/>
          <w:color w:val="000000" w:themeColor="text1" w:themeTint="FF" w:themeShade="FF"/>
        </w:rPr>
        <w:t>The Strategy</w:t>
      </w:r>
      <w:r w:rsidRPr="11CA9DAC" w:rsidR="71318341">
        <w:rPr>
          <w:rFonts w:ascii="Times New Roman" w:hAnsi="Times New Roman" w:eastAsia="Times New Roman" w:cs="Times New Roman"/>
          <w:color w:val="000000" w:themeColor="text1" w:themeTint="FF" w:themeShade="FF"/>
        </w:rPr>
        <w:t xml:space="preserve"> </w:t>
      </w:r>
      <w:r w:rsidRPr="11CA9DAC" w:rsidR="57B71993">
        <w:rPr>
          <w:rFonts w:ascii="Times New Roman" w:hAnsi="Times New Roman" w:eastAsia="Times New Roman" w:cs="Times New Roman"/>
          <w:color w:val="000000" w:themeColor="text1" w:themeTint="FF" w:themeShade="FF"/>
        </w:rPr>
        <w:t>prescribes that the continuous reforms of the judicial system</w:t>
      </w:r>
      <w:r w:rsidRPr="11CA9DAC" w:rsidR="57B71993">
        <w:rPr>
          <w:rFonts w:ascii="Times New Roman" w:hAnsi="Times New Roman" w:eastAsia="Times New Roman" w:cs="Times New Roman"/>
          <w:color w:val="000000" w:themeColor="text1" w:themeTint="FF" w:themeShade="FF"/>
        </w:rPr>
        <w:t xml:space="preserve">, </w:t>
      </w:r>
      <w:r w:rsidRPr="1CC2C81D" w:rsidR="57B71993">
        <w:rPr>
          <w:rFonts w:ascii="Times New Roman" w:hAnsi="Times New Roman" w:eastAsia="Times New Roman" w:cs="Times New Roman"/>
          <w:i w:val="1"/>
          <w:iCs w:val="1"/>
          <w:color w:val="000000" w:themeColor="text1" w:themeTint="FF" w:themeShade="FF"/>
        </w:rPr>
        <w:t>inter alia</w:t>
      </w:r>
      <w:r w:rsidRPr="11CA9DAC" w:rsidR="57B71993">
        <w:rPr>
          <w:rFonts w:ascii="Times New Roman" w:hAnsi="Times New Roman" w:eastAsia="Times New Roman" w:cs="Times New Roman"/>
          <w:color w:val="000000" w:themeColor="text1" w:themeTint="FF" w:themeShade="FF"/>
        </w:rPr>
        <w:t>, shall</w:t>
      </w:r>
      <w:r w:rsidRPr="11CA9DAC" w:rsidR="57B71993">
        <w:rPr>
          <w:rFonts w:ascii="Times New Roman" w:hAnsi="Times New Roman" w:eastAsia="Times New Roman" w:cs="Times New Roman"/>
          <w:color w:val="000000" w:themeColor="text1" w:themeTint="FF" w:themeShade="FF"/>
        </w:rPr>
        <w:t xml:space="preserve"> pursue the goal of ensuring uniformity of </w:t>
      </w:r>
      <w:r w:rsidRPr="11CA9DAC" w:rsidR="0DD8B949">
        <w:rPr>
          <w:rFonts w:ascii="Times New Roman" w:hAnsi="Times New Roman" w:eastAsia="Times New Roman" w:cs="Times New Roman"/>
          <w:color w:val="000000" w:themeColor="text1" w:themeTint="FF" w:themeShade="FF"/>
        </w:rPr>
        <w:t>judicial practice</w:t>
      </w:r>
      <w:r w:rsidRPr="11CA9DAC" w:rsidR="0DD8B949">
        <w:rPr>
          <w:rFonts w:ascii="Times New Roman" w:hAnsi="Times New Roman" w:eastAsia="Times New Roman" w:cs="Times New Roman"/>
          <w:color w:val="000000" w:themeColor="text1" w:themeTint="FF" w:themeShade="FF"/>
        </w:rPr>
        <w:t xml:space="preserve"> </w:t>
      </w:r>
      <w:r w:rsidRPr="11CA9DAC" w:rsidR="09F63EB6">
        <w:rPr>
          <w:rFonts w:ascii="Times New Roman" w:hAnsi="Times New Roman" w:eastAsia="Times New Roman" w:cs="Times New Roman"/>
          <w:color w:val="000000" w:themeColor="text1" w:themeTint="FF" w:themeShade="FF"/>
        </w:rPr>
        <w:t>which is</w:t>
      </w:r>
      <w:r w:rsidRPr="11CA9DAC" w:rsidR="0DD8B949">
        <w:rPr>
          <w:rFonts w:ascii="Times New Roman" w:hAnsi="Times New Roman" w:eastAsia="Times New Roman" w:cs="Times New Roman"/>
          <w:color w:val="000000" w:themeColor="text1" w:themeTint="FF" w:themeShade="FF"/>
        </w:rPr>
        <w:t xml:space="preserve"> </w:t>
      </w:r>
      <w:r w:rsidRPr="11CA9DAC" w:rsidR="69E6C090">
        <w:rPr>
          <w:rFonts w:ascii="Times New Roman" w:hAnsi="Times New Roman" w:eastAsia="Times New Roman" w:cs="Times New Roman"/>
          <w:color w:val="000000" w:themeColor="text1" w:themeTint="FF" w:themeShade="FF"/>
        </w:rPr>
        <w:t xml:space="preserve">an </w:t>
      </w:r>
      <w:r w:rsidRPr="11CA9DAC" w:rsidR="0DD8B949">
        <w:rPr>
          <w:rFonts w:ascii="Times New Roman" w:hAnsi="Times New Roman" w:eastAsia="Times New Roman" w:cs="Times New Roman"/>
          <w:color w:val="000000" w:themeColor="text1" w:themeTint="FF" w:themeShade="FF"/>
        </w:rPr>
        <w:t xml:space="preserve">important prerequisite for </w:t>
      </w:r>
      <w:r w:rsidRPr="11CA9DAC" w:rsidR="7B654EC0">
        <w:rPr>
          <w:rFonts w:ascii="Times New Roman" w:hAnsi="Times New Roman" w:eastAsia="Times New Roman" w:cs="Times New Roman"/>
          <w:color w:val="000000" w:themeColor="text1" w:themeTint="FF" w:themeShade="FF"/>
        </w:rPr>
        <w:t xml:space="preserve">ensuring </w:t>
      </w:r>
      <w:r w:rsidRPr="11CA9DAC" w:rsidR="7B654EC0">
        <w:rPr>
          <w:rFonts w:ascii="Times New Roman" w:hAnsi="Times New Roman" w:eastAsia="Times New Roman" w:cs="Times New Roman"/>
          <w:color w:val="000000" w:themeColor="text1" w:themeTint="FF" w:themeShade="FF"/>
        </w:rPr>
        <w:t>the independence of the judiciary.</w:t>
      </w:r>
      <w:r w:rsidRPr="11CA9DAC" w:rsidR="005460E7">
        <w:rPr>
          <w:rFonts w:ascii="Times New Roman" w:hAnsi="Times New Roman" w:eastAsia="Times New Roman" w:cs="Times New Roman"/>
          <w:color w:val="000000" w:themeColor="text1" w:themeTint="FF" w:themeShade="FF"/>
        </w:rPr>
        <w:t xml:space="preserve"> </w:t>
      </w:r>
    </w:p>
    <w:p w:rsidR="003F45A0" w:rsidP="2A0DFB1D" w:rsidRDefault="52C12056" w14:paraId="1BCC0B31" w14:textId="558CAB22">
      <w:pPr>
        <w:shd w:val="clear" w:color="auto" w:fill="FFFFFF" w:themeFill="background1"/>
        <w:spacing w:before="240"/>
        <w:jc w:val="both"/>
        <w:textAlignment w:val="baseline"/>
        <w:rPr>
          <w:rFonts w:ascii="Times New Roman" w:hAnsi="Times New Roman" w:eastAsia="Times New Roman" w:cs="Times New Roman"/>
          <w:color w:val="000000" w:themeColor="text1"/>
        </w:rPr>
      </w:pPr>
      <w:r w:rsidRPr="2A0DFB1D">
        <w:rPr>
          <w:rFonts w:ascii="Times New Roman" w:hAnsi="Times New Roman" w:eastAsia="Times New Roman" w:cs="Times New Roman"/>
          <w:color w:val="000000" w:themeColor="text1"/>
        </w:rPr>
        <w:t xml:space="preserve">With the April 2023 adoption of the first-ever U.S. Government Rule of Law Policy, USAID renewed the Agency’s commitment to promoting rule of law. The Policy sets forth a new paradigm for rule of law programming known as people-centered justice, which places the person affected by the law at the core of the policies, processes, and practices that constitute justice systems and services. Promoting the rule of law has long meant improving the independence, accountability, transparency, and efficiency of justice and related institutions, and now USAID is working to transform these institutions, the services they provide, and their operating systems to be more data-driven, user-friendly, and problem solving. </w:t>
      </w:r>
      <w:r w:rsidRPr="2A0DFB1D" w:rsidR="003F45A0">
        <w:rPr>
          <w:rStyle w:val="normaltextrun"/>
          <w:rFonts w:ascii="Times New Roman" w:hAnsi="Times New Roman" w:eastAsia="Times New Roman" w:cs="Times New Roman"/>
          <w:color w:val="000000" w:themeColor="text1"/>
        </w:rPr>
        <w:t xml:space="preserve">To this end, </w:t>
      </w:r>
      <w:r w:rsidRPr="2A0DFB1D" w:rsidR="000A5C05">
        <w:rPr>
          <w:rStyle w:val="normaltextrun"/>
          <w:rFonts w:ascii="Times New Roman" w:hAnsi="Times New Roman" w:eastAsia="Times New Roman" w:cs="Times New Roman"/>
          <w:color w:val="000000" w:themeColor="text1"/>
        </w:rPr>
        <w:t xml:space="preserve">USAID/Armenia Justice Sector Support Project (hereinafter </w:t>
      </w:r>
      <w:r w:rsidRPr="2A0DFB1D" w:rsidR="001F2E48">
        <w:rPr>
          <w:rStyle w:val="normaltextrun"/>
          <w:rFonts w:ascii="Times New Roman" w:hAnsi="Times New Roman" w:eastAsia="Times New Roman" w:cs="Times New Roman"/>
          <w:color w:val="000000" w:themeColor="text1"/>
        </w:rPr>
        <w:t>“</w:t>
      </w:r>
      <w:r w:rsidRPr="2A0DFB1D" w:rsidR="00243343">
        <w:rPr>
          <w:rStyle w:val="normaltextrun"/>
          <w:rFonts w:ascii="Times New Roman" w:hAnsi="Times New Roman" w:eastAsia="Times New Roman" w:cs="Times New Roman"/>
          <w:color w:val="000000" w:themeColor="text1"/>
        </w:rPr>
        <w:t>JSSP</w:t>
      </w:r>
      <w:r w:rsidRPr="2A0DFB1D" w:rsidR="001F2E48">
        <w:rPr>
          <w:rStyle w:val="normaltextrun"/>
          <w:rFonts w:ascii="Times New Roman" w:hAnsi="Times New Roman" w:eastAsia="Times New Roman" w:cs="Times New Roman"/>
          <w:color w:val="000000" w:themeColor="text1"/>
        </w:rPr>
        <w:t>”</w:t>
      </w:r>
      <w:r w:rsidRPr="2A0DFB1D" w:rsidR="000A5C05">
        <w:rPr>
          <w:rStyle w:val="normaltextrun"/>
          <w:rFonts w:ascii="Times New Roman" w:hAnsi="Times New Roman" w:eastAsia="Times New Roman" w:cs="Times New Roman"/>
          <w:color w:val="000000" w:themeColor="text1"/>
        </w:rPr>
        <w:t xml:space="preserve"> or </w:t>
      </w:r>
      <w:r w:rsidRPr="2A0DFB1D" w:rsidR="00153CE5">
        <w:rPr>
          <w:rStyle w:val="normaltextrun"/>
          <w:rFonts w:ascii="Times New Roman" w:hAnsi="Times New Roman" w:eastAsia="Times New Roman" w:cs="Times New Roman"/>
          <w:color w:val="000000" w:themeColor="text1"/>
        </w:rPr>
        <w:t>the “Project</w:t>
      </w:r>
      <w:r w:rsidRPr="2A0DFB1D" w:rsidR="000A5C05">
        <w:rPr>
          <w:rStyle w:val="normaltextrun"/>
          <w:rFonts w:ascii="Times New Roman" w:hAnsi="Times New Roman" w:eastAsia="Times New Roman" w:cs="Times New Roman"/>
          <w:color w:val="000000" w:themeColor="text1"/>
        </w:rPr>
        <w:t>’’)</w:t>
      </w:r>
      <w:r w:rsidRPr="2A0DFB1D" w:rsidR="00243343">
        <w:rPr>
          <w:rStyle w:val="normaltextrun"/>
          <w:rFonts w:ascii="Times New Roman" w:hAnsi="Times New Roman" w:eastAsia="Times New Roman" w:cs="Times New Roman"/>
          <w:color w:val="000000" w:themeColor="text1"/>
        </w:rPr>
        <w:t xml:space="preserve"> is seeking applications from</w:t>
      </w:r>
      <w:r w:rsidRPr="2A0DFB1D" w:rsidR="5887D44A">
        <w:rPr>
          <w:rStyle w:val="normaltextrun"/>
          <w:rFonts w:ascii="Times New Roman" w:hAnsi="Times New Roman" w:eastAsia="Times New Roman" w:cs="Times New Roman"/>
          <w:color w:val="000000" w:themeColor="text1"/>
        </w:rPr>
        <w:t xml:space="preserve"> the</w:t>
      </w:r>
      <w:r w:rsidRPr="2A0DFB1D" w:rsidR="00243343">
        <w:rPr>
          <w:rStyle w:val="normaltextrun"/>
          <w:rFonts w:ascii="Times New Roman" w:hAnsi="Times New Roman" w:eastAsia="Times New Roman" w:cs="Times New Roman"/>
          <w:color w:val="000000" w:themeColor="text1"/>
        </w:rPr>
        <w:t xml:space="preserve"> </w:t>
      </w:r>
      <w:r w:rsidRPr="2A0DFB1D" w:rsidR="00F77065">
        <w:rPr>
          <w:rStyle w:val="normaltextrun"/>
          <w:rFonts w:ascii="Times New Roman" w:hAnsi="Times New Roman" w:eastAsia="Times New Roman" w:cs="Times New Roman"/>
          <w:color w:val="000000" w:themeColor="text1"/>
        </w:rPr>
        <w:t>locally registered civil society organizations</w:t>
      </w:r>
      <w:r w:rsidRPr="2A0DFB1D" w:rsidR="001F2E48">
        <w:rPr>
          <w:rStyle w:val="normaltextrun"/>
          <w:rFonts w:ascii="Times New Roman" w:hAnsi="Times New Roman" w:eastAsia="Times New Roman" w:cs="Times New Roman"/>
          <w:color w:val="000000" w:themeColor="text1"/>
        </w:rPr>
        <w:t xml:space="preserve"> (hereinafter “CSO”)</w:t>
      </w:r>
      <w:r w:rsidRPr="2A0DFB1D" w:rsidR="00AC68AF">
        <w:rPr>
          <w:rFonts w:ascii="Times New Roman" w:hAnsi="Times New Roman" w:eastAsia="Times New Roman" w:cs="Times New Roman"/>
          <w:color w:val="000000" w:themeColor="text1"/>
        </w:rPr>
        <w:t xml:space="preserve">, in accordance with the terms and provisions defined by the Armenian legal framework, </w:t>
      </w:r>
      <w:r w:rsidRPr="2A0DFB1D" w:rsidR="00243343">
        <w:rPr>
          <w:rStyle w:val="normaltextrun"/>
          <w:rFonts w:ascii="Times New Roman" w:hAnsi="Times New Roman" w:eastAsia="Times New Roman" w:cs="Times New Roman"/>
          <w:color w:val="000000" w:themeColor="text1"/>
        </w:rPr>
        <w:t xml:space="preserve">for a funding opportunity to </w:t>
      </w:r>
      <w:r w:rsidRPr="2A0DFB1D" w:rsidR="00AF6FCC">
        <w:rPr>
          <w:rStyle w:val="normaltextrun"/>
          <w:rFonts w:ascii="Times New Roman" w:hAnsi="Times New Roman" w:eastAsia="Times New Roman" w:cs="Times New Roman"/>
          <w:color w:val="000000" w:themeColor="text1"/>
        </w:rPr>
        <w:t xml:space="preserve">conduct </w:t>
      </w:r>
      <w:r w:rsidRPr="2A0DFB1D" w:rsidR="7F99ECA7">
        <w:rPr>
          <w:rStyle w:val="normaltextrun"/>
          <w:rFonts w:ascii="Times New Roman" w:hAnsi="Times New Roman" w:eastAsia="Times New Roman" w:cs="Times New Roman"/>
          <w:color w:val="000000" w:themeColor="text1"/>
        </w:rPr>
        <w:t xml:space="preserve">court </w:t>
      </w:r>
      <w:r w:rsidRPr="2A0DFB1D" w:rsidR="00AF6FCC">
        <w:rPr>
          <w:rStyle w:val="normaltextrun"/>
          <w:rFonts w:ascii="Times New Roman" w:hAnsi="Times New Roman" w:eastAsia="Times New Roman" w:cs="Times New Roman"/>
          <w:color w:val="000000" w:themeColor="text1"/>
        </w:rPr>
        <w:t xml:space="preserve">observational study evaluating </w:t>
      </w:r>
      <w:r w:rsidRPr="2A0DFB1D" w:rsidR="003F45A0">
        <w:rPr>
          <w:rStyle w:val="normaltextrun"/>
          <w:rFonts w:ascii="Times New Roman" w:hAnsi="Times New Roman" w:eastAsia="Times New Roman" w:cs="Times New Roman"/>
          <w:color w:val="000000" w:themeColor="text1"/>
        </w:rPr>
        <w:t xml:space="preserve">the consistency and uniformity of judicial practices </w:t>
      </w:r>
      <w:r w:rsidRPr="2A0DFB1D" w:rsidR="00723CE9">
        <w:rPr>
          <w:rStyle w:val="normaltextrun"/>
          <w:rFonts w:ascii="Times New Roman" w:hAnsi="Times New Roman" w:eastAsia="Times New Roman" w:cs="Times New Roman"/>
          <w:color w:val="000000" w:themeColor="text1"/>
        </w:rPr>
        <w:t>within the Armenian justice system</w:t>
      </w:r>
      <w:r w:rsidRPr="2A0DFB1D" w:rsidR="00723CE9">
        <w:rPr>
          <w:rFonts w:ascii="Times New Roman" w:hAnsi="Times New Roman" w:eastAsia="Times New Roman" w:cs="Times New Roman"/>
          <w:color w:val="000000" w:themeColor="text1"/>
        </w:rPr>
        <w:t xml:space="preserve"> with the aim of:</w:t>
      </w:r>
    </w:p>
    <w:p w:rsidR="00723CE9" w:rsidP="14AC32F2" w:rsidRDefault="5E3D8AFF" w14:paraId="0D7BBF44" w14:textId="00482C54">
      <w:pPr>
        <w:pStyle w:val="paragraph"/>
        <w:numPr>
          <w:ilvl w:val="0"/>
          <w:numId w:val="18"/>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Identifying and p</w:t>
      </w:r>
      <w:r w:rsidRPr="2A0DFB1D" w:rsidR="00CF72A2">
        <w:rPr>
          <w:rStyle w:val="normaltextrun"/>
          <w:color w:val="000000" w:themeColor="text1"/>
        </w:rPr>
        <w:t xml:space="preserve">inpointing the root causes of </w:t>
      </w:r>
      <w:r w:rsidRPr="2A0DFB1D" w:rsidR="38BDADF6">
        <w:rPr>
          <w:rStyle w:val="normaltextrun"/>
          <w:color w:val="000000" w:themeColor="text1"/>
        </w:rPr>
        <w:t xml:space="preserve">existing </w:t>
      </w:r>
      <w:r w:rsidRPr="2A0DFB1D" w:rsidR="00CF72A2">
        <w:rPr>
          <w:rStyle w:val="normaltextrun"/>
          <w:color w:val="000000" w:themeColor="text1"/>
        </w:rPr>
        <w:t>inconsistent judicial practice.</w:t>
      </w:r>
    </w:p>
    <w:p w:rsidR="00CF72A2" w:rsidP="14AC32F2" w:rsidRDefault="00CF72A2" w14:paraId="42487660" w14:textId="55EDD1BE">
      <w:pPr>
        <w:pStyle w:val="paragraph"/>
        <w:numPr>
          <w:ilvl w:val="0"/>
          <w:numId w:val="18"/>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Providing evidence-based insights</w:t>
      </w:r>
      <w:r w:rsidRPr="2A0DFB1D" w:rsidR="6CD96539">
        <w:rPr>
          <w:rStyle w:val="normaltextrun"/>
          <w:color w:val="000000" w:themeColor="text1"/>
        </w:rPr>
        <w:t xml:space="preserve"> and approaches</w:t>
      </w:r>
      <w:r w:rsidRPr="2A0DFB1D">
        <w:rPr>
          <w:rStyle w:val="normaltextrun"/>
          <w:color w:val="000000" w:themeColor="text1"/>
        </w:rPr>
        <w:t xml:space="preserve"> to improve case law application and ensure uniform application of law.</w:t>
      </w:r>
    </w:p>
    <w:p w:rsidR="00CF72A2" w:rsidP="14AC32F2" w:rsidRDefault="00CF72A2" w14:paraId="7A99BA8A" w14:textId="46BA6CC4">
      <w:pPr>
        <w:pStyle w:val="paragraph"/>
        <w:numPr>
          <w:ilvl w:val="0"/>
          <w:numId w:val="18"/>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Contributing to the enhancement of judicial efficiency and supporting reforms in Armenia’s judicial sector.</w:t>
      </w:r>
    </w:p>
    <w:p w:rsidR="00CF72A2" w:rsidP="14AC32F2" w:rsidRDefault="00CF72A2" w14:paraId="79F64FAF" w14:textId="3152B972">
      <w:pPr>
        <w:pStyle w:val="paragraph"/>
        <w:numPr>
          <w:ilvl w:val="0"/>
          <w:numId w:val="18"/>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Strengthening civil society</w:t>
      </w:r>
      <w:r w:rsidRPr="2A0DFB1D" w:rsidR="4E0246B0">
        <w:rPr>
          <w:rStyle w:val="normaltextrun"/>
          <w:color w:val="000000" w:themeColor="text1"/>
        </w:rPr>
        <w:t>’s oversight on the justice reforms</w:t>
      </w:r>
      <w:r w:rsidRPr="2A0DFB1D">
        <w:rPr>
          <w:rStyle w:val="normaltextrun"/>
          <w:color w:val="000000" w:themeColor="text1"/>
        </w:rPr>
        <w:t xml:space="preserve"> and </w:t>
      </w:r>
      <w:r w:rsidRPr="2A0DFB1D" w:rsidR="6700F9FC">
        <w:rPr>
          <w:rStyle w:val="normaltextrun"/>
          <w:color w:val="000000" w:themeColor="text1"/>
        </w:rPr>
        <w:t xml:space="preserve">enhancing </w:t>
      </w:r>
      <w:r w:rsidRPr="2A0DFB1D">
        <w:rPr>
          <w:rStyle w:val="normaltextrun"/>
          <w:color w:val="000000" w:themeColor="text1"/>
        </w:rPr>
        <w:t>the rule of law.</w:t>
      </w:r>
    </w:p>
    <w:p w:rsidR="004A1964" w:rsidP="14AC32F2" w:rsidRDefault="004A1964" w14:paraId="1D2735BB" w14:textId="77777777">
      <w:pPr>
        <w:pStyle w:val="paragraph"/>
        <w:spacing w:before="0" w:beforeAutospacing="0" w:after="0" w:afterAutospacing="0"/>
        <w:jc w:val="both"/>
        <w:textAlignment w:val="baseline"/>
        <w:rPr>
          <w:rStyle w:val="normaltextrun"/>
          <w:color w:val="000000" w:themeColor="text1"/>
        </w:rPr>
      </w:pPr>
    </w:p>
    <w:p w:rsidRPr="00364661" w:rsidR="001C450A" w:rsidP="1CC2C81D" w:rsidRDefault="004A1964" w14:paraId="7A9002D9" w14:textId="749FA38F">
      <w:pPr>
        <w:pStyle w:val="paragraph"/>
        <w:spacing w:before="0" w:beforeAutospacing="off" w:after="0" w:afterAutospacing="off"/>
        <w:jc w:val="both"/>
        <w:textAlignment w:val="baseline"/>
        <w:rPr>
          <w:rStyle w:val="normaltextrun"/>
          <w:color w:val="000000" w:themeColor="text1"/>
        </w:rPr>
      </w:pPr>
      <w:r w:rsidRPr="1CC2C81D" w:rsidR="004A1964">
        <w:rPr>
          <w:rStyle w:val="normaltextrun"/>
          <w:color w:val="000000" w:themeColor="text1" w:themeTint="FF" w:themeShade="FF"/>
        </w:rPr>
        <w:t xml:space="preserve">The </w:t>
      </w:r>
      <w:r w:rsidRPr="1CC2C81D" w:rsidR="592A0A7E">
        <w:rPr>
          <w:rStyle w:val="normaltextrun"/>
          <w:color w:val="000000" w:themeColor="text1" w:themeTint="FF" w:themeShade="FF"/>
        </w:rPr>
        <w:t xml:space="preserve">selected </w:t>
      </w:r>
      <w:r w:rsidRPr="1CC2C81D" w:rsidR="001F2E48">
        <w:rPr>
          <w:rStyle w:val="normaltextrun"/>
          <w:color w:val="000000" w:themeColor="text1" w:themeTint="FF" w:themeShade="FF"/>
        </w:rPr>
        <w:t xml:space="preserve">CSO </w:t>
      </w:r>
      <w:r w:rsidRPr="1CC2C81D" w:rsidR="004A1964">
        <w:rPr>
          <w:rStyle w:val="normaltextrun"/>
          <w:color w:val="000000" w:themeColor="text1" w:themeTint="FF" w:themeShade="FF"/>
        </w:rPr>
        <w:t xml:space="preserve">will conduct a comprehensive </w:t>
      </w:r>
      <w:r w:rsidRPr="1CC2C81D" w:rsidR="139D5DBD">
        <w:rPr>
          <w:rStyle w:val="normaltextrun"/>
          <w:color w:val="000000" w:themeColor="text1" w:themeTint="FF" w:themeShade="FF"/>
        </w:rPr>
        <w:t xml:space="preserve">court </w:t>
      </w:r>
      <w:r w:rsidRPr="1CC2C81D" w:rsidR="004A1964">
        <w:rPr>
          <w:rStyle w:val="normaltextrun"/>
          <w:color w:val="000000" w:themeColor="text1" w:themeTint="FF" w:themeShade="FF"/>
        </w:rPr>
        <w:t xml:space="preserve">observational study to evaluate the causes and impact of </w:t>
      </w:r>
      <w:r w:rsidRPr="1CC2C81D" w:rsidR="00910B37">
        <w:rPr>
          <w:rStyle w:val="normaltextrun"/>
          <w:color w:val="000000" w:themeColor="text1" w:themeTint="FF" w:themeShade="FF"/>
        </w:rPr>
        <w:t>inconsistent application of law in Armenia’s judicial system</w:t>
      </w:r>
      <w:r w:rsidRPr="1CC2C81D" w:rsidR="00850B2E">
        <w:rPr>
          <w:rStyle w:val="normaltextrun"/>
          <w:color w:val="000000" w:themeColor="text1" w:themeTint="FF" w:themeShade="FF"/>
        </w:rPr>
        <w:t xml:space="preserve">. </w:t>
      </w:r>
      <w:r w:rsidRPr="1CC2C81D" w:rsidR="00786BC1">
        <w:rPr>
          <w:rStyle w:val="normaltextrun"/>
          <w:color w:val="000000" w:themeColor="text1" w:themeTint="FF" w:themeShade="FF"/>
        </w:rPr>
        <w:t xml:space="preserve">As a first step, the CSO will </w:t>
      </w:r>
      <w:r w:rsidRPr="1CC2C81D" w:rsidR="00786BC1">
        <w:rPr>
          <w:rStyle w:val="normaltextrun"/>
          <w:color w:val="000000" w:themeColor="text1" w:themeTint="FF" w:themeShade="FF"/>
        </w:rPr>
        <w:t>identify</w:t>
      </w:r>
      <w:r w:rsidRPr="1CC2C81D" w:rsidR="00786BC1">
        <w:rPr>
          <w:rStyle w:val="normaltextrun"/>
          <w:color w:val="000000" w:themeColor="text1" w:themeTint="FF" w:themeShade="FF"/>
        </w:rPr>
        <w:t xml:space="preserve"> and specify the group of cases within the administrative or civil justice system that will be the focus of the </w:t>
      </w:r>
      <w:r w:rsidRPr="1CC2C81D" w:rsidR="2B00AC20">
        <w:rPr>
          <w:rStyle w:val="normaltextrun"/>
          <w:color w:val="000000" w:themeColor="text1" w:themeTint="FF" w:themeShade="FF"/>
        </w:rPr>
        <w:t xml:space="preserve">upcoming </w:t>
      </w:r>
      <w:r w:rsidRPr="1CC2C81D" w:rsidR="00786BC1">
        <w:rPr>
          <w:rStyle w:val="normaltextrun"/>
          <w:color w:val="000000" w:themeColor="text1" w:themeTint="FF" w:themeShade="FF"/>
        </w:rPr>
        <w:t>research</w:t>
      </w:r>
      <w:r w:rsidRPr="1CC2C81D" w:rsidR="13B75048">
        <w:rPr>
          <w:rStyle w:val="normaltextrun"/>
          <w:color w:val="000000" w:themeColor="text1" w:themeTint="FF" w:themeShade="FF"/>
        </w:rPr>
        <w:t xml:space="preserve"> and study report to be </w:t>
      </w:r>
      <w:r w:rsidRPr="1CC2C81D" w:rsidR="0C8CA315">
        <w:rPr>
          <w:rStyle w:val="normaltextrun"/>
          <w:color w:val="000000" w:themeColor="text1" w:themeTint="FF" w:themeShade="FF"/>
        </w:rPr>
        <w:t>produced</w:t>
      </w:r>
      <w:r w:rsidRPr="1CC2C81D" w:rsidR="00786BC1">
        <w:rPr>
          <w:rStyle w:val="normaltextrun"/>
          <w:color w:val="000000" w:themeColor="text1" w:themeTint="FF" w:themeShade="FF"/>
        </w:rPr>
        <w:t xml:space="preserve">. A key </w:t>
      </w:r>
      <w:r w:rsidRPr="1CC2C81D" w:rsidR="00786BC1">
        <w:rPr>
          <w:rStyle w:val="normaltextrun"/>
          <w:color w:val="000000" w:themeColor="text1" w:themeTint="FF" w:themeShade="FF"/>
        </w:rPr>
        <w:t>component</w:t>
      </w:r>
      <w:r w:rsidRPr="1CC2C81D" w:rsidR="00786BC1">
        <w:rPr>
          <w:rStyle w:val="normaltextrun"/>
          <w:color w:val="000000" w:themeColor="text1" w:themeTint="FF" w:themeShade="FF"/>
        </w:rPr>
        <w:t xml:space="preserve"> of the study will involve analyzing case data available on DataLex.</w:t>
      </w:r>
      <w:r w:rsidRPr="1CC2C81D" w:rsidR="1613EA19">
        <w:rPr>
          <w:rStyle w:val="normaltextrun"/>
          <w:color w:val="000000" w:themeColor="text1" w:themeTint="FF" w:themeShade="FF"/>
        </w:rPr>
        <w:t>am</w:t>
      </w:r>
      <w:r w:rsidRPr="1CC2C81D" w:rsidR="00786BC1">
        <w:rPr>
          <w:rStyle w:val="normaltextrun"/>
          <w:color w:val="000000" w:themeColor="text1" w:themeTint="FF" w:themeShade="FF"/>
        </w:rPr>
        <w:t xml:space="preserve">, where the CSO will examine selected case records to </w:t>
      </w:r>
      <w:r w:rsidRPr="1CC2C81D" w:rsidR="00786BC1">
        <w:rPr>
          <w:rStyle w:val="normaltextrun"/>
          <w:color w:val="000000" w:themeColor="text1" w:themeTint="FF" w:themeShade="FF"/>
        </w:rPr>
        <w:t>identify</w:t>
      </w:r>
      <w:r w:rsidRPr="1CC2C81D" w:rsidR="00786BC1">
        <w:rPr>
          <w:rStyle w:val="normaltextrun"/>
          <w:color w:val="000000" w:themeColor="text1" w:themeTint="FF" w:themeShade="FF"/>
        </w:rPr>
        <w:t xml:space="preserve"> variations in the application of law, interpretive </w:t>
      </w:r>
      <w:r w:rsidRPr="1CC2C81D" w:rsidR="00A555BD">
        <w:rPr>
          <w:rStyle w:val="normaltextrun"/>
          <w:color w:val="000000" w:themeColor="text1" w:themeTint="FF" w:themeShade="FF"/>
        </w:rPr>
        <w:t>inconsistencies</w:t>
      </w:r>
      <w:r w:rsidRPr="1CC2C81D" w:rsidR="00786BC1">
        <w:rPr>
          <w:rStyle w:val="normaltextrun"/>
          <w:color w:val="000000" w:themeColor="text1" w:themeTint="FF" w:themeShade="FF"/>
        </w:rPr>
        <w:t xml:space="preserve">, </w:t>
      </w:r>
      <w:r w:rsidRPr="1CC2C81D" w:rsidR="00786BC1">
        <w:rPr>
          <w:rStyle w:val="normaltextrun"/>
          <w:color w:val="000000" w:themeColor="text1" w:themeTint="FF" w:themeShade="FF"/>
        </w:rPr>
        <w:t>and other issues contributing to discrepancies in judicial decisions. In addition to data analysis from DataLex.</w:t>
      </w:r>
      <w:r w:rsidRPr="1CC2C81D" w:rsidR="10072C6A">
        <w:rPr>
          <w:rStyle w:val="normaltextrun"/>
          <w:color w:val="000000" w:themeColor="text1" w:themeTint="FF" w:themeShade="FF"/>
        </w:rPr>
        <w:t>a</w:t>
      </w:r>
      <w:r w:rsidRPr="1CC2C81D" w:rsidR="00786BC1">
        <w:rPr>
          <w:rStyle w:val="normaltextrun"/>
          <w:color w:val="000000" w:themeColor="text1" w:themeTint="FF" w:themeShade="FF"/>
        </w:rPr>
        <w:t xml:space="preserve">m, the CSO </w:t>
      </w:r>
      <w:r w:rsidRPr="1CC2C81D" w:rsidR="1823CBDE">
        <w:rPr>
          <w:rStyle w:val="normaltextrun"/>
          <w:color w:val="000000" w:themeColor="text1" w:themeTint="FF" w:themeShade="FF"/>
        </w:rPr>
        <w:t xml:space="preserve">should </w:t>
      </w:r>
      <w:r w:rsidRPr="1CC2C81D" w:rsidR="00786BC1">
        <w:rPr>
          <w:rStyle w:val="normaltextrun"/>
          <w:color w:val="000000" w:themeColor="text1" w:themeTint="FF" w:themeShade="FF"/>
        </w:rPr>
        <w:t xml:space="preserve">engage with </w:t>
      </w:r>
      <w:r w:rsidRPr="1CC2C81D" w:rsidR="2AC0B8C0">
        <w:rPr>
          <w:rStyle w:val="normaltextrun"/>
          <w:color w:val="000000" w:themeColor="text1" w:themeTint="FF" w:themeShade="FF"/>
        </w:rPr>
        <w:t xml:space="preserve">the </w:t>
      </w:r>
      <w:r w:rsidRPr="1CC2C81D" w:rsidR="00786BC1">
        <w:rPr>
          <w:rStyle w:val="normaltextrun"/>
          <w:color w:val="000000" w:themeColor="text1" w:themeTint="FF" w:themeShade="FF"/>
        </w:rPr>
        <w:t>court personnel, litigants, lawyers, and stakeholders to gain insight</w:t>
      </w:r>
      <w:r w:rsidRPr="1CC2C81D" w:rsidR="58836498">
        <w:rPr>
          <w:rStyle w:val="normaltextrun"/>
          <w:color w:val="000000" w:themeColor="text1" w:themeTint="FF" w:themeShade="FF"/>
        </w:rPr>
        <w:t>s</w:t>
      </w:r>
      <w:r w:rsidRPr="1CC2C81D" w:rsidR="00786BC1">
        <w:rPr>
          <w:rStyle w:val="normaltextrun"/>
          <w:color w:val="000000" w:themeColor="text1" w:themeTint="FF" w:themeShade="FF"/>
        </w:rPr>
        <w:t xml:space="preserve"> into </w:t>
      </w:r>
      <w:r w:rsidRPr="1CC2C81D" w:rsidR="3141F2FD">
        <w:rPr>
          <w:rStyle w:val="normaltextrun"/>
          <w:color w:val="000000" w:themeColor="text1" w:themeTint="FF" w:themeShade="FF"/>
        </w:rPr>
        <w:t xml:space="preserve">existing </w:t>
      </w:r>
      <w:r w:rsidRPr="1CC2C81D" w:rsidR="00786BC1">
        <w:rPr>
          <w:rStyle w:val="normaltextrun"/>
          <w:color w:val="000000" w:themeColor="text1" w:themeTint="FF" w:themeShade="FF"/>
        </w:rPr>
        <w:t xml:space="preserve">procedural practices and judicial interpretation challenges. </w:t>
      </w:r>
      <w:r w:rsidRPr="1CC2C81D" w:rsidR="00786BC1">
        <w:rPr>
          <w:rStyle w:val="normaltextrun"/>
          <w:color w:val="000000" w:themeColor="text1" w:themeTint="FF" w:themeShade="FF"/>
        </w:rPr>
        <w:t xml:space="preserve">The CSO </w:t>
      </w:r>
      <w:r w:rsidRPr="1CC2C81D" w:rsidR="2D51C6E1">
        <w:rPr>
          <w:rStyle w:val="normaltextrun"/>
          <w:color w:val="000000" w:themeColor="text1" w:themeTint="FF" w:themeShade="FF"/>
        </w:rPr>
        <w:t xml:space="preserve">should further </w:t>
      </w:r>
      <w:r w:rsidRPr="1CC2C81D" w:rsidR="00786BC1">
        <w:rPr>
          <w:rStyle w:val="normaltextrun"/>
          <w:color w:val="000000" w:themeColor="text1" w:themeTint="FF" w:themeShade="FF"/>
        </w:rPr>
        <w:t xml:space="preserve">compile findings and develop actionable recommendations based on both insights from interviews and analysis from </w:t>
      </w:r>
      <w:r w:rsidRPr="1CC2C81D" w:rsidR="00786BC1">
        <w:rPr>
          <w:rStyle w:val="normaltextrun"/>
          <w:color w:val="000000" w:themeColor="text1" w:themeTint="FF" w:themeShade="FF"/>
        </w:rPr>
        <w:t>Datalex.</w:t>
      </w:r>
      <w:r w:rsidRPr="1CC2C81D" w:rsidR="263F41C4">
        <w:rPr>
          <w:rStyle w:val="normaltextrun"/>
          <w:color w:val="000000" w:themeColor="text1" w:themeTint="FF" w:themeShade="FF"/>
        </w:rPr>
        <w:t>a</w:t>
      </w:r>
      <w:r w:rsidRPr="1CC2C81D" w:rsidR="00786BC1">
        <w:rPr>
          <w:rStyle w:val="normaltextrun"/>
          <w:color w:val="000000" w:themeColor="text1" w:themeTint="FF" w:themeShade="FF"/>
        </w:rPr>
        <w:t>m</w:t>
      </w:r>
      <w:r w:rsidRPr="1CC2C81D" w:rsidR="00786BC1">
        <w:rPr>
          <w:rStyle w:val="normaltextrun"/>
          <w:color w:val="000000" w:themeColor="text1" w:themeTint="FF" w:themeShade="FF"/>
        </w:rPr>
        <w:t xml:space="preserve"> while taking into consideration international best practices in ensuring uniform application of law.</w:t>
      </w:r>
      <w:r w:rsidRPr="1CC2C81D" w:rsidR="00786BC1">
        <w:rPr>
          <w:rStyle w:val="normaltextrun"/>
          <w:color w:val="000000" w:themeColor="text1" w:themeTint="FF" w:themeShade="FF"/>
        </w:rPr>
        <w:t xml:space="preserve"> These recommendations will aim to promote uniform application of law and improve judicial consistency. The CSO will prepare detailed study </w:t>
      </w:r>
      <w:r w:rsidRPr="1CC2C81D" w:rsidR="005F26B2">
        <w:rPr>
          <w:rStyle w:val="normaltextrun"/>
          <w:color w:val="000000" w:themeColor="text1" w:themeTint="FF" w:themeShade="FF"/>
        </w:rPr>
        <w:t>reports</w:t>
      </w:r>
      <w:r w:rsidRPr="1CC2C81D" w:rsidR="00786BC1">
        <w:rPr>
          <w:rStyle w:val="normaltextrun"/>
          <w:color w:val="000000" w:themeColor="text1" w:themeTint="FF" w:themeShade="FF"/>
        </w:rPr>
        <w:t>, organize</w:t>
      </w:r>
      <w:r w:rsidRPr="1CC2C81D" w:rsidR="6A16BCC7">
        <w:rPr>
          <w:rStyle w:val="normaltextrun"/>
          <w:color w:val="000000" w:themeColor="text1" w:themeTint="FF" w:themeShade="FF"/>
        </w:rPr>
        <w:t xml:space="preserve"> </w:t>
      </w:r>
      <w:r w:rsidRPr="1CC2C81D" w:rsidR="0F536065">
        <w:rPr>
          <w:rStyle w:val="normaltextrun"/>
          <w:color w:val="000000" w:themeColor="text1" w:themeTint="FF" w:themeShade="FF"/>
        </w:rPr>
        <w:t xml:space="preserve">a </w:t>
      </w:r>
      <w:r w:rsidRPr="1CC2C81D" w:rsidR="6A16BCC7">
        <w:rPr>
          <w:rStyle w:val="normaltextrun"/>
          <w:color w:val="000000" w:themeColor="text1" w:themeTint="FF" w:themeShade="FF"/>
        </w:rPr>
        <w:t>final</w:t>
      </w:r>
      <w:r w:rsidRPr="1CC2C81D" w:rsidR="00786BC1">
        <w:rPr>
          <w:rStyle w:val="normaltextrun"/>
          <w:color w:val="000000" w:themeColor="text1" w:themeTint="FF" w:themeShade="FF"/>
        </w:rPr>
        <w:t xml:space="preserve"> </w:t>
      </w:r>
      <w:r w:rsidRPr="1CC2C81D" w:rsidR="60AD1DE4">
        <w:rPr>
          <w:rStyle w:val="normaltextrun"/>
          <w:color w:val="000000" w:themeColor="text1" w:themeTint="FF" w:themeShade="FF"/>
        </w:rPr>
        <w:t>workshop</w:t>
      </w:r>
      <w:r w:rsidRPr="1CC2C81D" w:rsidR="00786BC1">
        <w:rPr>
          <w:rStyle w:val="normaltextrun"/>
          <w:color w:val="000000" w:themeColor="text1" w:themeTint="FF" w:themeShade="FF"/>
        </w:rPr>
        <w:t xml:space="preserve"> to present the findings to stakeholders</w:t>
      </w:r>
      <w:r w:rsidRPr="1CC2C81D" w:rsidR="0090758B">
        <w:rPr>
          <w:rStyle w:val="normaltextrun"/>
          <w:color w:val="000000" w:themeColor="text1" w:themeTint="FF" w:themeShade="FF"/>
        </w:rPr>
        <w:t xml:space="preserve">, all to enhance consistency in judicial decision-making and promote </w:t>
      </w:r>
      <w:r w:rsidRPr="1CC2C81D" w:rsidR="0090758B">
        <w:rPr>
          <w:rStyle w:val="normaltextrun"/>
          <w:color w:val="000000" w:themeColor="text1" w:themeTint="FF" w:themeShade="FF"/>
        </w:rPr>
        <w:t>equitable</w:t>
      </w:r>
      <w:r w:rsidRPr="1CC2C81D" w:rsidR="0090758B">
        <w:rPr>
          <w:rStyle w:val="normaltextrun"/>
          <w:color w:val="000000" w:themeColor="text1" w:themeTint="FF" w:themeShade="FF"/>
        </w:rPr>
        <w:t xml:space="preserve"> access to justice. Therefore, the grantee shall </w:t>
      </w:r>
      <w:r w:rsidRPr="1CC2C81D" w:rsidR="0090758B">
        <w:rPr>
          <w:rStyle w:val="normaltextrun"/>
          <w:color w:val="000000" w:themeColor="text1" w:themeTint="FF" w:themeShade="FF"/>
        </w:rPr>
        <w:t>demonstrate</w:t>
      </w:r>
      <w:r w:rsidRPr="1CC2C81D" w:rsidR="0090758B">
        <w:rPr>
          <w:rStyle w:val="normaltextrun"/>
          <w:color w:val="000000" w:themeColor="text1" w:themeTint="FF" w:themeShade="FF"/>
        </w:rPr>
        <w:t xml:space="preserve"> and </w:t>
      </w:r>
      <w:r w:rsidRPr="1CC2C81D" w:rsidR="0090758B">
        <w:rPr>
          <w:rStyle w:val="normaltextrun"/>
          <w:color w:val="000000" w:themeColor="text1" w:themeTint="FF" w:themeShade="FF"/>
        </w:rPr>
        <w:t>comply with</w:t>
      </w:r>
      <w:r w:rsidRPr="1CC2C81D" w:rsidR="0090758B">
        <w:rPr>
          <w:rStyle w:val="normaltextrun"/>
          <w:color w:val="000000" w:themeColor="text1" w:themeTint="FF" w:themeShade="FF"/>
        </w:rPr>
        <w:t xml:space="preserve"> several requirements</w:t>
      </w:r>
      <w:r w:rsidRPr="1CC2C81D" w:rsidR="031761F2">
        <w:rPr>
          <w:rStyle w:val="normaltextrun"/>
          <w:color w:val="000000" w:themeColor="text1" w:themeTint="FF" w:themeShade="FF"/>
        </w:rPr>
        <w:t xml:space="preserve"> which should</w:t>
      </w:r>
      <w:r w:rsidRPr="1CC2C81D" w:rsidR="00F72F33">
        <w:rPr>
          <w:rStyle w:val="normaltextrun"/>
          <w:color w:val="000000" w:themeColor="text1" w:themeTint="FF" w:themeShade="FF"/>
        </w:rPr>
        <w:t xml:space="preserve"> </w:t>
      </w:r>
      <w:r w:rsidRPr="1CC2C81D" w:rsidR="001C450A">
        <w:rPr>
          <w:rStyle w:val="normaltextrun"/>
          <w:color w:val="000000" w:themeColor="text1" w:themeTint="FF" w:themeShade="FF"/>
        </w:rPr>
        <w:t xml:space="preserve">include but will not be limited to the </w:t>
      </w:r>
      <w:r w:rsidRPr="1CC2C81D" w:rsidR="00F07DFB">
        <w:rPr>
          <w:rStyle w:val="normaltextrun"/>
          <w:color w:val="000000" w:themeColor="text1" w:themeTint="FF" w:themeShade="FF"/>
        </w:rPr>
        <w:t xml:space="preserve">following: </w:t>
      </w:r>
    </w:p>
    <w:p w:rsidRPr="00364661" w:rsidR="0016322C" w:rsidP="14AC32F2" w:rsidRDefault="00786BC1" w14:paraId="1CD00874" w14:textId="7AA6F679">
      <w:pPr>
        <w:pStyle w:val="paragraph"/>
        <w:spacing w:before="0" w:beforeAutospacing="0" w:after="0" w:afterAutospacing="0"/>
        <w:jc w:val="both"/>
        <w:textAlignment w:val="baseline"/>
        <w:rPr>
          <w:rStyle w:val="normaltextrun"/>
          <w:b/>
          <w:bCs/>
          <w:color w:val="000000" w:themeColor="text1"/>
        </w:rPr>
      </w:pPr>
      <w:r w:rsidRPr="14AC32F2">
        <w:rPr>
          <w:rStyle w:val="normaltextrun"/>
          <w:b/>
          <w:bCs/>
          <w:color w:val="000000" w:themeColor="text1"/>
        </w:rPr>
        <w:t xml:space="preserve"> </w:t>
      </w:r>
    </w:p>
    <w:p w:rsidRPr="00364661" w:rsidR="001C450A" w:rsidP="14AC32F2" w:rsidRDefault="007B7D9A" w14:paraId="76CD65A9" w14:textId="33B3518E">
      <w:pPr>
        <w:pStyle w:val="paragraph"/>
        <w:spacing w:before="0" w:beforeAutospacing="0" w:after="0" w:afterAutospacing="0"/>
        <w:jc w:val="both"/>
        <w:textAlignment w:val="baseline"/>
        <w:rPr>
          <w:rStyle w:val="normaltextrun"/>
          <w:b/>
          <w:bCs/>
          <w:color w:val="000000" w:themeColor="text1"/>
        </w:rPr>
      </w:pPr>
      <w:r w:rsidRPr="14AC32F2">
        <w:rPr>
          <w:rStyle w:val="normaltextrun"/>
          <w:b/>
          <w:bCs/>
          <w:color w:val="000000" w:themeColor="text1"/>
        </w:rPr>
        <w:t xml:space="preserve">The responsibilities of the </w:t>
      </w:r>
      <w:r w:rsidRPr="14AC32F2" w:rsidR="00872049">
        <w:rPr>
          <w:rStyle w:val="normaltextrun"/>
          <w:b/>
          <w:bCs/>
          <w:color w:val="000000" w:themeColor="text1"/>
        </w:rPr>
        <w:t>CSO</w:t>
      </w:r>
      <w:r w:rsidRPr="14AC32F2">
        <w:rPr>
          <w:rStyle w:val="normaltextrun"/>
          <w:b/>
          <w:bCs/>
          <w:color w:val="000000" w:themeColor="text1"/>
        </w:rPr>
        <w:t xml:space="preserve"> from the t</w:t>
      </w:r>
      <w:r w:rsidRPr="14AC32F2" w:rsidR="001C450A">
        <w:rPr>
          <w:rStyle w:val="normaltextrun"/>
          <w:b/>
          <w:bCs/>
          <w:color w:val="000000" w:themeColor="text1"/>
        </w:rPr>
        <w:t>hematic</w:t>
      </w:r>
      <w:r w:rsidRPr="14AC32F2">
        <w:rPr>
          <w:rStyle w:val="normaltextrun"/>
          <w:b/>
          <w:bCs/>
          <w:color w:val="000000" w:themeColor="text1"/>
        </w:rPr>
        <w:t>/content related perspective</w:t>
      </w:r>
    </w:p>
    <w:p w:rsidRPr="00364661" w:rsidR="007B7D9A" w:rsidP="14AC32F2" w:rsidRDefault="007B7D9A" w14:paraId="3F4EA439" w14:textId="5706783C">
      <w:pPr>
        <w:pStyle w:val="paragraph"/>
        <w:spacing w:before="0" w:beforeAutospacing="0" w:after="0" w:afterAutospacing="0"/>
        <w:jc w:val="both"/>
        <w:textAlignment w:val="baseline"/>
        <w:rPr>
          <w:rStyle w:val="normaltextrun"/>
          <w:color w:val="000000" w:themeColor="text1"/>
        </w:rPr>
      </w:pPr>
      <w:r w:rsidRPr="14AC32F2">
        <w:rPr>
          <w:rStyle w:val="normaltextrun"/>
          <w:color w:val="000000" w:themeColor="text1"/>
        </w:rPr>
        <w:t>The</w:t>
      </w:r>
      <w:r w:rsidRPr="14AC32F2" w:rsidR="001F2E48">
        <w:rPr>
          <w:rStyle w:val="normaltextrun"/>
          <w:color w:val="000000" w:themeColor="text1"/>
        </w:rPr>
        <w:t xml:space="preserve"> CSO</w:t>
      </w:r>
      <w:r w:rsidRPr="14AC32F2">
        <w:rPr>
          <w:rStyle w:val="normaltextrun"/>
          <w:color w:val="000000" w:themeColor="text1"/>
        </w:rPr>
        <w:t xml:space="preserve"> shall: </w:t>
      </w:r>
    </w:p>
    <w:p w:rsidRPr="00364661" w:rsidR="001C450A" w:rsidP="14AC32F2" w:rsidRDefault="00786BC1" w14:paraId="4676B2E0" w14:textId="16B29E4B">
      <w:pPr>
        <w:pStyle w:val="paragraph"/>
        <w:numPr>
          <w:ilvl w:val="0"/>
          <w:numId w:val="11"/>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Clearly define and justify the group of cases within the administrative or civil justice system to be analyzed.</w:t>
      </w:r>
    </w:p>
    <w:p w:rsidR="001C450A" w:rsidP="14AC32F2" w:rsidRDefault="0090758B" w14:paraId="01EBEBF9" w14:textId="508F6A79">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Use</w:t>
      </w:r>
      <w:r w:rsidRPr="2A0DFB1D" w:rsidR="660DDA04">
        <w:rPr>
          <w:rStyle w:val="normaltextrun"/>
          <w:color w:val="000000" w:themeColor="text1"/>
        </w:rPr>
        <w:t xml:space="preserve"> </w:t>
      </w:r>
      <w:r w:rsidRPr="2A0DFB1D" w:rsidR="583CE292">
        <w:rPr>
          <w:rStyle w:val="normaltextrun"/>
          <w:color w:val="000000" w:themeColor="text1"/>
        </w:rPr>
        <w:t xml:space="preserve">well-structured </w:t>
      </w:r>
      <w:r w:rsidRPr="2A0DFB1D">
        <w:rPr>
          <w:rStyle w:val="normaltextrun"/>
          <w:color w:val="000000" w:themeColor="text1"/>
        </w:rPr>
        <w:t>research method</w:t>
      </w:r>
      <w:r w:rsidRPr="2A0DFB1D" w:rsidR="4B5015A6">
        <w:rPr>
          <w:rStyle w:val="normaltextrun"/>
          <w:color w:val="000000" w:themeColor="text1"/>
        </w:rPr>
        <w:t>ology</w:t>
      </w:r>
      <w:r w:rsidRPr="2A0DFB1D">
        <w:rPr>
          <w:rStyle w:val="normaltextrun"/>
          <w:color w:val="000000" w:themeColor="text1"/>
        </w:rPr>
        <w:t>, including statistical analysis and case comparison techniques, to identify patterns of inconsistency in the application of law</w:t>
      </w:r>
      <w:r w:rsidRPr="2A0DFB1D" w:rsidR="001F2E48">
        <w:rPr>
          <w:rStyle w:val="normaltextrun"/>
          <w:color w:val="000000" w:themeColor="text1"/>
        </w:rPr>
        <w:t>.</w:t>
      </w:r>
    </w:p>
    <w:p w:rsidR="002C294E" w:rsidP="14AC32F2" w:rsidRDefault="0090758B" w14:paraId="5627408A" w14:textId="4C158A6A">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 xml:space="preserve">Engage with relevant </w:t>
      </w:r>
      <w:r w:rsidRPr="2A0DFB1D" w:rsidR="6DF1C26A">
        <w:rPr>
          <w:rStyle w:val="normaltextrun"/>
          <w:color w:val="000000" w:themeColor="text1"/>
        </w:rPr>
        <w:t xml:space="preserve">national </w:t>
      </w:r>
      <w:r w:rsidRPr="2A0DFB1D">
        <w:rPr>
          <w:rStyle w:val="normaltextrun"/>
          <w:color w:val="000000" w:themeColor="text1"/>
        </w:rPr>
        <w:t>stakeholders, including court personnel, litigants, lawyers, and other court actors, to gain qualitative insights</w:t>
      </w:r>
      <w:r w:rsidRPr="2A0DFB1D" w:rsidR="5A79A4CE">
        <w:rPr>
          <w:rStyle w:val="normaltextrun"/>
          <w:color w:val="000000" w:themeColor="text1"/>
        </w:rPr>
        <w:t xml:space="preserve"> and </w:t>
      </w:r>
      <w:r w:rsidRPr="2A0DFB1D" w:rsidR="34D30D88">
        <w:rPr>
          <w:rStyle w:val="normaltextrun"/>
          <w:color w:val="000000" w:themeColor="text1"/>
        </w:rPr>
        <w:t>e</w:t>
      </w:r>
      <w:r w:rsidRPr="2A0DFB1D">
        <w:rPr>
          <w:rStyle w:val="normaltextrun"/>
          <w:color w:val="000000" w:themeColor="text1"/>
        </w:rPr>
        <w:t xml:space="preserve">nsure a clear methodology for collecting and integrating insights from these </w:t>
      </w:r>
      <w:r w:rsidRPr="2A0DFB1D" w:rsidR="4E272A3B">
        <w:rPr>
          <w:rStyle w:val="normaltextrun"/>
          <w:color w:val="000000" w:themeColor="text1"/>
        </w:rPr>
        <w:t>engagements</w:t>
      </w:r>
      <w:r w:rsidRPr="2A0DFB1D">
        <w:rPr>
          <w:rStyle w:val="normaltextrun"/>
          <w:color w:val="000000" w:themeColor="text1"/>
        </w:rPr>
        <w:t xml:space="preserve"> into the study.</w:t>
      </w:r>
    </w:p>
    <w:p w:rsidR="0090758B" w:rsidP="14AC32F2" w:rsidRDefault="0090758B" w14:paraId="10413823" w14:textId="5FD56F3B">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Prepare detailed report outlining the findings, analysis and conclusions.</w:t>
      </w:r>
    </w:p>
    <w:p w:rsidR="0090758B" w:rsidP="14AC32F2" w:rsidRDefault="0090758B" w14:paraId="5A5F9E6D" w14:textId="4E79E650">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 xml:space="preserve">Ensure report </w:t>
      </w:r>
      <w:r w:rsidRPr="2A0DFB1D" w:rsidR="27C0003B">
        <w:rPr>
          <w:rStyle w:val="normaltextrun"/>
          <w:color w:val="000000" w:themeColor="text1"/>
        </w:rPr>
        <w:t xml:space="preserve">is </w:t>
      </w:r>
      <w:r w:rsidRPr="2A0DFB1D">
        <w:rPr>
          <w:rStyle w:val="normaltextrun"/>
          <w:color w:val="000000" w:themeColor="text1"/>
        </w:rPr>
        <w:t xml:space="preserve">comprehensive, with clear evidence of identified inconsistencies and detailed actionable recommendations for promoting </w:t>
      </w:r>
      <w:r w:rsidRPr="2A0DFB1D" w:rsidR="005F26B2">
        <w:rPr>
          <w:rStyle w:val="normaltextrun"/>
          <w:color w:val="000000" w:themeColor="text1"/>
        </w:rPr>
        <w:t>uniformity of judicial practice</w:t>
      </w:r>
      <w:r w:rsidRPr="2A0DFB1D">
        <w:rPr>
          <w:rStyle w:val="normaltextrun"/>
          <w:color w:val="000000" w:themeColor="text1"/>
        </w:rPr>
        <w:t xml:space="preserve">. </w:t>
      </w:r>
    </w:p>
    <w:p w:rsidR="0090758B" w:rsidP="14AC32F2" w:rsidRDefault="598ABB38" w14:paraId="776DF436" w14:textId="5DE99515">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 xml:space="preserve">Consider </w:t>
      </w:r>
      <w:r w:rsidRPr="2A0DFB1D" w:rsidR="0090758B">
        <w:rPr>
          <w:rStyle w:val="normaltextrun"/>
          <w:color w:val="000000" w:themeColor="text1"/>
        </w:rPr>
        <w:t xml:space="preserve">international best practices in uniform application of law when formulating </w:t>
      </w:r>
      <w:r w:rsidRPr="2A0DFB1D" w:rsidR="4AEEDDE2">
        <w:rPr>
          <w:rStyle w:val="normaltextrun"/>
          <w:color w:val="000000" w:themeColor="text1"/>
        </w:rPr>
        <w:t xml:space="preserve">targeted </w:t>
      </w:r>
      <w:r w:rsidRPr="2A0DFB1D" w:rsidR="0090758B">
        <w:rPr>
          <w:rStyle w:val="normaltextrun"/>
          <w:color w:val="000000" w:themeColor="text1"/>
        </w:rPr>
        <w:t>recommendations.</w:t>
      </w:r>
    </w:p>
    <w:p w:rsidR="0090758B" w:rsidP="14AC32F2" w:rsidRDefault="0090758B" w14:paraId="2497F746" w14:textId="4B41354B">
      <w:pPr>
        <w:pStyle w:val="paragraph"/>
        <w:numPr>
          <w:ilvl w:val="0"/>
          <w:numId w:val="11"/>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Organize</w:t>
      </w:r>
      <w:r w:rsidRPr="2A0DFB1D" w:rsidR="0D3942D9">
        <w:rPr>
          <w:rStyle w:val="normaltextrun"/>
          <w:color w:val="000000" w:themeColor="text1"/>
        </w:rPr>
        <w:t xml:space="preserve"> a</w:t>
      </w:r>
      <w:r w:rsidRPr="2A0DFB1D">
        <w:rPr>
          <w:rStyle w:val="normaltextrun"/>
          <w:color w:val="000000" w:themeColor="text1"/>
        </w:rPr>
        <w:t xml:space="preserve"> workshop or </w:t>
      </w:r>
      <w:r w:rsidRPr="2A0DFB1D" w:rsidR="44958E6B">
        <w:rPr>
          <w:rStyle w:val="normaltextrun"/>
          <w:color w:val="000000" w:themeColor="text1"/>
        </w:rPr>
        <w:t xml:space="preserve">a </w:t>
      </w:r>
      <w:r w:rsidRPr="2A0DFB1D">
        <w:rPr>
          <w:rStyle w:val="normaltextrun"/>
          <w:color w:val="000000" w:themeColor="text1"/>
        </w:rPr>
        <w:t>seminar to present findings and discuss reco</w:t>
      </w:r>
      <w:r w:rsidRPr="2A0DFB1D" w:rsidR="00DD10A9">
        <w:rPr>
          <w:rStyle w:val="normaltextrun"/>
          <w:color w:val="000000" w:themeColor="text1"/>
        </w:rPr>
        <w:t xml:space="preserve">mmendations with </w:t>
      </w:r>
      <w:r w:rsidRPr="2A0DFB1D" w:rsidR="4B7EA9A2">
        <w:rPr>
          <w:rStyle w:val="normaltextrun"/>
          <w:color w:val="000000" w:themeColor="text1"/>
        </w:rPr>
        <w:t xml:space="preserve">the </w:t>
      </w:r>
      <w:r w:rsidRPr="2A0DFB1D" w:rsidR="00DD10A9">
        <w:rPr>
          <w:rStyle w:val="normaltextrun"/>
          <w:color w:val="000000" w:themeColor="text1"/>
        </w:rPr>
        <w:t>key stakeholders. Facilitate dialogue and gather feedback from participants to refine recommendations as needed.</w:t>
      </w:r>
    </w:p>
    <w:p w:rsidR="00DD10A9" w:rsidP="14AC32F2" w:rsidRDefault="00DD10A9" w14:paraId="76ADE1E0" w14:textId="62328BFE">
      <w:pPr>
        <w:pStyle w:val="paragraph"/>
        <w:numPr>
          <w:ilvl w:val="0"/>
          <w:numId w:val="11"/>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Submit periodic progress reports on the research process, including any challenges encountered and adjustment made.</w:t>
      </w:r>
    </w:p>
    <w:p w:rsidRPr="00364661" w:rsidR="00F72F33" w:rsidP="14AC32F2" w:rsidRDefault="00F72F33" w14:paraId="7C60940D" w14:textId="77777777">
      <w:pPr>
        <w:pStyle w:val="paragraph"/>
        <w:spacing w:before="0" w:beforeAutospacing="0" w:after="0" w:afterAutospacing="0"/>
        <w:ind w:left="720"/>
        <w:jc w:val="both"/>
        <w:textAlignment w:val="baseline"/>
        <w:rPr>
          <w:rStyle w:val="normaltextrun"/>
          <w:color w:val="000000" w:themeColor="text1"/>
        </w:rPr>
      </w:pPr>
    </w:p>
    <w:p w:rsidRPr="00364661" w:rsidR="009E6B2E" w:rsidP="14AC32F2" w:rsidRDefault="009E6B2E" w14:paraId="418C029B" w14:textId="77777777">
      <w:pPr>
        <w:pStyle w:val="Heading3"/>
        <w:spacing w:before="0"/>
        <w:rPr>
          <w:rFonts w:ascii="Times New Roman" w:hAnsi="Times New Roman" w:eastAsia="Times New Roman" w:cs="Times New Roman"/>
          <w:b/>
          <w:bCs/>
          <w:color w:val="000000"/>
        </w:rPr>
      </w:pPr>
    </w:p>
    <w:p w:rsidRPr="00364661" w:rsidR="001C450A" w:rsidP="14AC32F2" w:rsidRDefault="001C450A" w14:paraId="65E110D6" w14:textId="0677EB56">
      <w:pPr>
        <w:pStyle w:val="Heading3"/>
        <w:spacing w:before="0"/>
        <w:rPr>
          <w:rFonts w:ascii="Times New Roman" w:hAnsi="Times New Roman" w:eastAsia="Times New Roman" w:cs="Times New Roman"/>
          <w:b/>
          <w:bCs/>
          <w:color w:val="000000"/>
        </w:rPr>
      </w:pPr>
      <w:r w:rsidRPr="14AC32F2">
        <w:rPr>
          <w:rFonts w:ascii="Times New Roman" w:hAnsi="Times New Roman" w:eastAsia="Times New Roman" w:cs="Times New Roman"/>
          <w:b/>
          <w:bCs/>
          <w:color w:val="000000" w:themeColor="text1"/>
        </w:rPr>
        <w:t>Grant Eligibility</w:t>
      </w:r>
    </w:p>
    <w:p w:rsidRPr="00364661" w:rsidR="009E6B2E" w:rsidP="14AC32F2" w:rsidRDefault="009E6B2E" w14:paraId="6F2B124C" w14:textId="77777777">
      <w:pPr>
        <w:rPr>
          <w:rFonts w:ascii="Times New Roman" w:hAnsi="Times New Roman" w:eastAsia="Times New Roman" w:cs="Times New Roman"/>
        </w:rPr>
      </w:pPr>
    </w:p>
    <w:p w:rsidRPr="00364661" w:rsidR="009E6B2E" w:rsidP="14AC32F2" w:rsidRDefault="009E6B2E" w14:paraId="3A85A562" w14:textId="39F79F90">
      <w:pPr>
        <w:rPr>
          <w:rFonts w:ascii="Times New Roman" w:hAnsi="Times New Roman" w:eastAsia="Times New Roman" w:cs="Times New Roman"/>
        </w:rPr>
      </w:pPr>
      <w:r w:rsidRPr="2A0DFB1D">
        <w:rPr>
          <w:rFonts w:ascii="Times New Roman" w:hAnsi="Times New Roman" w:eastAsia="Times New Roman" w:cs="Times New Roman"/>
        </w:rPr>
        <w:t xml:space="preserve">For applying to the grant application, the </w:t>
      </w:r>
      <w:r w:rsidRPr="2A0DFB1D" w:rsidR="005F26B2">
        <w:rPr>
          <w:rFonts w:ascii="Times New Roman" w:hAnsi="Times New Roman" w:eastAsia="Times New Roman" w:cs="Times New Roman"/>
        </w:rPr>
        <w:t>organization</w:t>
      </w:r>
      <w:r w:rsidRPr="2A0DFB1D" w:rsidR="00F667C9">
        <w:rPr>
          <w:rFonts w:ascii="Times New Roman" w:hAnsi="Times New Roman" w:eastAsia="Times New Roman" w:cs="Times New Roman"/>
        </w:rPr>
        <w:t xml:space="preserve"> </w:t>
      </w:r>
      <w:r w:rsidRPr="2A0DFB1D" w:rsidR="12D2A068">
        <w:rPr>
          <w:rFonts w:ascii="Times New Roman" w:hAnsi="Times New Roman" w:eastAsia="Times New Roman" w:cs="Times New Roman"/>
        </w:rPr>
        <w:t xml:space="preserve">shall </w:t>
      </w:r>
      <w:r w:rsidRPr="2A0DFB1D" w:rsidR="00A934C1">
        <w:rPr>
          <w:rFonts w:ascii="Times New Roman" w:hAnsi="Times New Roman" w:eastAsia="Times New Roman" w:cs="Times New Roman"/>
        </w:rPr>
        <w:t xml:space="preserve">operate </w:t>
      </w:r>
      <w:r w:rsidRPr="2A0DFB1D" w:rsidR="00B27157">
        <w:rPr>
          <w:rFonts w:ascii="Times New Roman" w:hAnsi="Times New Roman" w:eastAsia="Times New Roman" w:cs="Times New Roman"/>
        </w:rPr>
        <w:t xml:space="preserve">in </w:t>
      </w:r>
      <w:r w:rsidRPr="2A0DFB1D" w:rsidR="00F667C9">
        <w:rPr>
          <w:rFonts w:ascii="Times New Roman" w:hAnsi="Times New Roman" w:eastAsia="Times New Roman" w:cs="Times New Roman"/>
        </w:rPr>
        <w:t xml:space="preserve">the territory of the Republic of Armenia and </w:t>
      </w:r>
      <w:r w:rsidRPr="2A0DFB1D">
        <w:rPr>
          <w:rFonts w:ascii="Times New Roman" w:hAnsi="Times New Roman" w:eastAsia="Times New Roman" w:cs="Times New Roman"/>
        </w:rPr>
        <w:t xml:space="preserve">must </w:t>
      </w:r>
      <w:r w:rsidRPr="2A0DFB1D" w:rsidR="0087265F">
        <w:rPr>
          <w:rFonts w:ascii="Times New Roman" w:hAnsi="Times New Roman" w:eastAsia="Times New Roman" w:cs="Times New Roman"/>
        </w:rPr>
        <w:t xml:space="preserve">demonstrate that it </w:t>
      </w:r>
      <w:r w:rsidRPr="2A0DFB1D">
        <w:rPr>
          <w:rFonts w:ascii="Times New Roman" w:hAnsi="Times New Roman" w:eastAsia="Times New Roman" w:cs="Times New Roman"/>
        </w:rPr>
        <w:t>meet</w:t>
      </w:r>
      <w:r w:rsidRPr="2A0DFB1D" w:rsidR="0087265F">
        <w:rPr>
          <w:rFonts w:ascii="Times New Roman" w:hAnsi="Times New Roman" w:eastAsia="Times New Roman" w:cs="Times New Roman"/>
        </w:rPr>
        <w:t>s</w:t>
      </w:r>
      <w:r w:rsidRPr="2A0DFB1D">
        <w:rPr>
          <w:rFonts w:ascii="Times New Roman" w:hAnsi="Times New Roman" w:eastAsia="Times New Roman" w:cs="Times New Roman"/>
        </w:rPr>
        <w:t xml:space="preserve"> the </w:t>
      </w:r>
      <w:r w:rsidRPr="2A0DFB1D" w:rsidR="00983BBA">
        <w:rPr>
          <w:rFonts w:ascii="Times New Roman" w:hAnsi="Times New Roman" w:eastAsia="Times New Roman" w:cs="Times New Roman"/>
        </w:rPr>
        <w:t xml:space="preserve">following </w:t>
      </w:r>
      <w:r w:rsidRPr="2A0DFB1D">
        <w:rPr>
          <w:rFonts w:ascii="Times New Roman" w:hAnsi="Times New Roman" w:eastAsia="Times New Roman" w:cs="Times New Roman"/>
        </w:rPr>
        <w:t xml:space="preserve">criteria: </w:t>
      </w:r>
    </w:p>
    <w:p w:rsidRPr="00364661" w:rsidR="009E6B2E" w:rsidP="14AC32F2" w:rsidRDefault="009E6B2E" w14:paraId="0388F25E" w14:textId="77777777">
      <w:pPr>
        <w:rPr>
          <w:rFonts w:ascii="Times New Roman" w:hAnsi="Times New Roman" w:eastAsia="Times New Roman" w:cs="Times New Roman"/>
        </w:rPr>
      </w:pPr>
    </w:p>
    <w:p w:rsidRPr="00364661" w:rsidR="009E6B2E" w:rsidP="14AC32F2" w:rsidRDefault="009E6B2E" w14:paraId="35D29B8A" w14:textId="02B20F1F">
      <w:pPr>
        <w:pStyle w:val="NormalWeb"/>
        <w:numPr>
          <w:ilvl w:val="0"/>
          <w:numId w:val="16"/>
        </w:numPr>
        <w:spacing w:before="0" w:beforeAutospacing="0" w:after="0" w:afterAutospacing="0"/>
        <w:rPr>
          <w:color w:val="000000"/>
          <w:bdr w:val="none" w:color="auto" w:sz="0" w:space="0" w:frame="1"/>
        </w:rPr>
      </w:pPr>
      <w:bookmarkStart w:name="_Hlk181628989" w:id="2"/>
      <w:r w:rsidRPr="14AC32F2">
        <w:rPr>
          <w:color w:val="000000" w:themeColor="text1"/>
        </w:rPr>
        <w:t xml:space="preserve">Be </w:t>
      </w:r>
      <w:r w:rsidRPr="14AC32F2" w:rsidR="0004392C">
        <w:rPr>
          <w:color w:val="000000" w:themeColor="text1"/>
        </w:rPr>
        <w:t>officially registered and working non-profit organization</w:t>
      </w:r>
      <w:r w:rsidRPr="14AC32F2" w:rsidR="007B7D9A">
        <w:rPr>
          <w:color w:val="000000" w:themeColor="text1"/>
        </w:rPr>
        <w:t xml:space="preserve"> </w:t>
      </w:r>
      <w:r w:rsidRPr="14AC32F2">
        <w:rPr>
          <w:color w:val="000000" w:themeColor="text1"/>
        </w:rPr>
        <w:t xml:space="preserve">in </w:t>
      </w:r>
      <w:r w:rsidRPr="14AC32F2" w:rsidR="00850B2E">
        <w:rPr>
          <w:color w:val="000000" w:themeColor="text1"/>
        </w:rPr>
        <w:t>accordance</w:t>
      </w:r>
      <w:r w:rsidRPr="14AC32F2">
        <w:rPr>
          <w:color w:val="000000" w:themeColor="text1"/>
        </w:rPr>
        <w:t xml:space="preserve"> with the terms and provisions defined by the Armenian legal </w:t>
      </w:r>
      <w:r w:rsidRPr="14AC32F2" w:rsidR="00850B2E">
        <w:rPr>
          <w:color w:val="000000" w:themeColor="text1"/>
        </w:rPr>
        <w:t>framework.</w:t>
      </w:r>
      <w:r w:rsidRPr="14AC32F2">
        <w:rPr>
          <w:color w:val="000000" w:themeColor="text1"/>
        </w:rPr>
        <w:t xml:space="preserve"> </w:t>
      </w:r>
    </w:p>
    <w:bookmarkEnd w:id="2"/>
    <w:p w:rsidRPr="00DD10A9" w:rsidR="009E6B2E" w:rsidP="14AC32F2" w:rsidRDefault="0004392C" w14:paraId="4B5DE7E3" w14:textId="29E75DC0">
      <w:pPr>
        <w:pStyle w:val="NormalWeb"/>
        <w:numPr>
          <w:ilvl w:val="0"/>
          <w:numId w:val="16"/>
        </w:numPr>
        <w:spacing w:before="0" w:beforeAutospacing="0" w:after="0" w:afterAutospacing="0"/>
        <w:rPr>
          <w:color w:val="000000"/>
          <w:bdr w:val="none" w:color="auto" w:sz="0" w:space="0" w:frame="1"/>
        </w:rPr>
      </w:pPr>
      <w:r w:rsidRPr="2A0DFB1D">
        <w:rPr>
          <w:color w:val="000000" w:themeColor="text1"/>
        </w:rPr>
        <w:t>Have five or more years of experience in justice sector reforms</w:t>
      </w:r>
      <w:r w:rsidRPr="2A0DFB1D" w:rsidR="206A559D">
        <w:rPr>
          <w:color w:val="000000" w:themeColor="text1"/>
        </w:rPr>
        <w:t xml:space="preserve"> and their oversight</w:t>
      </w:r>
      <w:r w:rsidRPr="2A0DFB1D" w:rsidR="00F667C9">
        <w:t>.</w:t>
      </w:r>
    </w:p>
    <w:p w:rsidRPr="00364661" w:rsidR="00DD10A9" w:rsidP="14AC32F2" w:rsidRDefault="3BFBD1B2" w14:paraId="46055FA0" w14:textId="3204104B">
      <w:pPr>
        <w:pStyle w:val="NormalWeb"/>
        <w:numPr>
          <w:ilvl w:val="0"/>
          <w:numId w:val="16"/>
        </w:numPr>
        <w:spacing w:before="0" w:beforeAutospacing="0" w:after="0" w:afterAutospacing="0"/>
        <w:rPr>
          <w:color w:val="000000"/>
          <w:bdr w:val="none" w:color="auto" w:sz="0" w:space="0" w:frame="1"/>
        </w:rPr>
      </w:pPr>
      <w:r w:rsidRPr="2A0DFB1D">
        <w:t xml:space="preserve">Possess </w:t>
      </w:r>
      <w:r w:rsidRPr="2A0DFB1D" w:rsidR="66E76A6C">
        <w:t>p</w:t>
      </w:r>
      <w:r w:rsidRPr="2A0DFB1D" w:rsidR="00DD10A9">
        <w:t>roven experience in</w:t>
      </w:r>
      <w:r w:rsidRPr="2A0DFB1D" w:rsidR="12EA2391">
        <w:t xml:space="preserve"> conducting</w:t>
      </w:r>
      <w:r w:rsidRPr="2A0DFB1D" w:rsidR="00DD10A9">
        <w:t xml:space="preserve"> court observation studies</w:t>
      </w:r>
      <w:r w:rsidRPr="2A0DFB1D" w:rsidR="00521348">
        <w:t>, legal research, or related areas relevant to promoting justice reforms.</w:t>
      </w:r>
    </w:p>
    <w:p w:rsidRPr="00364661" w:rsidR="001C450A" w:rsidP="14AC32F2" w:rsidRDefault="00850B2E" w14:paraId="4BBEF416" w14:textId="56C473AF">
      <w:pPr>
        <w:pStyle w:val="NormalWeb"/>
        <w:numPr>
          <w:ilvl w:val="0"/>
          <w:numId w:val="16"/>
        </w:numPr>
        <w:spacing w:before="0" w:beforeAutospacing="0" w:after="0" w:afterAutospacing="0"/>
        <w:rPr>
          <w:color w:val="000000"/>
        </w:rPr>
      </w:pPr>
      <w:r w:rsidRPr="14AC32F2">
        <w:rPr>
          <w:color w:val="000000"/>
          <w:bdr w:val="none" w:color="auto" w:sz="0" w:space="0" w:frame="1"/>
        </w:rPr>
        <w:t xml:space="preserve">Be </w:t>
      </w:r>
      <w:r w:rsidRPr="14AC32F2" w:rsidR="001C450A">
        <w:rPr>
          <w:color w:val="000000"/>
          <w:bdr w:val="none" w:color="auto" w:sz="0" w:space="0" w:frame="1"/>
        </w:rPr>
        <w:t xml:space="preserve">qualified to receive </w:t>
      </w:r>
      <w:r w:rsidRPr="14AC32F2" w:rsidR="009E6B2E">
        <w:rPr>
          <w:color w:val="000000"/>
          <w:bdr w:val="none" w:color="auto" w:sz="0" w:space="0" w:frame="1"/>
        </w:rPr>
        <w:t xml:space="preserve">grants </w:t>
      </w:r>
      <w:r w:rsidRPr="14AC32F2" w:rsidR="001C450A">
        <w:rPr>
          <w:color w:val="000000"/>
          <w:bdr w:val="none" w:color="auto" w:sz="0" w:space="0" w:frame="1"/>
        </w:rPr>
        <w:t xml:space="preserve">within the meaning of </w:t>
      </w:r>
      <w:r w:rsidRPr="14AC32F2" w:rsidR="009E6B2E">
        <w:rPr>
          <w:color w:val="000000"/>
          <w:bdr w:val="none" w:color="auto" w:sz="0" w:space="0" w:frame="1"/>
        </w:rPr>
        <w:t>Armenian legislation.</w:t>
      </w:r>
    </w:p>
    <w:p w:rsidRPr="007169B0" w:rsidR="00A934C1" w:rsidP="14AC32F2" w:rsidRDefault="00850B2E" w14:paraId="74CC8B80" w14:textId="3B404B05">
      <w:pPr>
        <w:pStyle w:val="paragraph"/>
        <w:numPr>
          <w:ilvl w:val="0"/>
          <w:numId w:val="16"/>
        </w:numPr>
        <w:spacing w:before="0" w:beforeAutospacing="0" w:after="0" w:afterAutospacing="0"/>
        <w:jc w:val="both"/>
        <w:textAlignment w:val="baseline"/>
        <w:rPr>
          <w:rStyle w:val="normaltextrun"/>
          <w:color w:val="000000" w:themeColor="text1"/>
        </w:rPr>
      </w:pPr>
      <w:r w:rsidRPr="14AC32F2">
        <w:rPr>
          <w:color w:val="000000"/>
          <w:bdr w:val="none" w:color="auto" w:sz="0" w:space="0" w:frame="1"/>
        </w:rPr>
        <w:t>Have relevant personnel (</w:t>
      </w:r>
      <w:r w:rsidRPr="14AC32F2" w:rsidR="15C81425">
        <w:rPr>
          <w:color w:val="000000"/>
          <w:bdr w:val="none" w:color="auto" w:sz="0" w:space="0" w:frame="1"/>
        </w:rPr>
        <w:t>P</w:t>
      </w:r>
      <w:r w:rsidRPr="14AC32F2" w:rsidR="00DD10A9">
        <w:rPr>
          <w:color w:val="000000"/>
          <w:bdr w:val="none" w:color="auto" w:sz="0" w:space="0" w:frame="1"/>
        </w:rPr>
        <w:t xml:space="preserve">roject </w:t>
      </w:r>
      <w:r w:rsidRPr="14AC32F2" w:rsidR="71E12861">
        <w:rPr>
          <w:color w:val="000000"/>
          <w:bdr w:val="none" w:color="auto" w:sz="0" w:space="0" w:frame="1"/>
        </w:rPr>
        <w:t>M</w:t>
      </w:r>
      <w:r w:rsidRPr="14AC32F2" w:rsidR="007169B0">
        <w:rPr>
          <w:color w:val="000000"/>
          <w:bdr w:val="none" w:color="auto" w:sz="0" w:space="0" w:frame="1"/>
        </w:rPr>
        <w:t>anager</w:t>
      </w:r>
      <w:r w:rsidRPr="14AC32F2" w:rsidR="00DD10A9">
        <w:rPr>
          <w:color w:val="000000"/>
          <w:bdr w:val="none" w:color="auto" w:sz="0" w:space="0" w:frame="1"/>
        </w:rPr>
        <w:t xml:space="preserve">, </w:t>
      </w:r>
      <w:r w:rsidRPr="14AC32F2" w:rsidR="28955937">
        <w:rPr>
          <w:color w:val="000000"/>
          <w:bdr w:val="none" w:color="auto" w:sz="0" w:space="0" w:frame="1"/>
        </w:rPr>
        <w:t>L</w:t>
      </w:r>
      <w:r w:rsidRPr="14AC32F2" w:rsidR="009F5230">
        <w:rPr>
          <w:color w:val="000000"/>
          <w:bdr w:val="none" w:color="auto" w:sz="0" w:space="0" w:frame="1"/>
        </w:rPr>
        <w:t xml:space="preserve">egal </w:t>
      </w:r>
      <w:r w:rsidRPr="14AC32F2" w:rsidR="746E17F5">
        <w:rPr>
          <w:color w:val="000000"/>
          <w:bdr w:val="none" w:color="auto" w:sz="0" w:space="0" w:frame="1"/>
        </w:rPr>
        <w:t>E</w:t>
      </w:r>
      <w:r w:rsidRPr="14AC32F2" w:rsidR="009F5230">
        <w:rPr>
          <w:color w:val="000000"/>
          <w:bdr w:val="none" w:color="auto" w:sz="0" w:space="0" w:frame="1"/>
        </w:rPr>
        <w:t>xpert</w:t>
      </w:r>
      <w:r w:rsidRPr="14AC32F2" w:rsidR="00487019">
        <w:rPr>
          <w:color w:val="000000"/>
          <w:bdr w:val="none" w:color="auto" w:sz="0" w:space="0" w:frame="1"/>
        </w:rPr>
        <w:t>).</w:t>
      </w:r>
      <w:r w:rsidRPr="14AC32F2" w:rsidR="00A934C1">
        <w:rPr>
          <w:rStyle w:val="normaltextrun"/>
          <w:color w:val="000000" w:themeColor="text1"/>
        </w:rPr>
        <w:t xml:space="preserve"> Detailed staffing requirements are provided in</w:t>
      </w:r>
      <w:r w:rsidRPr="14AC32F2" w:rsidR="00A934C1">
        <w:rPr>
          <w:rStyle w:val="normaltextrun"/>
          <w:b/>
          <w:bCs/>
          <w:color w:val="000000" w:themeColor="text1"/>
        </w:rPr>
        <w:t xml:space="preserve"> Annex 2</w:t>
      </w:r>
      <w:r w:rsidRPr="14AC32F2" w:rsidR="00A934C1">
        <w:rPr>
          <w:rStyle w:val="normaltextrun"/>
          <w:color w:val="000000" w:themeColor="text1"/>
        </w:rPr>
        <w:t xml:space="preserve">.  </w:t>
      </w:r>
    </w:p>
    <w:p w:rsidRPr="00364661" w:rsidR="00F667C9" w:rsidP="14AC32F2" w:rsidRDefault="00F667C9" w14:paraId="383B21B4" w14:textId="77777777">
      <w:pPr>
        <w:pStyle w:val="paragraph"/>
        <w:spacing w:before="0" w:beforeAutospacing="0" w:after="0" w:afterAutospacing="0"/>
        <w:jc w:val="both"/>
        <w:textAlignment w:val="baseline"/>
        <w:rPr>
          <w:rStyle w:val="normaltextrun"/>
          <w:color w:val="000000" w:themeColor="text1"/>
        </w:rPr>
      </w:pPr>
    </w:p>
    <w:p w:rsidRPr="00364661" w:rsidR="00C96C45" w:rsidP="14AC32F2" w:rsidRDefault="00A00088" w14:paraId="37D01B7A" w14:textId="51AAEB12">
      <w:pPr>
        <w:jc w:val="both"/>
        <w:rPr>
          <w:rStyle w:val="normaltextrun"/>
          <w:rFonts w:ascii="Times New Roman" w:hAnsi="Times New Roman" w:eastAsia="Times New Roman" w:cs="Times New Roman"/>
          <w:color w:val="000000" w:themeColor="text1"/>
        </w:rPr>
      </w:pPr>
      <w:r w:rsidRPr="2A0DFB1D">
        <w:rPr>
          <w:rStyle w:val="normaltextrun"/>
          <w:rFonts w:ascii="Times New Roman" w:hAnsi="Times New Roman" w:eastAsia="Times New Roman" w:cs="Times New Roman"/>
          <w:color w:val="000000" w:themeColor="text1"/>
        </w:rPr>
        <w:t xml:space="preserve">Selected grantees </w:t>
      </w:r>
      <w:r w:rsidRPr="2A0DFB1D" w:rsidR="44E7CB47">
        <w:rPr>
          <w:rStyle w:val="normaltextrun"/>
          <w:rFonts w:ascii="Times New Roman" w:hAnsi="Times New Roman" w:eastAsia="Times New Roman" w:cs="Times New Roman"/>
          <w:color w:val="000000" w:themeColor="text1"/>
        </w:rPr>
        <w:t xml:space="preserve">shall </w:t>
      </w:r>
      <w:r w:rsidRPr="2A0DFB1D">
        <w:rPr>
          <w:rStyle w:val="normaltextrun"/>
          <w:rFonts w:ascii="Times New Roman" w:hAnsi="Times New Roman" w:eastAsia="Times New Roman" w:cs="Times New Roman"/>
          <w:color w:val="000000" w:themeColor="text1"/>
        </w:rPr>
        <w:t>commit to meeting the follow</w:t>
      </w:r>
      <w:r w:rsidRPr="2A0DFB1D" w:rsidR="0087265F">
        <w:rPr>
          <w:rStyle w:val="normaltextrun"/>
          <w:rFonts w:ascii="Times New Roman" w:hAnsi="Times New Roman" w:eastAsia="Times New Roman" w:cs="Times New Roman"/>
          <w:color w:val="000000" w:themeColor="text1"/>
        </w:rPr>
        <w:t>ing</w:t>
      </w:r>
      <w:r w:rsidRPr="2A0DFB1D">
        <w:rPr>
          <w:rStyle w:val="normaltextrun"/>
          <w:rFonts w:ascii="Times New Roman" w:hAnsi="Times New Roman" w:eastAsia="Times New Roman" w:cs="Times New Roman"/>
          <w:color w:val="000000" w:themeColor="text1"/>
        </w:rPr>
        <w:t xml:space="preserve"> reporting requirements</w:t>
      </w:r>
      <w:r w:rsidRPr="2A0DFB1D" w:rsidR="6AD5873C">
        <w:rPr>
          <w:rStyle w:val="normaltextrun"/>
          <w:rFonts w:ascii="Times New Roman" w:hAnsi="Times New Roman" w:eastAsia="Times New Roman" w:cs="Times New Roman"/>
          <w:color w:val="000000" w:themeColor="text1"/>
        </w:rPr>
        <w:t>:</w:t>
      </w:r>
    </w:p>
    <w:p w:rsidR="00521348" w:rsidP="14AC32F2" w:rsidRDefault="00521348" w14:paraId="3244DF6C" w14:textId="1464A134">
      <w:pPr>
        <w:pStyle w:val="paragraph"/>
        <w:numPr>
          <w:ilvl w:val="0"/>
          <w:numId w:val="2"/>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Project proposal submitted prior to the commencement of activities, outlining the objectives, methodologies, and expected outcomes related to the study</w:t>
      </w:r>
      <w:r w:rsidRPr="2A0DFB1D" w:rsidR="58B71C76">
        <w:rPr>
          <w:rStyle w:val="normaltextrun"/>
          <w:color w:val="000000" w:themeColor="text1"/>
        </w:rPr>
        <w:t xml:space="preserve"> and to be applied</w:t>
      </w:r>
      <w:r w:rsidRPr="2A0DFB1D" w:rsidR="00AA5BF6">
        <w:rPr>
          <w:rStyle w:val="normaltextrun"/>
          <w:color w:val="000000" w:themeColor="text1"/>
        </w:rPr>
        <w:t>.</w:t>
      </w:r>
      <w:r w:rsidRPr="2A0DFB1D">
        <w:rPr>
          <w:rStyle w:val="normaltextrun"/>
          <w:color w:val="000000" w:themeColor="text1"/>
        </w:rPr>
        <w:t xml:space="preserve"> This should include </w:t>
      </w:r>
      <w:r w:rsidRPr="2A0DFB1D" w:rsidR="1AF5B8B0">
        <w:rPr>
          <w:rStyle w:val="normaltextrun"/>
          <w:color w:val="000000" w:themeColor="text1"/>
        </w:rPr>
        <w:t>a timeline</w:t>
      </w:r>
      <w:r w:rsidRPr="2A0DFB1D">
        <w:rPr>
          <w:rStyle w:val="normaltextrun"/>
          <w:color w:val="000000" w:themeColor="text1"/>
        </w:rPr>
        <w:t xml:space="preserve"> for activities and a budget breakdown.</w:t>
      </w:r>
    </w:p>
    <w:p w:rsidR="00521348" w:rsidP="14AC32F2" w:rsidRDefault="00801ACF" w14:paraId="7108B38B" w14:textId="76FB70F1">
      <w:pPr>
        <w:pStyle w:val="paragraph"/>
        <w:numPr>
          <w:ilvl w:val="0"/>
          <w:numId w:val="2"/>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Bi-</w:t>
      </w:r>
      <w:r w:rsidRPr="14AC32F2" w:rsidR="001F2E48">
        <w:rPr>
          <w:rStyle w:val="normaltextrun"/>
          <w:color w:val="000000" w:themeColor="text1"/>
        </w:rPr>
        <w:t>m</w:t>
      </w:r>
      <w:r w:rsidRPr="14AC32F2" w:rsidR="00521348">
        <w:rPr>
          <w:rStyle w:val="normaltextrun"/>
          <w:color w:val="000000" w:themeColor="text1"/>
        </w:rPr>
        <w:t>onthly pro</w:t>
      </w:r>
      <w:r w:rsidRPr="14AC32F2" w:rsidR="00005725">
        <w:rPr>
          <w:rStyle w:val="normaltextrun"/>
          <w:color w:val="000000" w:themeColor="text1"/>
        </w:rPr>
        <w:t>gress reports detailing the status of project activities, progress made, and any challenges encountered.</w:t>
      </w:r>
    </w:p>
    <w:p w:rsidR="00005725" w:rsidP="14AC32F2" w:rsidRDefault="001F2E48" w14:paraId="75B07604" w14:textId="565B5837">
      <w:pPr>
        <w:pStyle w:val="paragraph"/>
        <w:numPr>
          <w:ilvl w:val="0"/>
          <w:numId w:val="2"/>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Bi-m</w:t>
      </w:r>
      <w:r w:rsidRPr="2A0DFB1D" w:rsidR="00005725">
        <w:rPr>
          <w:rStyle w:val="normaltextrun"/>
          <w:color w:val="000000" w:themeColor="text1"/>
        </w:rPr>
        <w:t xml:space="preserve">onthly financial report alongside </w:t>
      </w:r>
      <w:r w:rsidRPr="2A0DFB1D">
        <w:rPr>
          <w:rStyle w:val="normaltextrun"/>
          <w:color w:val="000000" w:themeColor="text1"/>
        </w:rPr>
        <w:t>bi-</w:t>
      </w:r>
      <w:r w:rsidRPr="2A0DFB1D" w:rsidR="00005725">
        <w:rPr>
          <w:rStyle w:val="normaltextrun"/>
          <w:color w:val="000000" w:themeColor="text1"/>
        </w:rPr>
        <w:t xml:space="preserve">monthly progress reports detailing expenditures against the </w:t>
      </w:r>
      <w:r w:rsidRPr="2A0DFB1D" w:rsidR="21658A63">
        <w:rPr>
          <w:rStyle w:val="normaltextrun"/>
          <w:color w:val="000000" w:themeColor="text1"/>
        </w:rPr>
        <w:t xml:space="preserve">USAID </w:t>
      </w:r>
      <w:r w:rsidRPr="2A0DFB1D" w:rsidR="00005725">
        <w:rPr>
          <w:rStyle w:val="normaltextrun"/>
          <w:color w:val="000000" w:themeColor="text1"/>
        </w:rPr>
        <w:t>approved budget.</w:t>
      </w:r>
    </w:p>
    <w:p w:rsidR="00005725" w:rsidP="2A0DFB1D" w:rsidRDefault="00005725" w14:paraId="52C03DF3" w14:textId="21DF6DA5">
      <w:pPr>
        <w:pStyle w:val="paragraph"/>
        <w:numPr>
          <w:ilvl w:val="0"/>
          <w:numId w:val="2"/>
        </w:numPr>
        <w:spacing w:before="0" w:beforeAutospacing="0" w:after="0" w:afterAutospacing="0"/>
        <w:jc w:val="both"/>
        <w:rPr>
          <w:rStyle w:val="normaltextrun"/>
          <w:color w:val="000000" w:themeColor="text1"/>
        </w:rPr>
      </w:pPr>
      <w:r w:rsidRPr="2A0DFB1D">
        <w:rPr>
          <w:rStyle w:val="normaltextrun"/>
          <w:color w:val="000000" w:themeColor="text1"/>
        </w:rPr>
        <w:t>Data collection and analysis report summarizing the data collection process from DataLex.</w:t>
      </w:r>
      <w:r w:rsidRPr="2A0DFB1D" w:rsidR="092D995A">
        <w:rPr>
          <w:rStyle w:val="normaltextrun"/>
          <w:color w:val="000000" w:themeColor="text1"/>
        </w:rPr>
        <w:t>am</w:t>
      </w:r>
      <w:r w:rsidRPr="2A0DFB1D">
        <w:rPr>
          <w:rStyle w:val="normaltextrun"/>
          <w:color w:val="000000" w:themeColor="text1"/>
        </w:rPr>
        <w:t xml:space="preserve"> and other sources (if available), including methodologies </w:t>
      </w:r>
      <w:r w:rsidRPr="2A0DFB1D" w:rsidR="51ACBF55">
        <w:rPr>
          <w:rStyle w:val="normaltextrun"/>
          <w:color w:val="000000" w:themeColor="text1"/>
        </w:rPr>
        <w:t xml:space="preserve">applied </w:t>
      </w:r>
      <w:r w:rsidRPr="2A0DFB1D">
        <w:rPr>
          <w:rStyle w:val="normaltextrun"/>
          <w:color w:val="000000" w:themeColor="text1"/>
        </w:rPr>
        <w:t xml:space="preserve">for analysis. </w:t>
      </w:r>
      <w:r w:rsidRPr="2A0DFB1D" w:rsidR="35800572">
        <w:rPr>
          <w:rStyle w:val="normaltextrun"/>
          <w:color w:val="000000" w:themeColor="text1"/>
        </w:rPr>
        <w:t xml:space="preserve">This should </w:t>
      </w:r>
      <w:r w:rsidRPr="2A0DFB1D" w:rsidR="38B9C486">
        <w:rPr>
          <w:rStyle w:val="normaltextrun"/>
          <w:color w:val="000000" w:themeColor="text1"/>
        </w:rPr>
        <w:t>i</w:t>
      </w:r>
      <w:r w:rsidRPr="2A0DFB1D">
        <w:rPr>
          <w:rStyle w:val="normaltextrun"/>
          <w:color w:val="000000" w:themeColor="text1"/>
        </w:rPr>
        <w:t xml:space="preserve">nclude preliminary findings and insights regarding inconsistencies in the application of law </w:t>
      </w:r>
      <w:r w:rsidRPr="2A0DFB1D">
        <w:rPr>
          <w:rStyle w:val="normaltextrun"/>
          <w:i/>
          <w:iCs/>
          <w:color w:val="000000" w:themeColor="text1"/>
        </w:rPr>
        <w:t xml:space="preserve">(Submission timing: </w:t>
      </w:r>
      <w:r w:rsidRPr="2A0DFB1D" w:rsidR="005F26B2">
        <w:rPr>
          <w:rStyle w:val="normaltextrun"/>
          <w:i/>
          <w:iCs/>
          <w:color w:val="000000" w:themeColor="text1"/>
        </w:rPr>
        <w:t>m</w:t>
      </w:r>
      <w:r w:rsidRPr="2A0DFB1D">
        <w:rPr>
          <w:rStyle w:val="normaltextrun"/>
          <w:i/>
          <w:iCs/>
          <w:color w:val="000000" w:themeColor="text1"/>
        </w:rPr>
        <w:t>onth 3).</w:t>
      </w:r>
    </w:p>
    <w:p w:rsidR="00005725" w:rsidP="14AC32F2" w:rsidRDefault="005F26B2" w14:paraId="7D0BB497" w14:textId="41884A84">
      <w:pPr>
        <w:pStyle w:val="paragraph"/>
        <w:numPr>
          <w:ilvl w:val="0"/>
          <w:numId w:val="2"/>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D</w:t>
      </w:r>
      <w:r w:rsidRPr="2A0DFB1D" w:rsidR="00005725">
        <w:rPr>
          <w:rStyle w:val="normaltextrun"/>
          <w:color w:val="000000" w:themeColor="text1"/>
        </w:rPr>
        <w:t>raft report outlining the key findings, analysis, and recommendations</w:t>
      </w:r>
      <w:r w:rsidRPr="2A0DFB1D">
        <w:rPr>
          <w:rStyle w:val="normaltextrun"/>
          <w:color w:val="000000" w:themeColor="text1"/>
        </w:rPr>
        <w:t xml:space="preserve"> </w:t>
      </w:r>
      <w:r w:rsidRPr="2A0DFB1D" w:rsidR="00005725">
        <w:rPr>
          <w:rStyle w:val="normaltextrun"/>
          <w:i/>
          <w:iCs/>
          <w:color w:val="000000" w:themeColor="text1"/>
        </w:rPr>
        <w:t xml:space="preserve">(Submission timing: </w:t>
      </w:r>
      <w:r w:rsidRPr="2A0DFB1D">
        <w:rPr>
          <w:rStyle w:val="normaltextrun"/>
          <w:i/>
          <w:iCs/>
          <w:color w:val="000000" w:themeColor="text1"/>
        </w:rPr>
        <w:t>m</w:t>
      </w:r>
      <w:r w:rsidRPr="2A0DFB1D" w:rsidR="00005725">
        <w:rPr>
          <w:rStyle w:val="normaltextrun"/>
          <w:i/>
          <w:iCs/>
          <w:color w:val="000000" w:themeColor="text1"/>
        </w:rPr>
        <w:t>onth 5)</w:t>
      </w:r>
      <w:r w:rsidRPr="2A0DFB1D" w:rsidR="00005725">
        <w:rPr>
          <w:rStyle w:val="normaltextrun"/>
          <w:color w:val="000000" w:themeColor="text1"/>
        </w:rPr>
        <w:t>.</w:t>
      </w:r>
    </w:p>
    <w:p w:rsidR="00005725" w:rsidP="1CC2C81D" w:rsidRDefault="00005725" w14:paraId="5F64D5BA" w14:textId="7BECB18E">
      <w:pPr>
        <w:pStyle w:val="paragraph"/>
        <w:numPr>
          <w:ilvl w:val="0"/>
          <w:numId w:val="2"/>
        </w:numPr>
        <w:spacing w:before="0" w:beforeAutospacing="off" w:after="0" w:afterAutospacing="off"/>
        <w:jc w:val="both"/>
        <w:textAlignment w:val="baseline"/>
        <w:rPr>
          <w:rStyle w:val="normaltextrun"/>
          <w:color w:val="000000" w:themeColor="text1"/>
        </w:rPr>
      </w:pPr>
      <w:r w:rsidRPr="1CC2C81D" w:rsidR="00005725">
        <w:rPr>
          <w:rStyle w:val="normaltextrun"/>
          <w:color w:val="000000" w:themeColor="text1" w:themeTint="FF" w:themeShade="FF"/>
        </w:rPr>
        <w:t xml:space="preserve">Final report synthesizing all research findings, conclusions, and recommendations, </w:t>
      </w:r>
      <w:r w:rsidRPr="1CC2C81D" w:rsidR="00005725">
        <w:rPr>
          <w:rStyle w:val="normaltextrun"/>
          <w:color w:val="000000" w:themeColor="text1" w:themeTint="FF" w:themeShade="FF"/>
        </w:rPr>
        <w:t>submitted</w:t>
      </w:r>
      <w:r w:rsidRPr="1CC2C81D" w:rsidR="00005725">
        <w:rPr>
          <w:rStyle w:val="normaltextrun"/>
          <w:color w:val="000000" w:themeColor="text1" w:themeTint="FF" w:themeShade="FF"/>
        </w:rPr>
        <w:t xml:space="preserve"> at the conclusion of the six-month project. Minimal requirement to the content of the Report are the following: Executive summary </w:t>
      </w:r>
      <w:r w:rsidRPr="1CC2C81D" w:rsidR="63254756">
        <w:rPr>
          <w:rStyle w:val="normaltextrun"/>
          <w:color w:val="000000" w:themeColor="text1" w:themeTint="FF" w:themeShade="FF"/>
        </w:rPr>
        <w:t xml:space="preserve">on </w:t>
      </w:r>
      <w:r w:rsidRPr="1CC2C81D" w:rsidR="00005725">
        <w:rPr>
          <w:rStyle w:val="normaltextrun"/>
          <w:color w:val="000000" w:themeColor="text1" w:themeTint="FF" w:themeShade="FF"/>
        </w:rPr>
        <w:t xml:space="preserve">the research and its significance; Comprehensive analysis of findings related to the </w:t>
      </w:r>
      <w:r w:rsidRPr="1CC2C81D" w:rsidR="00005725">
        <w:rPr>
          <w:rStyle w:val="normaltextrun"/>
          <w:color w:val="000000" w:themeColor="text1" w:themeTint="FF" w:themeShade="FF"/>
        </w:rPr>
        <w:t>unform</w:t>
      </w:r>
      <w:r w:rsidRPr="1CC2C81D" w:rsidR="00005725">
        <w:rPr>
          <w:rStyle w:val="normaltextrun"/>
          <w:color w:val="000000" w:themeColor="text1" w:themeTint="FF" w:themeShade="FF"/>
        </w:rPr>
        <w:t xml:space="preserve"> application of law</w:t>
      </w:r>
      <w:r w:rsidRPr="1CC2C81D" w:rsidR="009A258D">
        <w:rPr>
          <w:rStyle w:val="normaltextrun"/>
          <w:color w:val="000000" w:themeColor="text1" w:themeTint="FF" w:themeShade="FF"/>
        </w:rPr>
        <w:t>; Clear and actionable recommendations aimed at judicial reforms; Documentation of stakeholder engagement and feedback processes</w:t>
      </w:r>
      <w:r w:rsidRPr="1CC2C81D" w:rsidR="40280D12">
        <w:rPr>
          <w:rStyle w:val="normaltextrun"/>
          <w:color w:val="000000" w:themeColor="text1" w:themeTint="FF" w:themeShade="FF"/>
        </w:rPr>
        <w:t xml:space="preserve">; </w:t>
      </w:r>
      <w:r w:rsidRPr="1CC2C81D" w:rsidR="009A258D">
        <w:rPr>
          <w:rStyle w:val="normaltextrun"/>
          <w:color w:val="000000" w:themeColor="text1" w:themeTint="FF" w:themeShade="FF"/>
        </w:rPr>
        <w:t xml:space="preserve">Overview of how the </w:t>
      </w:r>
      <w:r w:rsidRPr="1CC2C81D" w:rsidR="0380880B">
        <w:rPr>
          <w:rStyle w:val="normaltextrun"/>
          <w:color w:val="000000" w:themeColor="text1" w:themeTint="FF" w:themeShade="FF"/>
        </w:rPr>
        <w:t xml:space="preserve">implemented study </w:t>
      </w:r>
      <w:r w:rsidRPr="1CC2C81D" w:rsidR="009A258D">
        <w:rPr>
          <w:rStyle w:val="normaltextrun"/>
          <w:color w:val="000000" w:themeColor="text1" w:themeTint="FF" w:themeShade="FF"/>
        </w:rPr>
        <w:t xml:space="preserve">aligns with international standards and best practices </w:t>
      </w:r>
      <w:r w:rsidRPr="1CC2C81D" w:rsidR="009A258D">
        <w:rPr>
          <w:rStyle w:val="normaltextrun"/>
          <w:i w:val="1"/>
          <w:iCs w:val="1"/>
          <w:color w:val="000000" w:themeColor="text1" w:themeTint="FF" w:themeShade="FF"/>
        </w:rPr>
        <w:t>(</w:t>
      </w:r>
      <w:r w:rsidRPr="1CC2C81D" w:rsidR="7047B5D3">
        <w:rPr>
          <w:rStyle w:val="normaltextrun"/>
          <w:i w:val="1"/>
          <w:iCs w:val="1"/>
          <w:color w:val="000000" w:themeColor="text1" w:themeTint="FF" w:themeShade="FF"/>
        </w:rPr>
        <w:t>Submission timing: month 6</w:t>
      </w:r>
      <w:r w:rsidRPr="1CC2C81D" w:rsidR="009A258D">
        <w:rPr>
          <w:rStyle w:val="normaltextrun"/>
          <w:i w:val="1"/>
          <w:iCs w:val="1"/>
          <w:color w:val="000000" w:themeColor="text1" w:themeTint="FF" w:themeShade="FF"/>
        </w:rPr>
        <w:t>)</w:t>
      </w:r>
      <w:r w:rsidRPr="1CC2C81D" w:rsidR="001F2E48">
        <w:rPr>
          <w:rStyle w:val="normaltextrun"/>
          <w:i w:val="1"/>
          <w:iCs w:val="1"/>
          <w:color w:val="000000" w:themeColor="text1" w:themeTint="FF" w:themeShade="FF"/>
        </w:rPr>
        <w:t>.</w:t>
      </w:r>
    </w:p>
    <w:p w:rsidR="009A258D" w:rsidP="14AC32F2" w:rsidRDefault="009A258D" w14:paraId="2E9431A9" w14:textId="20BDFF7B">
      <w:pPr>
        <w:pStyle w:val="paragraph"/>
        <w:numPr>
          <w:ilvl w:val="0"/>
          <w:numId w:val="2"/>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 xml:space="preserve">Summary report following any workshop or knowledge-sharing event held to present findings and recommendations </w:t>
      </w:r>
      <w:r w:rsidRPr="2A0DFB1D">
        <w:rPr>
          <w:rStyle w:val="normaltextrun"/>
          <w:i/>
          <w:iCs/>
          <w:color w:val="000000" w:themeColor="text1"/>
        </w:rPr>
        <w:t>(Submission timing: within two weeks following the event).</w:t>
      </w:r>
    </w:p>
    <w:p w:rsidR="009A258D" w:rsidP="14AC32F2" w:rsidRDefault="009A258D" w14:paraId="5134982D" w14:textId="570B73E9">
      <w:pPr>
        <w:pStyle w:val="paragraph"/>
        <w:numPr>
          <w:ilvl w:val="0"/>
          <w:numId w:val="2"/>
        </w:numPr>
        <w:spacing w:before="0" w:beforeAutospacing="0" w:after="0" w:afterAutospacing="0"/>
        <w:jc w:val="both"/>
        <w:textAlignment w:val="baseline"/>
        <w:rPr>
          <w:rStyle w:val="normaltextrun"/>
          <w:color w:val="000000" w:themeColor="text1"/>
        </w:rPr>
      </w:pPr>
      <w:r w:rsidRPr="2A0DFB1D">
        <w:rPr>
          <w:rStyle w:val="normaltextrun"/>
          <w:color w:val="000000" w:themeColor="text1"/>
        </w:rPr>
        <w:t xml:space="preserve">Final evaluation report outlining the overall impact of the </w:t>
      </w:r>
      <w:r w:rsidRPr="2A0DFB1D" w:rsidR="33946F32">
        <w:rPr>
          <w:rStyle w:val="normaltextrun"/>
          <w:color w:val="000000" w:themeColor="text1"/>
        </w:rPr>
        <w:t>study</w:t>
      </w:r>
      <w:r w:rsidRPr="2A0DFB1D">
        <w:rPr>
          <w:rStyle w:val="normaltextrun"/>
          <w:color w:val="000000" w:themeColor="text1"/>
        </w:rPr>
        <w:t xml:space="preserve">, including recommendations for future initiatives or follow-up projects based on lessons learned. </w:t>
      </w:r>
      <w:r w:rsidRPr="2A0DFB1D">
        <w:rPr>
          <w:rStyle w:val="normaltextrun"/>
          <w:i/>
          <w:iCs/>
          <w:color w:val="000000" w:themeColor="text1"/>
        </w:rPr>
        <w:t xml:space="preserve">(Submission timeline: end of </w:t>
      </w:r>
      <w:r w:rsidRPr="2A0DFB1D" w:rsidR="005F26B2">
        <w:rPr>
          <w:rStyle w:val="normaltextrun"/>
          <w:i/>
          <w:iCs/>
          <w:color w:val="000000" w:themeColor="text1"/>
        </w:rPr>
        <w:t>m</w:t>
      </w:r>
      <w:r w:rsidRPr="2A0DFB1D">
        <w:rPr>
          <w:rStyle w:val="normaltextrun"/>
          <w:i/>
          <w:iCs/>
          <w:color w:val="000000" w:themeColor="text1"/>
        </w:rPr>
        <w:t>onth 6, along</w:t>
      </w:r>
      <w:r w:rsidRPr="2A0DFB1D" w:rsidR="00010891">
        <w:rPr>
          <w:rStyle w:val="normaltextrun"/>
          <w:i/>
          <w:iCs/>
          <w:color w:val="000000" w:themeColor="text1"/>
        </w:rPr>
        <w:t xml:space="preserve"> with</w:t>
      </w:r>
      <w:r w:rsidRPr="2A0DFB1D">
        <w:rPr>
          <w:rStyle w:val="normaltextrun"/>
          <w:i/>
          <w:iCs/>
          <w:color w:val="000000" w:themeColor="text1"/>
        </w:rPr>
        <w:t xml:space="preserve"> the Final report)</w:t>
      </w:r>
      <w:r w:rsidRPr="2A0DFB1D" w:rsidR="001F2E48">
        <w:rPr>
          <w:rStyle w:val="normaltextrun"/>
          <w:i/>
          <w:iCs/>
          <w:color w:val="000000" w:themeColor="text1"/>
        </w:rPr>
        <w:t>.</w:t>
      </w:r>
    </w:p>
    <w:p w:rsidR="00005725" w:rsidP="14AC32F2" w:rsidRDefault="009A258D" w14:paraId="1DBE6CFF" w14:textId="0C66CC3F">
      <w:pPr>
        <w:pStyle w:val="paragraph"/>
        <w:numPr>
          <w:ilvl w:val="0"/>
          <w:numId w:val="2"/>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 xml:space="preserve">Final financial report along with final reports developed. </w:t>
      </w:r>
    </w:p>
    <w:p w:rsidRPr="009A258D" w:rsidR="00C96C45" w:rsidP="14AC32F2" w:rsidRDefault="00C96C45" w14:paraId="32C8AE07" w14:textId="2995D7BB">
      <w:pPr>
        <w:pStyle w:val="paragraph"/>
        <w:spacing w:before="0" w:beforeAutospacing="0" w:after="0" w:afterAutospacing="0"/>
        <w:ind w:left="720"/>
        <w:jc w:val="both"/>
        <w:textAlignment w:val="baseline"/>
        <w:rPr>
          <w:rStyle w:val="normaltextrun"/>
          <w:color w:val="000000" w:themeColor="text1"/>
        </w:rPr>
      </w:pPr>
    </w:p>
    <w:p w:rsidRPr="00364661" w:rsidR="00C96C45" w:rsidP="14AC32F2" w:rsidRDefault="00C96C45" w14:paraId="59780B97" w14:textId="70DC8DB9">
      <w:pPr>
        <w:pStyle w:val="paragraph"/>
        <w:numPr>
          <w:ilvl w:val="0"/>
          <w:numId w:val="2"/>
        </w:numPr>
        <w:spacing w:before="0" w:beforeAutospacing="0" w:after="0" w:afterAutospacing="0"/>
        <w:jc w:val="both"/>
        <w:textAlignment w:val="baseline"/>
        <w:rPr>
          <w:rStyle w:val="normaltextrun"/>
          <w:color w:val="000000" w:themeColor="text1"/>
        </w:rPr>
      </w:pPr>
      <w:r w:rsidRPr="14AC32F2">
        <w:rPr>
          <w:rStyle w:val="normaltextrun"/>
          <w:color w:val="000000" w:themeColor="text1"/>
        </w:rPr>
        <w:t>Other deliverables that might be requested by JSSP</w:t>
      </w:r>
      <w:r w:rsidRPr="14AC32F2" w:rsidR="00AA5BF6">
        <w:rPr>
          <w:rStyle w:val="normaltextrun"/>
          <w:color w:val="000000" w:themeColor="text1"/>
        </w:rPr>
        <w:t xml:space="preserve"> within two weeks after the creation of the deliverable in question</w:t>
      </w:r>
      <w:r w:rsidRPr="14AC32F2">
        <w:rPr>
          <w:rStyle w:val="normaltextrun"/>
          <w:color w:val="000000" w:themeColor="text1"/>
        </w:rPr>
        <w:t>.</w:t>
      </w:r>
    </w:p>
    <w:p w:rsidRPr="00364661" w:rsidR="00C96C45" w:rsidP="14AC32F2" w:rsidRDefault="00C96C45" w14:paraId="0D880FBA" w14:textId="77777777">
      <w:pPr>
        <w:jc w:val="both"/>
        <w:rPr>
          <w:rFonts w:ascii="Times New Roman" w:hAnsi="Times New Roman" w:eastAsia="Times New Roman" w:cs="Times New Roman"/>
          <w:color w:val="000000" w:themeColor="text1"/>
        </w:rPr>
      </w:pPr>
    </w:p>
    <w:p w:rsidRPr="00364661" w:rsidR="00243343" w:rsidP="14AC32F2" w:rsidRDefault="00243343" w14:paraId="5934D439" w14:textId="77777777">
      <w:pPr>
        <w:pStyle w:val="paragraph"/>
        <w:spacing w:before="0" w:beforeAutospacing="0" w:after="0" w:afterAutospacing="0"/>
        <w:jc w:val="both"/>
        <w:textAlignment w:val="baseline"/>
        <w:rPr>
          <w:color w:val="000000" w:themeColor="text1"/>
        </w:rPr>
      </w:pPr>
      <w:r w:rsidRPr="14AC32F2">
        <w:rPr>
          <w:rStyle w:val="normaltextrun"/>
          <w:color w:val="000000" w:themeColor="text1"/>
        </w:rPr>
        <w:t>See</w:t>
      </w:r>
      <w:r w:rsidRPr="14AC32F2">
        <w:rPr>
          <w:rStyle w:val="normaltextrun"/>
          <w:b/>
          <w:bCs/>
          <w:color w:val="000000" w:themeColor="text1"/>
        </w:rPr>
        <w:t xml:space="preserve"> </w:t>
      </w:r>
      <w:r w:rsidRPr="14AC32F2">
        <w:rPr>
          <w:rStyle w:val="normaltextrun"/>
          <w:rFonts w:asciiTheme="majorBidi" w:hAnsiTheme="majorBidi" w:cstheme="majorBidi"/>
          <w:b/>
          <w:bCs/>
          <w:color w:val="000000" w:themeColor="text1"/>
        </w:rPr>
        <w:fldChar w:fldCharType="begin"/>
      </w:r>
      <w:r w:rsidRPr="14AC32F2">
        <w:rPr>
          <w:rStyle w:val="normaltextrun"/>
          <w:rFonts w:asciiTheme="majorBidi" w:hAnsiTheme="majorBidi" w:cstheme="majorBidi"/>
          <w:b/>
          <w:bCs/>
          <w:color w:val="000000" w:themeColor="text1"/>
        </w:rPr>
        <w:instrText xml:space="preserve"> REF _Ref126765755 \h  \* MERGEFORMAT </w:instrText>
      </w:r>
      <w:r w:rsidRPr="14AC32F2">
        <w:rPr>
          <w:rStyle w:val="normaltextrun"/>
          <w:rFonts w:asciiTheme="majorBidi" w:hAnsiTheme="majorBidi" w:cstheme="majorBidi"/>
          <w:b/>
          <w:bCs/>
          <w:color w:val="000000" w:themeColor="text1"/>
        </w:rPr>
      </w:r>
      <w:r w:rsidRPr="14AC32F2">
        <w:rPr>
          <w:rStyle w:val="normaltextrun"/>
          <w:rFonts w:asciiTheme="majorBidi" w:hAnsiTheme="majorBidi" w:cstheme="majorBidi"/>
          <w:b/>
          <w:bCs/>
          <w:color w:val="000000" w:themeColor="text1"/>
        </w:rPr>
        <w:fldChar w:fldCharType="separate"/>
      </w:r>
      <w:r w:rsidRPr="14AC32F2">
        <w:rPr>
          <w:rFonts w:eastAsia="Batang" w:asciiTheme="majorBidi" w:hAnsiTheme="majorBidi" w:cstheme="majorBidi"/>
          <w:b/>
          <w:bCs/>
          <w:color w:val="000000" w:themeColor="text1"/>
        </w:rPr>
        <w:t>Annex 1</w:t>
      </w:r>
      <w:r w:rsidRPr="14AC32F2">
        <w:rPr>
          <w:rStyle w:val="normaltextrun"/>
          <w:rFonts w:asciiTheme="majorBidi" w:hAnsiTheme="majorBidi" w:cstheme="majorBidi"/>
          <w:b/>
          <w:bCs/>
          <w:color w:val="000000" w:themeColor="text1"/>
        </w:rPr>
        <w:fldChar w:fldCharType="end"/>
      </w:r>
      <w:r w:rsidRPr="14AC32F2">
        <w:rPr>
          <w:rStyle w:val="normaltextrun"/>
          <w:color w:val="000000" w:themeColor="text1"/>
        </w:rPr>
        <w:t xml:space="preserve"> of this RFA for eligibility requirements.</w:t>
      </w:r>
      <w:r w:rsidRPr="14AC32F2">
        <w:rPr>
          <w:rStyle w:val="eop"/>
          <w:color w:val="000000" w:themeColor="text1"/>
        </w:rPr>
        <w:t> </w:t>
      </w:r>
    </w:p>
    <w:p w:rsidRPr="00364661" w:rsidR="00243343" w:rsidP="14AC32F2" w:rsidRDefault="00243343" w14:paraId="5ABE7236" w14:textId="77777777">
      <w:pPr>
        <w:pStyle w:val="paragraph"/>
        <w:spacing w:before="0" w:beforeAutospacing="0" w:after="0" w:afterAutospacing="0"/>
        <w:jc w:val="both"/>
        <w:textAlignment w:val="baseline"/>
        <w:rPr>
          <w:rStyle w:val="normaltextrun"/>
          <w:color w:val="000000" w:themeColor="text1"/>
        </w:rPr>
      </w:pPr>
    </w:p>
    <w:p w:rsidRPr="00364661" w:rsidR="00243343" w:rsidP="2A0DFB1D" w:rsidRDefault="00A00088" w14:paraId="573063D9" w14:textId="651D08DA">
      <w:pPr>
        <w:pStyle w:val="paragraph"/>
        <w:spacing w:before="0" w:beforeAutospacing="0" w:after="0" w:afterAutospacing="0"/>
        <w:jc w:val="both"/>
        <w:textAlignment w:val="baseline"/>
        <w:rPr>
          <w:rStyle w:val="normaltextrun"/>
          <w:color w:val="000000" w:themeColor="text1"/>
          <w:highlight w:val="yellow"/>
        </w:rPr>
      </w:pPr>
      <w:r w:rsidRPr="2A0DFB1D">
        <w:rPr>
          <w:rStyle w:val="normaltextrun"/>
          <w:color w:val="000000" w:themeColor="text1"/>
        </w:rPr>
        <w:t>Grants will be awarded to applicants whose application (1) meets the minimum qualifications described above, and (2) best demonstrates commitment and capacity to achieve the objectives of this funding opportunity. See the selection criteria contained in</w:t>
      </w:r>
      <w:r w:rsidRPr="2A0DFB1D">
        <w:rPr>
          <w:rStyle w:val="normaltextrun"/>
          <w:b/>
          <w:bCs/>
          <w:color w:val="000000" w:themeColor="text1"/>
        </w:rPr>
        <w:t xml:space="preserve"> Annex 1.</w:t>
      </w:r>
    </w:p>
    <w:p w:rsidRPr="00364661" w:rsidR="00243343" w:rsidP="14AC32F2" w:rsidRDefault="00243343" w14:paraId="76735AB0" w14:textId="77777777">
      <w:pPr>
        <w:pStyle w:val="paragraph"/>
        <w:spacing w:before="0" w:beforeAutospacing="0" w:after="0" w:afterAutospacing="0"/>
        <w:jc w:val="both"/>
        <w:textAlignment w:val="baseline"/>
        <w:rPr>
          <w:color w:val="000000" w:themeColor="text1"/>
        </w:rPr>
      </w:pPr>
    </w:p>
    <w:p w:rsidRPr="00364661" w:rsidR="00243343" w:rsidP="14AC32F2" w:rsidRDefault="00243343" w14:paraId="4B1C256A" w14:textId="695FEEFD">
      <w:pPr>
        <w:pStyle w:val="paragraph"/>
        <w:spacing w:before="0" w:beforeAutospacing="0" w:after="0" w:afterAutospacing="0"/>
        <w:jc w:val="both"/>
        <w:textAlignment w:val="baseline"/>
        <w:rPr>
          <w:rStyle w:val="normaltextrun"/>
          <w:b/>
          <w:bCs/>
          <w:color w:val="000000" w:themeColor="text1"/>
        </w:rPr>
      </w:pPr>
      <w:r w:rsidRPr="14AC32F2">
        <w:rPr>
          <w:rStyle w:val="normaltextrun"/>
          <w:color w:val="000000" w:themeColor="text1"/>
        </w:rPr>
        <w:t xml:space="preserve">The applicant should make sure its staffing complies with the minimum staffing requirements specified in </w:t>
      </w:r>
      <w:r w:rsidRPr="14AC32F2">
        <w:rPr>
          <w:rStyle w:val="normaltextrun"/>
          <w:b/>
          <w:bCs/>
          <w:color w:val="000000" w:themeColor="text1"/>
        </w:rPr>
        <w:t>Annex 2.</w:t>
      </w:r>
      <w:r w:rsidRPr="14AC32F2">
        <w:rPr>
          <w:rStyle w:val="normaltextrun"/>
          <w:color w:val="000000" w:themeColor="text1"/>
        </w:rPr>
        <w:t xml:space="preserve"> The review and evaluation procedures are specified in</w:t>
      </w:r>
      <w:r w:rsidRPr="14AC32F2">
        <w:rPr>
          <w:rStyle w:val="normaltextrun"/>
          <w:b/>
          <w:bCs/>
          <w:color w:val="000000" w:themeColor="text1"/>
        </w:rPr>
        <w:t xml:space="preserve"> Annex 3.</w:t>
      </w:r>
    </w:p>
    <w:p w:rsidRPr="00364661" w:rsidR="00243343" w:rsidP="14AC32F2" w:rsidRDefault="00243343" w14:paraId="11D43BBC" w14:textId="77777777">
      <w:pPr>
        <w:pStyle w:val="paragraph"/>
        <w:spacing w:before="0" w:beforeAutospacing="0" w:after="0" w:afterAutospacing="0"/>
        <w:jc w:val="both"/>
        <w:textAlignment w:val="baseline"/>
        <w:rPr>
          <w:color w:val="000000" w:themeColor="text1"/>
        </w:rPr>
      </w:pPr>
    </w:p>
    <w:p w:rsidRPr="00364661" w:rsidR="00243343" w:rsidP="14AC32F2" w:rsidRDefault="00243343" w14:paraId="1604682D" w14:textId="6E204D35">
      <w:pPr>
        <w:pStyle w:val="paragraph"/>
        <w:spacing w:before="0" w:beforeAutospacing="0" w:after="0" w:afterAutospacing="0"/>
        <w:jc w:val="both"/>
        <w:textAlignment w:val="baseline"/>
        <w:rPr>
          <w:rStyle w:val="eop"/>
          <w:color w:val="000000" w:themeColor="text1"/>
        </w:rPr>
      </w:pPr>
      <w:r w:rsidRPr="14AC32F2">
        <w:rPr>
          <w:rStyle w:val="normaltextrun"/>
          <w:color w:val="000000" w:themeColor="text1"/>
        </w:rPr>
        <w:t xml:space="preserve">To be eligible for </w:t>
      </w:r>
      <w:r w:rsidRPr="14AC32F2" w:rsidR="00492D0C">
        <w:rPr>
          <w:rStyle w:val="normaltextrun"/>
          <w:color w:val="000000" w:themeColor="text1"/>
        </w:rPr>
        <w:t>an award</w:t>
      </w:r>
      <w:r w:rsidRPr="14AC32F2">
        <w:rPr>
          <w:rStyle w:val="normaltextrun"/>
          <w:color w:val="000000" w:themeColor="text1"/>
        </w:rPr>
        <w:t xml:space="preserve">, the applicant must provide all information as required in this RFA and meet eligibility standards specified in </w:t>
      </w:r>
      <w:r w:rsidRPr="14AC32F2">
        <w:rPr>
          <w:rStyle w:val="normaltextrun"/>
          <w:b/>
          <w:bCs/>
          <w:color w:val="000000" w:themeColor="text1"/>
        </w:rPr>
        <w:t xml:space="preserve">Annex 1 </w:t>
      </w:r>
      <w:r w:rsidRPr="14AC32F2">
        <w:rPr>
          <w:rStyle w:val="normaltextrun"/>
          <w:color w:val="000000" w:themeColor="text1"/>
        </w:rPr>
        <w:t xml:space="preserve">of this RFA. It is the applicant’s responsibility to ensure that the entire RFA has been </w:t>
      </w:r>
      <w:r w:rsidRPr="14AC32F2" w:rsidR="00FC6DD6">
        <w:rPr>
          <w:rStyle w:val="normaltextrun"/>
          <w:color w:val="000000" w:themeColor="text1"/>
        </w:rPr>
        <w:t>downloaded</w:t>
      </w:r>
      <w:r w:rsidRPr="14AC32F2">
        <w:rPr>
          <w:rStyle w:val="normaltextrun"/>
          <w:color w:val="000000" w:themeColor="text1"/>
        </w:rPr>
        <w:t xml:space="preserve"> from the internet in its entirety and JSSP bears no responsibility for data errors resulting from </w:t>
      </w:r>
      <w:r w:rsidRPr="14AC32F2" w:rsidR="00FC6DD6">
        <w:rPr>
          <w:rStyle w:val="normaltextrun"/>
          <w:color w:val="000000" w:themeColor="text1"/>
        </w:rPr>
        <w:t xml:space="preserve">the </w:t>
      </w:r>
      <w:r w:rsidRPr="14AC32F2">
        <w:rPr>
          <w:rStyle w:val="normaltextrun"/>
          <w:color w:val="000000" w:themeColor="text1"/>
        </w:rPr>
        <w:t>transmission process. </w:t>
      </w:r>
      <w:r w:rsidRPr="14AC32F2">
        <w:rPr>
          <w:rStyle w:val="eop"/>
          <w:color w:val="000000" w:themeColor="text1"/>
        </w:rPr>
        <w:t> </w:t>
      </w:r>
    </w:p>
    <w:p w:rsidRPr="00364661" w:rsidR="002E7567" w:rsidP="14AC32F2" w:rsidRDefault="002E7567" w14:paraId="739F6CF9" w14:textId="2C8AB59D">
      <w:pPr>
        <w:pStyle w:val="paragraph"/>
        <w:spacing w:before="0" w:beforeAutospacing="0" w:after="0" w:afterAutospacing="0"/>
        <w:jc w:val="both"/>
        <w:textAlignment w:val="baseline"/>
        <w:rPr>
          <w:rStyle w:val="normaltextrun"/>
          <w:color w:val="000000" w:themeColor="text1"/>
        </w:rPr>
      </w:pPr>
      <w:r w:rsidRPr="14AC32F2">
        <w:rPr>
          <w:rStyle w:val="normaltextrun"/>
          <w:color w:val="000000" w:themeColor="text1"/>
        </w:rPr>
        <w:t>Qualified applicants are encouraged to read this funding opportunity thoroughly to understand the type of program sought, application submission requirements and evaluation process.</w:t>
      </w:r>
    </w:p>
    <w:p w:rsidRPr="00364661" w:rsidR="002E7567" w:rsidP="14AC32F2" w:rsidRDefault="002E7567" w14:paraId="19D7367B" w14:textId="77777777">
      <w:pPr>
        <w:pStyle w:val="paragraph"/>
        <w:spacing w:before="0" w:beforeAutospacing="0" w:after="0" w:afterAutospacing="0"/>
        <w:jc w:val="both"/>
        <w:textAlignment w:val="baseline"/>
        <w:rPr>
          <w:rStyle w:val="normaltextrun"/>
          <w:color w:val="000000" w:themeColor="text1"/>
        </w:rPr>
      </w:pPr>
    </w:p>
    <w:p w:rsidRPr="00364661" w:rsidR="002E7567" w:rsidP="14AC32F2" w:rsidRDefault="002E7567" w14:paraId="7051D237" w14:textId="77777777">
      <w:pPr>
        <w:pStyle w:val="paragraph"/>
        <w:spacing w:before="0" w:beforeAutospacing="0" w:after="0" w:afterAutospacing="0"/>
        <w:jc w:val="both"/>
        <w:textAlignment w:val="baseline"/>
        <w:rPr>
          <w:rStyle w:val="normaltextrun"/>
          <w:b/>
          <w:bCs/>
          <w:color w:val="000000" w:themeColor="text1"/>
        </w:rPr>
      </w:pPr>
      <w:r w:rsidRPr="14AC32F2">
        <w:rPr>
          <w:rStyle w:val="normaltextrun"/>
          <w:color w:val="000000" w:themeColor="text1"/>
        </w:rPr>
        <w:t xml:space="preserve">Any questions concerning this RFA should be submitted in writing to </w:t>
      </w:r>
      <w:hyperlink r:id="rId16">
        <w:r w:rsidRPr="14AC32F2">
          <w:rPr>
            <w:rStyle w:val="Hyperlink"/>
            <w:color w:val="000000" w:themeColor="text1"/>
          </w:rPr>
          <w:t>armeniajssp@armeniajssp.com</w:t>
        </w:r>
      </w:hyperlink>
      <w:r w:rsidRPr="14AC32F2">
        <w:rPr>
          <w:rStyle w:val="normaltextrun"/>
          <w:color w:val="000000" w:themeColor="text1"/>
        </w:rPr>
        <w:t xml:space="preserve"> no later than the deadline stated above. Responses to questions received prior to the deadline will be furnished through an amendment to this notice via e-mail. </w:t>
      </w:r>
      <w:r w:rsidRPr="14AC32F2">
        <w:rPr>
          <w:rStyle w:val="normaltextrun"/>
          <w:b/>
          <w:bCs/>
          <w:color w:val="000000" w:themeColor="text1"/>
        </w:rPr>
        <w:t>Phone calls are prohibited. Applications submitted after the deadline will not be considered.</w:t>
      </w:r>
    </w:p>
    <w:p w:rsidRPr="00364661" w:rsidR="00243343" w:rsidP="14AC32F2" w:rsidRDefault="00243343" w14:paraId="421D47C3" w14:textId="77777777">
      <w:pPr>
        <w:pStyle w:val="paragraph"/>
        <w:spacing w:before="0" w:beforeAutospacing="0" w:after="0" w:afterAutospacing="0"/>
        <w:jc w:val="both"/>
        <w:textAlignment w:val="baseline"/>
        <w:rPr>
          <w:color w:val="000000" w:themeColor="text1"/>
        </w:rPr>
      </w:pPr>
    </w:p>
    <w:p w:rsidRPr="00364661" w:rsidR="00243343" w:rsidP="14AC32F2" w:rsidRDefault="00243343" w14:paraId="7856CD44" w14:textId="688EC771">
      <w:pPr>
        <w:pStyle w:val="paragraph"/>
        <w:spacing w:before="0" w:beforeAutospacing="0" w:after="0" w:afterAutospacing="0"/>
        <w:jc w:val="both"/>
        <w:textAlignment w:val="baseline"/>
        <w:rPr>
          <w:rStyle w:val="normaltextrun"/>
          <w:color w:val="000000" w:themeColor="text1"/>
        </w:rPr>
      </w:pPr>
      <w:r w:rsidRPr="14AC32F2">
        <w:rPr>
          <w:rStyle w:val="normaltextrun"/>
          <w:color w:val="000000" w:themeColor="text1"/>
        </w:rPr>
        <w:t xml:space="preserve">The application must be submitted electronically to </w:t>
      </w:r>
      <w:r w:rsidRPr="14AC32F2" w:rsidR="661B1093">
        <w:rPr>
          <w:rStyle w:val="normaltextrun"/>
          <w:color w:val="000000" w:themeColor="text1"/>
        </w:rPr>
        <w:t>mail to</w:t>
      </w:r>
      <w:r w:rsidRPr="14AC32F2" w:rsidR="750D1FB2">
        <w:t xml:space="preserve"> </w:t>
      </w:r>
      <w:hyperlink r:id="rId17">
        <w:r w:rsidRPr="14AC32F2">
          <w:rPr>
            <w:rStyle w:val="Hyperlink"/>
            <w:color w:val="000000" w:themeColor="text1"/>
          </w:rPr>
          <w:t>armeniajssp@armeniajssp.com</w:t>
        </w:r>
      </w:hyperlink>
      <w:r w:rsidRPr="14AC32F2">
        <w:rPr>
          <w:rStyle w:val="normaltextrun"/>
          <w:color w:val="000000" w:themeColor="text1"/>
        </w:rPr>
        <w:t xml:space="preserve"> (see</w:t>
      </w:r>
      <w:r w:rsidRPr="14AC32F2">
        <w:rPr>
          <w:rStyle w:val="normaltextrun"/>
          <w:b/>
          <w:bCs/>
          <w:color w:val="000000" w:themeColor="text1"/>
        </w:rPr>
        <w:t xml:space="preserve"> Annex 5 </w:t>
      </w:r>
      <w:r w:rsidRPr="14AC32F2">
        <w:rPr>
          <w:rStyle w:val="normaltextrun"/>
          <w:color w:val="000000" w:themeColor="text1"/>
        </w:rPr>
        <w:t xml:space="preserve">for the Application Form). JSSP reserves the right to organize an informative conference workshop prior to the delivery of the application, if deemed necessary, to allow the eligible applicant to ask questions about the RFA and receive directions on how to fill out the application (see </w:t>
      </w:r>
      <w:r w:rsidRPr="14AC32F2">
        <w:rPr>
          <w:rStyle w:val="normaltextrun"/>
          <w:b/>
          <w:bCs/>
          <w:color w:val="000000" w:themeColor="text1"/>
        </w:rPr>
        <w:t xml:space="preserve">Annex 6 </w:t>
      </w:r>
      <w:r w:rsidRPr="14AC32F2">
        <w:rPr>
          <w:rStyle w:val="normaltextrun"/>
          <w:color w:val="000000" w:themeColor="text1"/>
        </w:rPr>
        <w:t>for Frequently Asked Questions).</w:t>
      </w:r>
    </w:p>
    <w:p w:rsidRPr="00364661" w:rsidR="00243343" w:rsidP="14AC32F2" w:rsidRDefault="00243343" w14:paraId="68477A82" w14:textId="77777777">
      <w:pPr>
        <w:pStyle w:val="paragraph"/>
        <w:spacing w:before="0" w:beforeAutospacing="0" w:after="0" w:afterAutospacing="0"/>
        <w:jc w:val="both"/>
        <w:textAlignment w:val="baseline"/>
        <w:rPr>
          <w:b/>
          <w:bCs/>
          <w:color w:val="000000" w:themeColor="text1"/>
        </w:rPr>
      </w:pPr>
    </w:p>
    <w:p w:rsidRPr="00364661" w:rsidR="00243343" w:rsidP="1CC2C81D" w:rsidRDefault="00243343" w14:paraId="1933C377" w14:textId="5E389D60">
      <w:pPr>
        <w:pStyle w:val="paragraph"/>
        <w:spacing w:before="0" w:beforeAutospacing="off" w:after="0" w:afterAutospacing="off"/>
        <w:jc w:val="both"/>
        <w:textAlignment w:val="baseline"/>
        <w:rPr>
          <w:rStyle w:val="normaltextrun"/>
          <w:color w:val="000000" w:themeColor="text1"/>
        </w:rPr>
      </w:pPr>
      <w:r w:rsidRPr="1CC2C81D" w:rsidR="00243343">
        <w:rPr>
          <w:rStyle w:val="normaltextrun"/>
          <w:color w:val="000000" w:themeColor="text1" w:themeTint="FF" w:themeShade="FF"/>
        </w:rPr>
        <w:t xml:space="preserve">Issuance of this RFA does not constitute an award commitment on the part of JSSP nor does it commit the JSSP to pay for any costs incurred in preparation or submission of comments/suggestions or an application. The application is </w:t>
      </w:r>
      <w:r w:rsidRPr="1CC2C81D" w:rsidR="00243343">
        <w:rPr>
          <w:rStyle w:val="normaltextrun"/>
          <w:color w:val="000000" w:themeColor="text1" w:themeTint="FF" w:themeShade="FF"/>
        </w:rPr>
        <w:t>submitted</w:t>
      </w:r>
      <w:r w:rsidRPr="1CC2C81D" w:rsidR="00243343">
        <w:rPr>
          <w:rStyle w:val="normaltextrun"/>
          <w:color w:val="000000" w:themeColor="text1" w:themeTint="FF" w:themeShade="FF"/>
        </w:rPr>
        <w:t xml:space="preserve"> at the risk of the applicant. All preparation and submission costs are at the applicant’s expense. The </w:t>
      </w:r>
      <w:r w:rsidRPr="1CC2C81D" w:rsidR="00863E44">
        <w:rPr>
          <w:rStyle w:val="normaltextrun"/>
          <w:color w:val="000000" w:themeColor="text1" w:themeTint="FF" w:themeShade="FF"/>
        </w:rPr>
        <w:t>maximum</w:t>
      </w:r>
      <w:r w:rsidRPr="1CC2C81D" w:rsidR="00863E44">
        <w:rPr>
          <w:rStyle w:val="normaltextrun"/>
          <w:color w:val="000000" w:themeColor="text1" w:themeTint="FF" w:themeShade="FF"/>
        </w:rPr>
        <w:t xml:space="preserve"> </w:t>
      </w:r>
      <w:r w:rsidRPr="1CC2C81D" w:rsidR="00243343">
        <w:rPr>
          <w:rStyle w:val="normaltextrun"/>
          <w:color w:val="000000" w:themeColor="text1" w:themeTint="FF" w:themeShade="FF"/>
        </w:rPr>
        <w:t xml:space="preserve">grant </w:t>
      </w:r>
      <w:r w:rsidRPr="1CC2C81D" w:rsidR="00230334">
        <w:rPr>
          <w:rStyle w:val="normaltextrun"/>
          <w:color w:val="000000" w:themeColor="text1" w:themeTint="FF" w:themeShade="FF"/>
        </w:rPr>
        <w:t>amount</w:t>
      </w:r>
      <w:r w:rsidRPr="1CC2C81D" w:rsidR="00863E44">
        <w:rPr>
          <w:rStyle w:val="normaltextrun"/>
          <w:color w:val="000000" w:themeColor="text1" w:themeTint="FF" w:themeShade="FF"/>
        </w:rPr>
        <w:t xml:space="preserve"> will be</w:t>
      </w:r>
      <w:r w:rsidRPr="1CC2C81D" w:rsidR="77CCCCAC">
        <w:rPr>
          <w:rStyle w:val="normaltextrun"/>
          <w:color w:val="000000" w:themeColor="text1" w:themeTint="FF" w:themeShade="FF"/>
        </w:rPr>
        <w:t xml:space="preserve"> 9,600,000.00 (nine million six </w:t>
      </w:r>
      <w:r w:rsidRPr="1CC2C81D" w:rsidR="77CCCCAC">
        <w:rPr>
          <w:rStyle w:val="normaltextrun"/>
          <w:color w:val="000000" w:themeColor="text1" w:themeTint="FF" w:themeShade="FF"/>
        </w:rPr>
        <w:t xml:space="preserve">hundred </w:t>
      </w:r>
      <w:r w:rsidRPr="1CC2C81D" w:rsidR="77CCCCAC">
        <w:rPr>
          <w:rStyle w:val="normaltextrun"/>
          <w:color w:val="000000" w:themeColor="text1" w:themeTint="FF" w:themeShade="FF"/>
        </w:rPr>
        <w:t>thousand)</w:t>
      </w:r>
      <w:r w:rsidRPr="1CC2C81D" w:rsidR="00863E44">
        <w:rPr>
          <w:rStyle w:val="normaltextrun"/>
          <w:color w:val="000000" w:themeColor="text1" w:themeTint="FF" w:themeShade="FF"/>
        </w:rPr>
        <w:t xml:space="preserve"> </w:t>
      </w:r>
      <w:r w:rsidRPr="1CC2C81D" w:rsidR="004819DF">
        <w:rPr>
          <w:rStyle w:val="normaltextrun"/>
          <w:color w:val="000000" w:themeColor="text1" w:themeTint="FF" w:themeShade="FF"/>
        </w:rPr>
        <w:t>Armenian Drams</w:t>
      </w:r>
      <w:r w:rsidRPr="1CC2C81D" w:rsidR="00D90828">
        <w:rPr>
          <w:rStyle w:val="normaltextrun"/>
          <w:color w:val="000000" w:themeColor="text1" w:themeTint="FF" w:themeShade="FF"/>
        </w:rPr>
        <w:t xml:space="preserve"> per </w:t>
      </w:r>
      <w:r w:rsidRPr="1CC2C81D" w:rsidR="00863E44">
        <w:rPr>
          <w:rStyle w:val="normaltextrun"/>
          <w:color w:val="000000" w:themeColor="text1" w:themeTint="FF" w:themeShade="FF"/>
        </w:rPr>
        <w:t xml:space="preserve">grant </w:t>
      </w:r>
      <w:r w:rsidRPr="1CC2C81D" w:rsidR="00D90828">
        <w:rPr>
          <w:rStyle w:val="normaltextrun"/>
          <w:color w:val="000000" w:themeColor="text1" w:themeTint="FF" w:themeShade="FF"/>
        </w:rPr>
        <w:t>award</w:t>
      </w:r>
      <w:r w:rsidRPr="1CC2C81D" w:rsidR="0067401B">
        <w:rPr>
          <w:rStyle w:val="normaltextrun"/>
          <w:color w:val="000000" w:themeColor="text1" w:themeTint="FF" w:themeShade="FF"/>
        </w:rPr>
        <w:t>,</w:t>
      </w:r>
      <w:r w:rsidRPr="1CC2C81D" w:rsidR="00D90828">
        <w:rPr>
          <w:rStyle w:val="normaltextrun"/>
          <w:color w:val="000000" w:themeColor="text1" w:themeTint="FF" w:themeShade="FF"/>
        </w:rPr>
        <w:t xml:space="preserve"> </w:t>
      </w:r>
      <w:r w:rsidRPr="1CC2C81D" w:rsidR="00487019">
        <w:rPr>
          <w:rStyle w:val="normaltextrun"/>
          <w:color w:val="000000" w:themeColor="text1" w:themeTint="FF" w:themeShade="FF"/>
        </w:rPr>
        <w:t xml:space="preserve">for </w:t>
      </w:r>
      <w:r w:rsidRPr="1CC2C81D" w:rsidR="00D90828">
        <w:rPr>
          <w:rStyle w:val="normaltextrun"/>
          <w:color w:val="000000" w:themeColor="text1" w:themeTint="FF" w:themeShade="FF"/>
        </w:rPr>
        <w:t xml:space="preserve">up to </w:t>
      </w:r>
      <w:r w:rsidRPr="1CC2C81D" w:rsidR="009A258D">
        <w:rPr>
          <w:rStyle w:val="normaltextrun"/>
          <w:color w:val="000000" w:themeColor="text1" w:themeTint="FF" w:themeShade="FF"/>
        </w:rPr>
        <w:t>6</w:t>
      </w:r>
      <w:r w:rsidRPr="1CC2C81D" w:rsidR="00487019">
        <w:rPr>
          <w:rStyle w:val="normaltextrun"/>
          <w:color w:val="000000" w:themeColor="text1" w:themeTint="FF" w:themeShade="FF"/>
        </w:rPr>
        <w:t xml:space="preserve"> months</w:t>
      </w:r>
      <w:r w:rsidRPr="1CC2C81D" w:rsidR="1DBE1C9A">
        <w:rPr>
          <w:rStyle w:val="normaltextrun"/>
          <w:color w:val="000000" w:themeColor="text1" w:themeTint="FF" w:themeShade="FF"/>
        </w:rPr>
        <w:t>.</w:t>
      </w:r>
    </w:p>
    <w:p w:rsidRPr="00364661" w:rsidR="00243343" w:rsidP="14AC32F2" w:rsidRDefault="00243343" w14:paraId="71DE77D5" w14:textId="77777777">
      <w:pPr>
        <w:pStyle w:val="paragraph"/>
        <w:spacing w:before="0" w:beforeAutospacing="0" w:after="0" w:afterAutospacing="0"/>
        <w:jc w:val="both"/>
        <w:textAlignment w:val="baseline"/>
        <w:rPr>
          <w:rStyle w:val="normaltextrun"/>
          <w:color w:val="000000" w:themeColor="text1"/>
        </w:rPr>
      </w:pPr>
    </w:p>
    <w:p w:rsidRPr="00364661" w:rsidR="00243343" w:rsidP="14AC32F2" w:rsidRDefault="00243343" w14:paraId="7EA80AC8" w14:textId="77777777">
      <w:pPr>
        <w:pStyle w:val="paragraph"/>
        <w:spacing w:before="0" w:beforeAutospacing="0" w:after="0" w:afterAutospacing="0"/>
        <w:jc w:val="both"/>
        <w:textAlignment w:val="baseline"/>
        <w:rPr>
          <w:rStyle w:val="eop"/>
          <w:color w:val="000000" w:themeColor="text1"/>
        </w:rPr>
      </w:pPr>
      <w:r w:rsidRPr="14AC32F2">
        <w:rPr>
          <w:rStyle w:val="normaltextrun"/>
          <w:color w:val="000000" w:themeColor="text1"/>
        </w:rPr>
        <w:t>Thank you for your interest in this RFA.</w:t>
      </w:r>
      <w:r w:rsidRPr="14AC32F2">
        <w:rPr>
          <w:rStyle w:val="eop"/>
          <w:color w:val="000000" w:themeColor="text1"/>
        </w:rPr>
        <w:t> </w:t>
      </w:r>
    </w:p>
    <w:p w:rsidRPr="00364661" w:rsidR="00243343" w:rsidP="14AC32F2" w:rsidRDefault="00243343" w14:paraId="0FB283C9" w14:textId="77777777">
      <w:pPr>
        <w:pStyle w:val="paragraph"/>
        <w:spacing w:before="0" w:beforeAutospacing="0" w:after="0" w:afterAutospacing="0"/>
        <w:jc w:val="both"/>
        <w:textAlignment w:val="baseline"/>
        <w:rPr>
          <w:rStyle w:val="eop"/>
          <w:color w:val="000000" w:themeColor="text1"/>
        </w:rPr>
      </w:pPr>
    </w:p>
    <w:p w:rsidRPr="00364661" w:rsidR="00243343" w:rsidP="14AC32F2" w:rsidRDefault="00243343" w14:paraId="4E766380" w14:textId="77777777">
      <w:pPr>
        <w:pStyle w:val="paragraph"/>
        <w:spacing w:before="0" w:beforeAutospacing="0" w:after="0" w:afterAutospacing="0"/>
        <w:jc w:val="both"/>
        <w:textAlignment w:val="baseline"/>
        <w:rPr>
          <w:rStyle w:val="eop"/>
          <w:color w:val="000000" w:themeColor="text1"/>
        </w:rPr>
      </w:pPr>
      <w:r w:rsidRPr="14AC32F2">
        <w:rPr>
          <w:rStyle w:val="eop"/>
          <w:color w:val="000000" w:themeColor="text1"/>
        </w:rPr>
        <w:t>The RFA package contains:</w:t>
      </w:r>
    </w:p>
    <w:p w:rsidRPr="00364661" w:rsidR="00F07DFB" w:rsidP="14AC32F2" w:rsidRDefault="00F07DFB" w14:paraId="4B3A2D8A" w14:textId="77777777">
      <w:pPr>
        <w:pStyle w:val="paragraph"/>
        <w:spacing w:before="0" w:beforeAutospacing="0" w:after="0" w:afterAutospacing="0"/>
        <w:jc w:val="both"/>
        <w:textAlignment w:val="baseline"/>
        <w:rPr>
          <w:rStyle w:val="eop"/>
          <w:color w:val="000000" w:themeColor="text1"/>
        </w:rPr>
      </w:pPr>
    </w:p>
    <w:p w:rsidR="00243343" w:rsidP="14AC32F2" w:rsidRDefault="00243343" w14:paraId="1EDDB096" w14:textId="3A40B1F0">
      <w:pPr>
        <w:pStyle w:val="paragraph"/>
        <w:numPr>
          <w:ilvl w:val="0"/>
          <w:numId w:val="1"/>
        </w:numPr>
        <w:spacing w:before="0" w:beforeAutospacing="0" w:after="0" w:afterAutospacing="0"/>
        <w:jc w:val="both"/>
        <w:textAlignment w:val="baseline"/>
        <w:rPr>
          <w:rStyle w:val="eop"/>
          <w:color w:val="000000" w:themeColor="text1"/>
        </w:rPr>
      </w:pPr>
      <w:r w:rsidRPr="14AC32F2">
        <w:rPr>
          <w:rStyle w:val="eop"/>
          <w:color w:val="000000" w:themeColor="text1"/>
        </w:rPr>
        <w:t xml:space="preserve">Eligibility and selection criteria – </w:t>
      </w:r>
      <w:r w:rsidRPr="14AC32F2" w:rsidR="09553D1A">
        <w:rPr>
          <w:rStyle w:val="eop"/>
          <w:b/>
          <w:bCs/>
          <w:color w:val="000000" w:themeColor="text1"/>
        </w:rPr>
        <w:t>Annex 1</w:t>
      </w:r>
    </w:p>
    <w:p w:rsidR="00243343" w:rsidP="14AC32F2" w:rsidRDefault="0004392C" w14:paraId="1E668CEE" w14:textId="59FBBDC4">
      <w:pPr>
        <w:pStyle w:val="paragraph"/>
        <w:numPr>
          <w:ilvl w:val="0"/>
          <w:numId w:val="1"/>
        </w:numPr>
        <w:spacing w:before="0" w:beforeAutospacing="0" w:after="0" w:afterAutospacing="0"/>
        <w:jc w:val="both"/>
        <w:textAlignment w:val="baseline"/>
        <w:rPr>
          <w:rStyle w:val="eop"/>
          <w:color w:val="000000" w:themeColor="text1"/>
        </w:rPr>
      </w:pPr>
      <w:r w:rsidRPr="14AC32F2">
        <w:rPr>
          <w:rStyle w:val="eop"/>
          <w:color w:val="000000" w:themeColor="text1"/>
        </w:rPr>
        <w:t>Profile and portfolio of the applicant organization with information about previous experience with projects of similar scale and methodology (at least three references required)</w:t>
      </w:r>
    </w:p>
    <w:p w:rsidRPr="00364661" w:rsidR="00243343" w:rsidP="14AC32F2" w:rsidRDefault="00243343" w14:paraId="17700D57" w14:textId="072030DD">
      <w:pPr>
        <w:pStyle w:val="paragraph"/>
        <w:numPr>
          <w:ilvl w:val="0"/>
          <w:numId w:val="1"/>
        </w:numPr>
        <w:spacing w:before="0" w:beforeAutospacing="0" w:after="0" w:afterAutospacing="0"/>
        <w:jc w:val="both"/>
        <w:textAlignment w:val="baseline"/>
        <w:rPr>
          <w:rStyle w:val="eop"/>
          <w:b/>
          <w:bCs/>
          <w:color w:val="000000" w:themeColor="text1"/>
        </w:rPr>
      </w:pPr>
      <w:r w:rsidRPr="14AC32F2">
        <w:rPr>
          <w:rStyle w:val="eop"/>
          <w:color w:val="000000" w:themeColor="text1"/>
        </w:rPr>
        <w:t xml:space="preserve">Minimum requirements to the </w:t>
      </w:r>
      <w:r w:rsidRPr="14AC32F2" w:rsidR="00A934C1">
        <w:rPr>
          <w:rStyle w:val="eop"/>
          <w:color w:val="000000" w:themeColor="text1"/>
        </w:rPr>
        <w:t>staffing</w:t>
      </w:r>
      <w:r w:rsidRPr="14AC32F2">
        <w:rPr>
          <w:rStyle w:val="eop"/>
          <w:color w:val="000000" w:themeColor="text1"/>
        </w:rPr>
        <w:t xml:space="preserve"> - </w:t>
      </w:r>
      <w:r w:rsidRPr="14AC32F2">
        <w:rPr>
          <w:rStyle w:val="eop"/>
          <w:b/>
          <w:bCs/>
          <w:color w:val="000000" w:themeColor="text1"/>
        </w:rPr>
        <w:t>Annex 2</w:t>
      </w:r>
    </w:p>
    <w:p w:rsidRPr="00364661" w:rsidR="00243343" w:rsidP="14AC32F2" w:rsidRDefault="00243343" w14:paraId="40BC72DC" w14:textId="77777777">
      <w:pPr>
        <w:pStyle w:val="paragraph"/>
        <w:numPr>
          <w:ilvl w:val="0"/>
          <w:numId w:val="1"/>
        </w:numPr>
        <w:spacing w:before="0" w:beforeAutospacing="0" w:after="0" w:afterAutospacing="0"/>
        <w:jc w:val="both"/>
        <w:textAlignment w:val="baseline"/>
        <w:rPr>
          <w:rStyle w:val="eop"/>
          <w:b/>
          <w:bCs/>
          <w:color w:val="000000" w:themeColor="text1"/>
        </w:rPr>
      </w:pPr>
      <w:r w:rsidRPr="14AC32F2">
        <w:rPr>
          <w:rStyle w:val="eop"/>
          <w:color w:val="000000" w:themeColor="text1"/>
        </w:rPr>
        <w:t>Review and evaluation procedures –</w:t>
      </w:r>
      <w:r w:rsidRPr="14AC32F2">
        <w:rPr>
          <w:rStyle w:val="eop"/>
          <w:b/>
          <w:bCs/>
          <w:color w:val="000000" w:themeColor="text1"/>
        </w:rPr>
        <w:t xml:space="preserve"> Annex 3</w:t>
      </w:r>
    </w:p>
    <w:p w:rsidR="00243343" w:rsidP="14AC32F2" w:rsidRDefault="00243343" w14:paraId="40BE4976" w14:textId="54FCE74A">
      <w:pPr>
        <w:pStyle w:val="paragraph"/>
        <w:numPr>
          <w:ilvl w:val="0"/>
          <w:numId w:val="1"/>
        </w:numPr>
        <w:spacing w:before="0" w:beforeAutospacing="0" w:after="0" w:afterAutospacing="0"/>
        <w:jc w:val="both"/>
      </w:pPr>
      <w:r w:rsidRPr="14AC32F2">
        <w:rPr>
          <w:rStyle w:val="eop"/>
          <w:color w:val="000000" w:themeColor="text1"/>
        </w:rPr>
        <w:t xml:space="preserve">Budget – </w:t>
      </w:r>
      <w:r w:rsidRPr="14AC32F2">
        <w:rPr>
          <w:rStyle w:val="eop"/>
          <w:b/>
          <w:bCs/>
          <w:color w:val="000000" w:themeColor="text1"/>
        </w:rPr>
        <w:t>Annex 4</w:t>
      </w:r>
      <w:r w:rsidRPr="14AC32F2" w:rsidR="7BF365C9">
        <w:rPr>
          <w:rStyle w:val="eop"/>
          <w:b/>
          <w:bCs/>
          <w:color w:val="000000" w:themeColor="text1"/>
        </w:rPr>
        <w:t xml:space="preserve"> </w:t>
      </w:r>
      <w:r w:rsidRPr="14AC32F2" w:rsidR="342B5431">
        <w:rPr>
          <w:rStyle w:val="eop"/>
          <w:color w:val="000000" w:themeColor="text1"/>
        </w:rPr>
        <w:t>(Please note that the Budget shall be submitted in excel format using formulas)</w:t>
      </w:r>
    </w:p>
    <w:p w:rsidRPr="00364661" w:rsidR="00243343" w:rsidP="14AC32F2" w:rsidRDefault="00243343" w14:paraId="49D1FB10" w14:textId="77777777">
      <w:pPr>
        <w:pStyle w:val="paragraph"/>
        <w:numPr>
          <w:ilvl w:val="0"/>
          <w:numId w:val="1"/>
        </w:numPr>
        <w:spacing w:before="0" w:beforeAutospacing="0" w:after="0" w:afterAutospacing="0"/>
        <w:jc w:val="both"/>
        <w:textAlignment w:val="baseline"/>
        <w:rPr>
          <w:b/>
          <w:bCs/>
          <w:color w:val="000000" w:themeColor="text1"/>
        </w:rPr>
      </w:pPr>
      <w:r w:rsidRPr="14AC32F2">
        <w:rPr>
          <w:rStyle w:val="eop"/>
          <w:color w:val="000000" w:themeColor="text1"/>
        </w:rPr>
        <w:t xml:space="preserve">Application form – </w:t>
      </w:r>
      <w:r w:rsidRPr="14AC32F2">
        <w:rPr>
          <w:rStyle w:val="eop"/>
          <w:b/>
          <w:bCs/>
          <w:color w:val="000000" w:themeColor="text1"/>
        </w:rPr>
        <w:t>Annex 5</w:t>
      </w:r>
    </w:p>
    <w:p w:rsidRPr="00364661" w:rsidR="00243343" w:rsidP="14AC32F2" w:rsidRDefault="00243343" w14:paraId="1799794B" w14:textId="77777777">
      <w:pPr>
        <w:pStyle w:val="paragraph"/>
        <w:numPr>
          <w:ilvl w:val="0"/>
          <w:numId w:val="1"/>
        </w:numPr>
        <w:spacing w:before="0" w:beforeAutospacing="0" w:after="0" w:afterAutospacing="0"/>
        <w:jc w:val="both"/>
        <w:textAlignment w:val="baseline"/>
        <w:rPr>
          <w:rStyle w:val="eop"/>
          <w:b/>
          <w:bCs/>
          <w:color w:val="000000" w:themeColor="text1"/>
        </w:rPr>
      </w:pPr>
      <w:r w:rsidRPr="14AC32F2">
        <w:rPr>
          <w:rStyle w:val="eop"/>
          <w:color w:val="000000" w:themeColor="text1"/>
        </w:rPr>
        <w:t xml:space="preserve">Frequently asked questions – </w:t>
      </w:r>
      <w:r w:rsidRPr="14AC32F2">
        <w:rPr>
          <w:rStyle w:val="eop"/>
          <w:b/>
          <w:bCs/>
          <w:color w:val="000000" w:themeColor="text1"/>
        </w:rPr>
        <w:t>Annex 6</w:t>
      </w:r>
    </w:p>
    <w:p w:rsidRPr="00364661" w:rsidR="00243343" w:rsidP="14AC32F2" w:rsidRDefault="00243343" w14:paraId="75CEFBF9" w14:textId="77777777">
      <w:pPr>
        <w:pStyle w:val="paragraph"/>
        <w:spacing w:before="0" w:beforeAutospacing="0" w:after="0" w:afterAutospacing="0"/>
        <w:textAlignment w:val="baseline"/>
        <w:rPr>
          <w:color w:val="000000" w:themeColor="text1"/>
        </w:rPr>
      </w:pPr>
    </w:p>
    <w:p w:rsidRPr="00364661" w:rsidR="00243343" w:rsidP="14AC32F2" w:rsidRDefault="00243343" w14:paraId="20A57579" w14:textId="77777777">
      <w:pPr>
        <w:pStyle w:val="paragraph"/>
        <w:spacing w:before="0" w:beforeAutospacing="0" w:after="0" w:afterAutospacing="0"/>
        <w:textAlignment w:val="baseline"/>
        <w:rPr>
          <w:rStyle w:val="normaltextrun"/>
          <w:color w:val="000000" w:themeColor="text1"/>
        </w:rPr>
      </w:pPr>
    </w:p>
    <w:p w:rsidRPr="00364661" w:rsidR="00243343" w:rsidP="14AC32F2" w:rsidRDefault="00243343" w14:paraId="069859BC" w14:textId="77777777">
      <w:pPr>
        <w:pStyle w:val="paragraph"/>
        <w:spacing w:before="0" w:beforeAutospacing="0" w:after="0" w:afterAutospacing="0"/>
        <w:textAlignment w:val="baseline"/>
        <w:rPr>
          <w:rStyle w:val="eop"/>
          <w:color w:val="000000" w:themeColor="text1"/>
        </w:rPr>
      </w:pPr>
      <w:r w:rsidRPr="14AC32F2">
        <w:rPr>
          <w:rStyle w:val="normaltextrun"/>
          <w:color w:val="000000" w:themeColor="text1"/>
        </w:rPr>
        <w:t>Sincerely,</w:t>
      </w:r>
      <w:r w:rsidRPr="14AC32F2">
        <w:rPr>
          <w:rStyle w:val="eop"/>
          <w:color w:val="000000" w:themeColor="text1"/>
        </w:rPr>
        <w:t> </w:t>
      </w:r>
    </w:p>
    <w:p w:rsidRPr="00364661" w:rsidR="00F07DFB" w:rsidP="14AC32F2" w:rsidRDefault="00F07DFB" w14:paraId="4109AB8B" w14:textId="77777777">
      <w:pPr>
        <w:pStyle w:val="paragraph"/>
        <w:spacing w:before="0" w:beforeAutospacing="0" w:after="0" w:afterAutospacing="0"/>
        <w:textAlignment w:val="baseline"/>
        <w:rPr>
          <w:color w:val="000000" w:themeColor="text1"/>
        </w:rPr>
      </w:pPr>
    </w:p>
    <w:p w:rsidRPr="00364661" w:rsidR="00F07DFB" w:rsidP="14AC32F2" w:rsidRDefault="00F07DFB" w14:paraId="06B998F6" w14:textId="77777777">
      <w:pPr>
        <w:pStyle w:val="paragraph"/>
        <w:spacing w:before="0" w:beforeAutospacing="0" w:after="0" w:afterAutospacing="0"/>
        <w:textAlignment w:val="baseline"/>
        <w:rPr>
          <w:color w:val="000000" w:themeColor="text1"/>
        </w:rPr>
      </w:pPr>
    </w:p>
    <w:p w:rsidRPr="00364661" w:rsidR="00F07DFB" w:rsidP="14AC32F2" w:rsidRDefault="00F07DFB" w14:paraId="0AE0EAC4" w14:textId="77777777">
      <w:pPr>
        <w:pStyle w:val="paragraph"/>
        <w:spacing w:before="0" w:beforeAutospacing="0" w:after="0" w:afterAutospacing="0"/>
        <w:textAlignment w:val="baseline"/>
        <w:rPr>
          <w:color w:val="000000" w:themeColor="text1"/>
        </w:rPr>
      </w:pPr>
    </w:p>
    <w:p w:rsidRPr="00364661" w:rsidR="00243343" w:rsidP="14AC32F2" w:rsidRDefault="00546AB7" w14:paraId="1DB72C4F" w14:textId="0A1756F9">
      <w:pPr>
        <w:pStyle w:val="paragraph"/>
        <w:spacing w:before="0" w:beforeAutospacing="0" w:after="0" w:afterAutospacing="0"/>
        <w:textAlignment w:val="baseline"/>
        <w:rPr>
          <w:rStyle w:val="normaltextrun"/>
          <w:color w:val="000000" w:themeColor="text1"/>
        </w:rPr>
      </w:pPr>
      <w:r w:rsidRPr="14AC32F2">
        <w:rPr>
          <w:rStyle w:val="normaltextrun"/>
          <w:color w:val="000000" w:themeColor="text1"/>
        </w:rPr>
        <w:t>Hasmik Hakobyan</w:t>
      </w:r>
    </w:p>
    <w:p w:rsidRPr="00364661" w:rsidR="00243343" w:rsidP="14AC32F2" w:rsidRDefault="00243343" w14:paraId="172B9038" w14:textId="77777777">
      <w:pPr>
        <w:pStyle w:val="paragraph"/>
        <w:spacing w:before="0" w:beforeAutospacing="0" w:after="0" w:afterAutospacing="0"/>
        <w:textAlignment w:val="baseline"/>
        <w:rPr>
          <w:rStyle w:val="normaltextrun"/>
          <w:color w:val="000000" w:themeColor="text1"/>
        </w:rPr>
      </w:pPr>
      <w:r w:rsidRPr="14AC32F2">
        <w:rPr>
          <w:rStyle w:val="normaltextrun"/>
          <w:color w:val="000000" w:themeColor="text1"/>
        </w:rPr>
        <w:t>Chief of Party</w:t>
      </w:r>
    </w:p>
    <w:p w:rsidRPr="00F07DFB" w:rsidR="000941F1" w:rsidP="14AC32F2" w:rsidRDefault="00243343" w14:paraId="69511797" w14:textId="3FBC784D">
      <w:pPr>
        <w:rPr>
          <w:rFonts w:ascii="Times New Roman" w:hAnsi="Times New Roman" w:eastAsia="Times New Roman" w:cs="Times New Roman"/>
        </w:rPr>
      </w:pPr>
      <w:r w:rsidRPr="14AC32F2">
        <w:rPr>
          <w:rFonts w:ascii="Times New Roman" w:hAnsi="Times New Roman" w:eastAsia="Times New Roman" w:cs="Times New Roman"/>
          <w:color w:val="000000" w:themeColor="text1"/>
        </w:rPr>
        <w:t>USAID/Armenia Justice Sector Support Project</w:t>
      </w:r>
      <w:bookmarkStart w:name="_Ref126765654" w:id="3"/>
      <w:bookmarkEnd w:id="3"/>
    </w:p>
    <w:sectPr w:rsidRPr="00F07DFB" w:rsidR="000941F1">
      <w:footerReference w:type="default" r:id="rId1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069A" w:rsidP="00F667C9" w:rsidRDefault="00FD069A" w14:paraId="71A0796F" w14:textId="77777777">
      <w:r>
        <w:separator/>
      </w:r>
    </w:p>
  </w:endnote>
  <w:endnote w:type="continuationSeparator" w:id="0">
    <w:p w:rsidR="00FD069A" w:rsidP="00F667C9" w:rsidRDefault="00FD069A" w14:paraId="4EB890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MT">
    <w:altName w:val="Klee One"/>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215936"/>
      <w:docPartObj>
        <w:docPartGallery w:val="Page Numbers (Bottom of Page)"/>
        <w:docPartUnique/>
      </w:docPartObj>
    </w:sdtPr>
    <w:sdtEndPr>
      <w:rPr>
        <w:noProof/>
      </w:rPr>
    </w:sdtEndPr>
    <w:sdtContent>
      <w:p w:rsidR="00F667C9" w:rsidRDefault="00F667C9" w14:paraId="23F54572" w14:textId="3DF98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67C9" w:rsidRDefault="00F667C9" w14:paraId="0EFF02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069A" w:rsidP="00F667C9" w:rsidRDefault="00FD069A" w14:paraId="03107FEE" w14:textId="77777777">
      <w:r>
        <w:separator/>
      </w:r>
    </w:p>
  </w:footnote>
  <w:footnote w:type="continuationSeparator" w:id="0">
    <w:p w:rsidR="00FD069A" w:rsidP="00F667C9" w:rsidRDefault="00FD069A" w14:paraId="0218F3E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5B15"/>
    <w:multiLevelType w:val="hybridMultilevel"/>
    <w:tmpl w:val="18083F9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2B4404"/>
    <w:multiLevelType w:val="hybridMultilevel"/>
    <w:tmpl w:val="3D2C1C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5E16C9"/>
    <w:multiLevelType w:val="hybridMultilevel"/>
    <w:tmpl w:val="2738FACC"/>
    <w:lvl w:ilvl="0" w:tplc="0409000D">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7232F"/>
    <w:multiLevelType w:val="hybridMultilevel"/>
    <w:tmpl w:val="B134ACB0"/>
    <w:lvl w:ilvl="0" w:tplc="FD44BBA8">
      <w:start w:val="13"/>
      <w:numFmt w:val="bullet"/>
      <w:lvlText w:val="-"/>
      <w:lvlJc w:val="left"/>
      <w:pPr>
        <w:ind w:left="720" w:hanging="360"/>
      </w:pPr>
      <w:rPr>
        <w:rFonts w:hint="default" w:ascii="ArialMT" w:hAnsi="ArialMT"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05C5201"/>
    <w:multiLevelType w:val="hybridMultilevel"/>
    <w:tmpl w:val="635A0EA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C257D93"/>
    <w:multiLevelType w:val="hybridMultilevel"/>
    <w:tmpl w:val="6F5801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FF6478C"/>
    <w:multiLevelType w:val="hybridMultilevel"/>
    <w:tmpl w:val="37E82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3805A5"/>
    <w:multiLevelType w:val="multilevel"/>
    <w:tmpl w:val="99BEB1EE"/>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1486C2A"/>
    <w:multiLevelType w:val="hybridMultilevel"/>
    <w:tmpl w:val="A168B5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22D3F43"/>
    <w:multiLevelType w:val="hybridMultilevel"/>
    <w:tmpl w:val="2C949928"/>
    <w:lvl w:ilvl="0" w:tplc="04090017">
      <w:start w:val="1"/>
      <w:numFmt w:val="lowerLetter"/>
      <w:lvlText w:val="%1)"/>
      <w:lvlJc w:val="left"/>
      <w:pPr>
        <w:ind w:left="1440" w:hanging="360"/>
      </w:pPr>
    </w:lvl>
    <w:lvl w:ilvl="1" w:tplc="1602D112">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EE0C4E"/>
    <w:multiLevelType w:val="hybridMultilevel"/>
    <w:tmpl w:val="84764B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7B2315"/>
    <w:multiLevelType w:val="hybridMultilevel"/>
    <w:tmpl w:val="5D9A35D6"/>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DF2F67"/>
    <w:multiLevelType w:val="hybridMultilevel"/>
    <w:tmpl w:val="868AC396"/>
    <w:lvl w:ilvl="0" w:tplc="EC16939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F97E8E"/>
    <w:multiLevelType w:val="hybridMultilevel"/>
    <w:tmpl w:val="E070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164DB"/>
    <w:multiLevelType w:val="hybridMultilevel"/>
    <w:tmpl w:val="F23EF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C72B9"/>
    <w:multiLevelType w:val="hybridMultilevel"/>
    <w:tmpl w:val="D13EAF1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425FEF"/>
    <w:multiLevelType w:val="hybridMultilevel"/>
    <w:tmpl w:val="3376BFB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FB64F7E"/>
    <w:multiLevelType w:val="hybridMultilevel"/>
    <w:tmpl w:val="CB4EE49E"/>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02350654">
    <w:abstractNumId w:val="12"/>
  </w:num>
  <w:num w:numId="2" w16cid:durableId="1531576538">
    <w:abstractNumId w:val="8"/>
  </w:num>
  <w:num w:numId="3" w16cid:durableId="1400981752">
    <w:abstractNumId w:val="3"/>
  </w:num>
  <w:num w:numId="4" w16cid:durableId="511147546">
    <w:abstractNumId w:val="7"/>
  </w:num>
  <w:num w:numId="5" w16cid:durableId="1395547750">
    <w:abstractNumId w:val="5"/>
  </w:num>
  <w:num w:numId="6" w16cid:durableId="1868715552">
    <w:abstractNumId w:val="9"/>
  </w:num>
  <w:num w:numId="7" w16cid:durableId="883102947">
    <w:abstractNumId w:val="13"/>
  </w:num>
  <w:num w:numId="8" w16cid:durableId="884563279">
    <w:abstractNumId w:val="14"/>
  </w:num>
  <w:num w:numId="9" w16cid:durableId="1904295041">
    <w:abstractNumId w:val="6"/>
  </w:num>
  <w:num w:numId="10" w16cid:durableId="396829435">
    <w:abstractNumId w:val="11"/>
  </w:num>
  <w:num w:numId="11" w16cid:durableId="1147015305">
    <w:abstractNumId w:val="2"/>
  </w:num>
  <w:num w:numId="12" w16cid:durableId="1903175621">
    <w:abstractNumId w:val="16"/>
  </w:num>
  <w:num w:numId="13" w16cid:durableId="295334219">
    <w:abstractNumId w:val="1"/>
  </w:num>
  <w:num w:numId="14" w16cid:durableId="950629823">
    <w:abstractNumId w:val="17"/>
  </w:num>
  <w:num w:numId="15" w16cid:durableId="606887191">
    <w:abstractNumId w:val="0"/>
  </w:num>
  <w:num w:numId="16" w16cid:durableId="1488979342">
    <w:abstractNumId w:val="4"/>
  </w:num>
  <w:num w:numId="17" w16cid:durableId="1979798763">
    <w:abstractNumId w:val="15"/>
  </w:num>
  <w:num w:numId="18" w16cid:durableId="1565262516">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5"/>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43"/>
    <w:rsid w:val="00005725"/>
    <w:rsid w:val="00010891"/>
    <w:rsid w:val="00012A90"/>
    <w:rsid w:val="0004392C"/>
    <w:rsid w:val="00047D6C"/>
    <w:rsid w:val="000500DD"/>
    <w:rsid w:val="000756B5"/>
    <w:rsid w:val="000941F1"/>
    <w:rsid w:val="000A5C05"/>
    <w:rsid w:val="000C559E"/>
    <w:rsid w:val="000D1B40"/>
    <w:rsid w:val="000F1244"/>
    <w:rsid w:val="00130468"/>
    <w:rsid w:val="00153CE5"/>
    <w:rsid w:val="0016322C"/>
    <w:rsid w:val="00171573"/>
    <w:rsid w:val="00192E13"/>
    <w:rsid w:val="001A2479"/>
    <w:rsid w:val="001B49B6"/>
    <w:rsid w:val="001C3F42"/>
    <w:rsid w:val="001C4383"/>
    <w:rsid w:val="001C450A"/>
    <w:rsid w:val="001E439E"/>
    <w:rsid w:val="001F2E48"/>
    <w:rsid w:val="001F791E"/>
    <w:rsid w:val="002103CC"/>
    <w:rsid w:val="00226D55"/>
    <w:rsid w:val="00230334"/>
    <w:rsid w:val="00243343"/>
    <w:rsid w:val="002616C3"/>
    <w:rsid w:val="0026693C"/>
    <w:rsid w:val="00267953"/>
    <w:rsid w:val="0027630E"/>
    <w:rsid w:val="002C294E"/>
    <w:rsid w:val="002E6654"/>
    <w:rsid w:val="002E7567"/>
    <w:rsid w:val="00301141"/>
    <w:rsid w:val="00364661"/>
    <w:rsid w:val="003C753D"/>
    <w:rsid w:val="003D1080"/>
    <w:rsid w:val="003E3375"/>
    <w:rsid w:val="003F45A0"/>
    <w:rsid w:val="003F5B5F"/>
    <w:rsid w:val="00405200"/>
    <w:rsid w:val="00407370"/>
    <w:rsid w:val="004135C3"/>
    <w:rsid w:val="00414533"/>
    <w:rsid w:val="004307CD"/>
    <w:rsid w:val="00475B3F"/>
    <w:rsid w:val="004819DF"/>
    <w:rsid w:val="00487019"/>
    <w:rsid w:val="00492D0C"/>
    <w:rsid w:val="00496C6D"/>
    <w:rsid w:val="004A1964"/>
    <w:rsid w:val="004C2E78"/>
    <w:rsid w:val="004D06BF"/>
    <w:rsid w:val="004E68F2"/>
    <w:rsid w:val="00521348"/>
    <w:rsid w:val="00537552"/>
    <w:rsid w:val="005460E7"/>
    <w:rsid w:val="00546AB7"/>
    <w:rsid w:val="0055205A"/>
    <w:rsid w:val="00562DCC"/>
    <w:rsid w:val="005D05C0"/>
    <w:rsid w:val="005E7D98"/>
    <w:rsid w:val="005F26B2"/>
    <w:rsid w:val="006133C5"/>
    <w:rsid w:val="00652F2B"/>
    <w:rsid w:val="0067401B"/>
    <w:rsid w:val="006823A2"/>
    <w:rsid w:val="00684A5C"/>
    <w:rsid w:val="00686499"/>
    <w:rsid w:val="006B4BD8"/>
    <w:rsid w:val="006B4DEA"/>
    <w:rsid w:val="006E4E2E"/>
    <w:rsid w:val="006E62F6"/>
    <w:rsid w:val="007169B0"/>
    <w:rsid w:val="0072119A"/>
    <w:rsid w:val="00723CE9"/>
    <w:rsid w:val="007553AC"/>
    <w:rsid w:val="0076445A"/>
    <w:rsid w:val="00777854"/>
    <w:rsid w:val="00786BC1"/>
    <w:rsid w:val="007B021C"/>
    <w:rsid w:val="007B7D9A"/>
    <w:rsid w:val="007C3708"/>
    <w:rsid w:val="007C3E7E"/>
    <w:rsid w:val="007E1C8E"/>
    <w:rsid w:val="007E472C"/>
    <w:rsid w:val="007F457E"/>
    <w:rsid w:val="00801ACF"/>
    <w:rsid w:val="00823793"/>
    <w:rsid w:val="00850B2E"/>
    <w:rsid w:val="00863E44"/>
    <w:rsid w:val="00872049"/>
    <w:rsid w:val="0087265F"/>
    <w:rsid w:val="00886838"/>
    <w:rsid w:val="0090758B"/>
    <w:rsid w:val="00910B37"/>
    <w:rsid w:val="00911D53"/>
    <w:rsid w:val="009234EB"/>
    <w:rsid w:val="00935766"/>
    <w:rsid w:val="00936009"/>
    <w:rsid w:val="00960141"/>
    <w:rsid w:val="00970AC2"/>
    <w:rsid w:val="00972E20"/>
    <w:rsid w:val="00983BBA"/>
    <w:rsid w:val="009A258D"/>
    <w:rsid w:val="009B68E4"/>
    <w:rsid w:val="009E6B2E"/>
    <w:rsid w:val="009F5230"/>
    <w:rsid w:val="00A00088"/>
    <w:rsid w:val="00A02E4B"/>
    <w:rsid w:val="00A3069B"/>
    <w:rsid w:val="00A555BD"/>
    <w:rsid w:val="00A7463B"/>
    <w:rsid w:val="00A808B1"/>
    <w:rsid w:val="00A874C3"/>
    <w:rsid w:val="00A934C1"/>
    <w:rsid w:val="00AA5BF6"/>
    <w:rsid w:val="00AC68AF"/>
    <w:rsid w:val="00AE4249"/>
    <w:rsid w:val="00AF6FCC"/>
    <w:rsid w:val="00B12D8C"/>
    <w:rsid w:val="00B15CD3"/>
    <w:rsid w:val="00B27157"/>
    <w:rsid w:val="00B51A20"/>
    <w:rsid w:val="00B54F67"/>
    <w:rsid w:val="00B81A1F"/>
    <w:rsid w:val="00B86B1C"/>
    <w:rsid w:val="00B879EF"/>
    <w:rsid w:val="00BA37B6"/>
    <w:rsid w:val="00C07AB0"/>
    <w:rsid w:val="00C21CA8"/>
    <w:rsid w:val="00C2288D"/>
    <w:rsid w:val="00C44649"/>
    <w:rsid w:val="00C96C45"/>
    <w:rsid w:val="00CE5A5D"/>
    <w:rsid w:val="00CF72A2"/>
    <w:rsid w:val="00CF7627"/>
    <w:rsid w:val="00D016EB"/>
    <w:rsid w:val="00D54078"/>
    <w:rsid w:val="00D5582C"/>
    <w:rsid w:val="00D6186D"/>
    <w:rsid w:val="00D645EB"/>
    <w:rsid w:val="00D707EC"/>
    <w:rsid w:val="00D765AD"/>
    <w:rsid w:val="00D90828"/>
    <w:rsid w:val="00D94B67"/>
    <w:rsid w:val="00DB68D4"/>
    <w:rsid w:val="00DD10A9"/>
    <w:rsid w:val="00DD5821"/>
    <w:rsid w:val="00DE5ACD"/>
    <w:rsid w:val="00E03209"/>
    <w:rsid w:val="00E047D1"/>
    <w:rsid w:val="00E612A5"/>
    <w:rsid w:val="00E64608"/>
    <w:rsid w:val="00E65060"/>
    <w:rsid w:val="00E75CFB"/>
    <w:rsid w:val="00EE4F39"/>
    <w:rsid w:val="00EF6928"/>
    <w:rsid w:val="00F05A63"/>
    <w:rsid w:val="00F07DFB"/>
    <w:rsid w:val="00F4360F"/>
    <w:rsid w:val="00F530EE"/>
    <w:rsid w:val="00F5483A"/>
    <w:rsid w:val="00F57A57"/>
    <w:rsid w:val="00F6138A"/>
    <w:rsid w:val="00F667C9"/>
    <w:rsid w:val="00F72F33"/>
    <w:rsid w:val="00F77065"/>
    <w:rsid w:val="00FA6589"/>
    <w:rsid w:val="00FC6DD6"/>
    <w:rsid w:val="00FD069A"/>
    <w:rsid w:val="016DDF9D"/>
    <w:rsid w:val="02D2D657"/>
    <w:rsid w:val="02F77CBA"/>
    <w:rsid w:val="031761F2"/>
    <w:rsid w:val="037DF419"/>
    <w:rsid w:val="0380880B"/>
    <w:rsid w:val="039BF6FD"/>
    <w:rsid w:val="03F58718"/>
    <w:rsid w:val="047FC223"/>
    <w:rsid w:val="04AF4AF0"/>
    <w:rsid w:val="092D995A"/>
    <w:rsid w:val="09553D1A"/>
    <w:rsid w:val="09F63EB6"/>
    <w:rsid w:val="0A94133E"/>
    <w:rsid w:val="0AC943ED"/>
    <w:rsid w:val="0BBABBB7"/>
    <w:rsid w:val="0BD8571F"/>
    <w:rsid w:val="0BDF40A9"/>
    <w:rsid w:val="0C8CA315"/>
    <w:rsid w:val="0D3942D9"/>
    <w:rsid w:val="0DD0B5AB"/>
    <w:rsid w:val="0DD8B949"/>
    <w:rsid w:val="0F536065"/>
    <w:rsid w:val="0F6FF18F"/>
    <w:rsid w:val="10072C6A"/>
    <w:rsid w:val="119E23FC"/>
    <w:rsid w:val="11CA9DAC"/>
    <w:rsid w:val="120D3D07"/>
    <w:rsid w:val="127A04A7"/>
    <w:rsid w:val="12D2A068"/>
    <w:rsid w:val="12EA2391"/>
    <w:rsid w:val="139D5DBD"/>
    <w:rsid w:val="13B75048"/>
    <w:rsid w:val="13BD4DD8"/>
    <w:rsid w:val="14AC32F2"/>
    <w:rsid w:val="14FF1404"/>
    <w:rsid w:val="15C81425"/>
    <w:rsid w:val="1613EA19"/>
    <w:rsid w:val="1823CBDE"/>
    <w:rsid w:val="1830503C"/>
    <w:rsid w:val="185B8642"/>
    <w:rsid w:val="191776B5"/>
    <w:rsid w:val="1AE91448"/>
    <w:rsid w:val="1AF5B8B0"/>
    <w:rsid w:val="1CC2C81D"/>
    <w:rsid w:val="1DBE1C9A"/>
    <w:rsid w:val="1ED12D09"/>
    <w:rsid w:val="1EEC90E2"/>
    <w:rsid w:val="1F2EDC24"/>
    <w:rsid w:val="206A559D"/>
    <w:rsid w:val="2071296C"/>
    <w:rsid w:val="21658A63"/>
    <w:rsid w:val="21F8F192"/>
    <w:rsid w:val="227E95FF"/>
    <w:rsid w:val="22BDC788"/>
    <w:rsid w:val="22C643A0"/>
    <w:rsid w:val="23E9AC2F"/>
    <w:rsid w:val="254A2460"/>
    <w:rsid w:val="263B3118"/>
    <w:rsid w:val="263F41C4"/>
    <w:rsid w:val="27C0003B"/>
    <w:rsid w:val="28955937"/>
    <w:rsid w:val="2A0DFB1D"/>
    <w:rsid w:val="2A402AEE"/>
    <w:rsid w:val="2AC0B8C0"/>
    <w:rsid w:val="2B00AC20"/>
    <w:rsid w:val="2B4D52E8"/>
    <w:rsid w:val="2B6F2992"/>
    <w:rsid w:val="2BBDB28C"/>
    <w:rsid w:val="2CB508B0"/>
    <w:rsid w:val="2D51C6E1"/>
    <w:rsid w:val="2D6BDC97"/>
    <w:rsid w:val="2F3DD749"/>
    <w:rsid w:val="307F4962"/>
    <w:rsid w:val="30F2E608"/>
    <w:rsid w:val="313A9AD5"/>
    <w:rsid w:val="3141F2FD"/>
    <w:rsid w:val="31A86EA0"/>
    <w:rsid w:val="31B6FDEE"/>
    <w:rsid w:val="31E5CCCB"/>
    <w:rsid w:val="32C1751E"/>
    <w:rsid w:val="33946F32"/>
    <w:rsid w:val="342B5431"/>
    <w:rsid w:val="34D30D88"/>
    <w:rsid w:val="356ED5BC"/>
    <w:rsid w:val="35800572"/>
    <w:rsid w:val="35911E4D"/>
    <w:rsid w:val="366B1323"/>
    <w:rsid w:val="38B9C486"/>
    <w:rsid w:val="38BDADF6"/>
    <w:rsid w:val="393F6347"/>
    <w:rsid w:val="3BFBD1B2"/>
    <w:rsid w:val="3D94CA04"/>
    <w:rsid w:val="3E3B4E3C"/>
    <w:rsid w:val="3E515A27"/>
    <w:rsid w:val="3F1B9514"/>
    <w:rsid w:val="40280D12"/>
    <w:rsid w:val="414CC181"/>
    <w:rsid w:val="4162BC45"/>
    <w:rsid w:val="42082B6F"/>
    <w:rsid w:val="4256D8D4"/>
    <w:rsid w:val="4423E745"/>
    <w:rsid w:val="44958E6B"/>
    <w:rsid w:val="44E7CB47"/>
    <w:rsid w:val="45988EA7"/>
    <w:rsid w:val="46F5451E"/>
    <w:rsid w:val="492D5407"/>
    <w:rsid w:val="49A2DCBB"/>
    <w:rsid w:val="4AEEDDE2"/>
    <w:rsid w:val="4B5015A6"/>
    <w:rsid w:val="4B7EA9A2"/>
    <w:rsid w:val="4D7B6A25"/>
    <w:rsid w:val="4DAAA953"/>
    <w:rsid w:val="4E0246B0"/>
    <w:rsid w:val="4E272A3B"/>
    <w:rsid w:val="4E9C4814"/>
    <w:rsid w:val="4ED873A3"/>
    <w:rsid w:val="4FA6CDCE"/>
    <w:rsid w:val="5079EA88"/>
    <w:rsid w:val="50E61E20"/>
    <w:rsid w:val="50ECD889"/>
    <w:rsid w:val="51ACBF55"/>
    <w:rsid w:val="51B6C843"/>
    <w:rsid w:val="51E87D2F"/>
    <w:rsid w:val="52955424"/>
    <w:rsid w:val="52C12056"/>
    <w:rsid w:val="5588A5CF"/>
    <w:rsid w:val="57515839"/>
    <w:rsid w:val="57B71993"/>
    <w:rsid w:val="583CE292"/>
    <w:rsid w:val="58836498"/>
    <w:rsid w:val="5887D44A"/>
    <w:rsid w:val="58B71C76"/>
    <w:rsid w:val="58F4323B"/>
    <w:rsid w:val="592A0A7E"/>
    <w:rsid w:val="598ABB38"/>
    <w:rsid w:val="5A1D6CD0"/>
    <w:rsid w:val="5A79A4CE"/>
    <w:rsid w:val="5B4CAA48"/>
    <w:rsid w:val="5B93BB42"/>
    <w:rsid w:val="5D776BC6"/>
    <w:rsid w:val="5E0A833E"/>
    <w:rsid w:val="5E3D8AFF"/>
    <w:rsid w:val="5ED7DA4C"/>
    <w:rsid w:val="5F30CC8F"/>
    <w:rsid w:val="5F8B534C"/>
    <w:rsid w:val="60AD1DE4"/>
    <w:rsid w:val="61A77D97"/>
    <w:rsid w:val="62FD89EF"/>
    <w:rsid w:val="63254756"/>
    <w:rsid w:val="63552DCD"/>
    <w:rsid w:val="6504B4EE"/>
    <w:rsid w:val="65183248"/>
    <w:rsid w:val="660DDA04"/>
    <w:rsid w:val="661B1093"/>
    <w:rsid w:val="66E76A6C"/>
    <w:rsid w:val="6700F9FC"/>
    <w:rsid w:val="6758C2BA"/>
    <w:rsid w:val="67851734"/>
    <w:rsid w:val="68A669BC"/>
    <w:rsid w:val="69E6C090"/>
    <w:rsid w:val="6A16BCC7"/>
    <w:rsid w:val="6AD5873C"/>
    <w:rsid w:val="6CD96539"/>
    <w:rsid w:val="6DF1C26A"/>
    <w:rsid w:val="6EC074B5"/>
    <w:rsid w:val="6ED9F626"/>
    <w:rsid w:val="700DC21B"/>
    <w:rsid w:val="7047B5D3"/>
    <w:rsid w:val="71318341"/>
    <w:rsid w:val="71E12861"/>
    <w:rsid w:val="723908E6"/>
    <w:rsid w:val="746E17F5"/>
    <w:rsid w:val="746EE6E2"/>
    <w:rsid w:val="750D1FB2"/>
    <w:rsid w:val="759A3271"/>
    <w:rsid w:val="75C9DB2A"/>
    <w:rsid w:val="76A5557A"/>
    <w:rsid w:val="77CCCCAC"/>
    <w:rsid w:val="7B654EC0"/>
    <w:rsid w:val="7BF365C9"/>
    <w:rsid w:val="7CCA287D"/>
    <w:rsid w:val="7D3919B2"/>
    <w:rsid w:val="7F99ECA7"/>
    <w:rsid w:val="7FE10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A45C"/>
  <w15:chartTrackingRefBased/>
  <w15:docId w15:val="{095B7AA9-7D74-4904-9732-B08F7CDC33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34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50B2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50A"/>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qFormat/>
    <w:rsid w:val="00243343"/>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243343"/>
    <w:rPr>
      <w:rFonts w:eastAsia="Times New Roman" w:cs="Times New Roman" w:asciiTheme="majorHAnsi" w:hAnsiTheme="majorHAnsi"/>
      <w:b/>
      <w:bCs/>
      <w:i/>
      <w:kern w:val="0"/>
      <w:sz w:val="24"/>
      <w:szCs w:val="24"/>
      <w:lang w:eastAsia="en-AU"/>
      <w14:ligatures w14:val="none"/>
    </w:rPr>
  </w:style>
  <w:style w:type="paragraph" w:styleId="paragraph" w:customStyle="1">
    <w:name w:val="paragraph"/>
    <w:basedOn w:val="Normal"/>
    <w:rsid w:val="002433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243343"/>
  </w:style>
  <w:style w:type="character" w:styleId="eop" w:customStyle="1">
    <w:name w:val="eop"/>
    <w:basedOn w:val="DefaultParagraphFont"/>
    <w:rsid w:val="00243343"/>
  </w:style>
  <w:style w:type="character" w:styleId="tabchar" w:customStyle="1">
    <w:name w:val="tabchar"/>
    <w:basedOn w:val="DefaultParagraphFont"/>
    <w:rsid w:val="00243343"/>
  </w:style>
  <w:style w:type="character" w:styleId="Hyperlink">
    <w:name w:val="Hyperlink"/>
    <w:basedOn w:val="DefaultParagraphFont"/>
    <w:uiPriority w:val="99"/>
    <w:unhideWhenUsed/>
    <w:rsid w:val="00243343"/>
    <w:rPr>
      <w:color w:val="0563C1" w:themeColor="hyperlink"/>
      <w:u w:val="single"/>
    </w:rPr>
  </w:style>
  <w:style w:type="paragraph" w:styleId="ListParagraph">
    <w:name w:val="List Paragraph"/>
    <w:basedOn w:val="Normal"/>
    <w:uiPriority w:val="34"/>
    <w:qFormat/>
    <w:rsid w:val="00243343"/>
    <w:pPr>
      <w:ind w:left="720"/>
      <w:contextualSpacing/>
    </w:pPr>
  </w:style>
  <w:style w:type="character" w:styleId="CommentReference">
    <w:name w:val="annotation reference"/>
    <w:basedOn w:val="DefaultParagraphFont"/>
    <w:uiPriority w:val="99"/>
    <w:semiHidden/>
    <w:unhideWhenUsed/>
    <w:rsid w:val="00243343"/>
    <w:rPr>
      <w:sz w:val="16"/>
      <w:szCs w:val="16"/>
    </w:rPr>
  </w:style>
  <w:style w:type="paragraph" w:styleId="CommentText">
    <w:name w:val="annotation text"/>
    <w:basedOn w:val="Normal"/>
    <w:link w:val="CommentTextChar"/>
    <w:uiPriority w:val="99"/>
    <w:unhideWhenUsed/>
    <w:rsid w:val="00243343"/>
    <w:rPr>
      <w:sz w:val="20"/>
      <w:szCs w:val="20"/>
    </w:rPr>
  </w:style>
  <w:style w:type="character" w:styleId="CommentTextChar" w:customStyle="1">
    <w:name w:val="Comment Text Char"/>
    <w:basedOn w:val="DefaultParagraphFont"/>
    <w:link w:val="CommentText"/>
    <w:uiPriority w:val="99"/>
    <w:rsid w:val="002433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3343"/>
    <w:rPr>
      <w:b/>
      <w:bCs/>
    </w:rPr>
  </w:style>
  <w:style w:type="character" w:styleId="CommentSubjectChar" w:customStyle="1">
    <w:name w:val="Comment Subject Char"/>
    <w:basedOn w:val="CommentTextChar"/>
    <w:link w:val="CommentSubject"/>
    <w:uiPriority w:val="99"/>
    <w:semiHidden/>
    <w:rsid w:val="00243343"/>
    <w:rPr>
      <w:b/>
      <w:bCs/>
      <w:kern w:val="0"/>
      <w:sz w:val="20"/>
      <w:szCs w:val="20"/>
      <w14:ligatures w14:val="none"/>
    </w:rPr>
  </w:style>
  <w:style w:type="character" w:styleId="Heading3Char" w:customStyle="1">
    <w:name w:val="Heading 3 Char"/>
    <w:basedOn w:val="DefaultParagraphFont"/>
    <w:link w:val="Heading3"/>
    <w:uiPriority w:val="9"/>
    <w:semiHidden/>
    <w:rsid w:val="001C450A"/>
    <w:rPr>
      <w:rFonts w:asciiTheme="majorHAnsi" w:hAnsiTheme="majorHAnsi" w:eastAsiaTheme="majorEastAsia" w:cstheme="majorBidi"/>
      <w:color w:val="1F3763" w:themeColor="accent1" w:themeShade="7F"/>
      <w:kern w:val="0"/>
      <w:sz w:val="24"/>
      <w:szCs w:val="24"/>
      <w14:ligatures w14:val="none"/>
    </w:rPr>
  </w:style>
  <w:style w:type="paragraph" w:styleId="NormalWeb">
    <w:name w:val="Normal (Web)"/>
    <w:basedOn w:val="Normal"/>
    <w:uiPriority w:val="99"/>
    <w:unhideWhenUsed/>
    <w:rsid w:val="001C450A"/>
    <w:pPr>
      <w:spacing w:before="100" w:beforeAutospacing="1" w:after="100" w:afterAutospacing="1"/>
    </w:pPr>
    <w:rPr>
      <w:rFonts w:ascii="Times New Roman" w:hAnsi="Times New Roman" w:eastAsia="Times New Roman" w:cs="Times New Roman"/>
    </w:rPr>
  </w:style>
  <w:style w:type="character" w:styleId="Heading1Char" w:customStyle="1">
    <w:name w:val="Heading 1 Char"/>
    <w:basedOn w:val="DefaultParagraphFont"/>
    <w:link w:val="Heading1"/>
    <w:uiPriority w:val="9"/>
    <w:rsid w:val="00850B2E"/>
    <w:rPr>
      <w:rFonts w:asciiTheme="majorHAnsi" w:hAnsiTheme="majorHAnsi" w:eastAsiaTheme="majorEastAsia" w:cstheme="majorBidi"/>
      <w:color w:val="2F5496" w:themeColor="accent1" w:themeShade="BF"/>
      <w:kern w:val="0"/>
      <w:sz w:val="32"/>
      <w:szCs w:val="32"/>
      <w14:ligatures w14:val="none"/>
    </w:rPr>
  </w:style>
  <w:style w:type="character" w:styleId="headingutility" w:customStyle="1">
    <w:name w:val="heading__utility"/>
    <w:basedOn w:val="DefaultParagraphFont"/>
    <w:rsid w:val="00850B2E"/>
  </w:style>
  <w:style w:type="paragraph" w:styleId="Header">
    <w:name w:val="header"/>
    <w:basedOn w:val="Normal"/>
    <w:link w:val="HeaderChar"/>
    <w:uiPriority w:val="99"/>
    <w:unhideWhenUsed/>
    <w:rsid w:val="00F667C9"/>
    <w:pPr>
      <w:tabs>
        <w:tab w:val="center" w:pos="4680"/>
        <w:tab w:val="right" w:pos="9360"/>
      </w:tabs>
    </w:pPr>
  </w:style>
  <w:style w:type="character" w:styleId="HeaderChar" w:customStyle="1">
    <w:name w:val="Header Char"/>
    <w:basedOn w:val="DefaultParagraphFont"/>
    <w:link w:val="Header"/>
    <w:uiPriority w:val="99"/>
    <w:rsid w:val="00F667C9"/>
    <w:rPr>
      <w:kern w:val="0"/>
      <w:sz w:val="24"/>
      <w:szCs w:val="24"/>
      <w14:ligatures w14:val="none"/>
    </w:rPr>
  </w:style>
  <w:style w:type="paragraph" w:styleId="Footer">
    <w:name w:val="footer"/>
    <w:basedOn w:val="Normal"/>
    <w:link w:val="FooterChar"/>
    <w:uiPriority w:val="99"/>
    <w:unhideWhenUsed/>
    <w:rsid w:val="00F667C9"/>
    <w:pPr>
      <w:tabs>
        <w:tab w:val="center" w:pos="4680"/>
        <w:tab w:val="right" w:pos="9360"/>
      </w:tabs>
    </w:pPr>
  </w:style>
  <w:style w:type="character" w:styleId="FooterChar" w:customStyle="1">
    <w:name w:val="Footer Char"/>
    <w:basedOn w:val="DefaultParagraphFont"/>
    <w:link w:val="Footer"/>
    <w:uiPriority w:val="99"/>
    <w:rsid w:val="00F667C9"/>
    <w:rPr>
      <w:kern w:val="0"/>
      <w:sz w:val="24"/>
      <w:szCs w:val="24"/>
      <w14:ligatures w14:val="none"/>
    </w:rPr>
  </w:style>
  <w:style w:type="paragraph" w:styleId="Revision">
    <w:name w:val="Revision"/>
    <w:hidden/>
    <w:uiPriority w:val="99"/>
    <w:semiHidden/>
    <w:rsid w:val="00911D53"/>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963670">
      <w:bodyDiv w:val="1"/>
      <w:marLeft w:val="0"/>
      <w:marRight w:val="0"/>
      <w:marTop w:val="0"/>
      <w:marBottom w:val="0"/>
      <w:divBdr>
        <w:top w:val="none" w:sz="0" w:space="0" w:color="auto"/>
        <w:left w:val="none" w:sz="0" w:space="0" w:color="auto"/>
        <w:bottom w:val="none" w:sz="0" w:space="0" w:color="auto"/>
        <w:right w:val="none" w:sz="0" w:space="0" w:color="auto"/>
      </w:divBdr>
    </w:div>
    <w:div w:id="19279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rmeniajssp@armeniajssp.com" TargetMode="External" Id="rId17" /><Relationship Type="http://schemas.openxmlformats.org/officeDocument/2006/relationships/customXml" Target="../customXml/item2.xml" Id="rId2" /><Relationship Type="http://schemas.openxmlformats.org/officeDocument/2006/relationships/hyperlink" Target="mailto:armeniajssp@armeniajssp.com"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557C5-F5C6-4D87-82F0-88C9482500BA}">
  <ds:schemaRefs>
    <ds:schemaRef ds:uri="http://schemas.microsoft.com/office/2006/metadata/contentType"/>
    <ds:schemaRef ds:uri="http://schemas.microsoft.com/office/2006/metadata/properties/metaAttributes"/>
    <ds:schemaRef ds:uri="http://www.w3.org/2000/xmlns/"/>
    <ds:schemaRef ds:uri="http://www.w3.org/2001/XMLSchema"/>
    <ds:schemaRef ds:uri="c92ffa3e-9a6d-4e93-8b25-b68c4a46d71b"/>
    <ds:schemaRef ds:uri="4b1e101f-329f-41d7-90f9-a8967faa8cb1"/>
  </ds:schemaRefs>
</ds:datastoreItem>
</file>

<file path=customXml/itemProps2.xml><?xml version="1.0" encoding="utf-8"?>
<ds:datastoreItem xmlns:ds="http://schemas.openxmlformats.org/officeDocument/2006/customXml" ds:itemID="{5F39C4D0-3F07-4CCE-903F-FA143C564DD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1ABE088-56F4-45A5-8184-B689EE6A438D}">
  <ds:schemaRefs>
    <ds:schemaRef ds:uri="http://schemas.microsoft.com/office/2006/metadata/properties"/>
    <ds:schemaRef ds:uri="http://www.w3.org/2000/xmlns/"/>
    <ds:schemaRef ds:uri="4b1e101f-329f-41d7-90f9-a8967faa8cb1"/>
    <ds:schemaRef ds:uri="http://www.w3.org/2001/XMLSchema-instance"/>
    <ds:schemaRef ds:uri="c92ffa3e-9a6d-4e93-8b25-b68c4a46d71b"/>
    <ds:schemaRef ds:uri="http://schemas.microsoft.com/office/infopath/2007/PartnerControls"/>
  </ds:schemaRefs>
</ds:datastoreItem>
</file>

<file path=customXml/itemProps4.xml><?xml version="1.0" encoding="utf-8"?>
<ds:datastoreItem xmlns:ds="http://schemas.openxmlformats.org/officeDocument/2006/customXml" ds:itemID="{8F1DA6E9-A12E-4B57-B399-7B7D89C92E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Narine  Gasparyan</dc:creator>
  <keywords/>
  <dc:description/>
  <lastModifiedBy>Sandra Fournouzlian</lastModifiedBy>
  <revision>19</revision>
  <dcterms:created xsi:type="dcterms:W3CDTF">2023-08-28T04:35:00.0000000Z</dcterms:created>
  <dcterms:modified xsi:type="dcterms:W3CDTF">2024-12-11T07:26:26.1525611Z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