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02D33" w14:textId="77777777" w:rsidR="009C7299" w:rsidRPr="00BE5497" w:rsidRDefault="00E75DD2">
      <w:pPr>
        <w:pStyle w:val="BodyText"/>
        <w:spacing w:before="201"/>
        <w:rPr>
          <w:b/>
          <w:sz w:val="24"/>
          <w:szCs w:val="24"/>
        </w:rPr>
      </w:pPr>
      <w:r w:rsidRPr="00BE5497">
        <w:rPr>
          <w:noProof/>
          <w:sz w:val="24"/>
          <w:szCs w:val="24"/>
        </w:rPr>
        <mc:AlternateContent>
          <mc:Choice Requires="wps">
            <w:drawing>
              <wp:anchor distT="0" distB="0" distL="0" distR="0" simplePos="0" relativeHeight="251658240" behindDoc="1" locked="0" layoutInCell="1" allowOverlap="1" wp14:anchorId="05F43823" wp14:editId="051A46BF">
                <wp:simplePos x="0" y="0"/>
                <wp:positionH relativeFrom="page">
                  <wp:posOffset>896416</wp:posOffset>
                </wp:positionH>
                <wp:positionV relativeFrom="paragraph">
                  <wp:posOffset>289220</wp:posOffset>
                </wp:positionV>
                <wp:extent cx="5770880" cy="9525"/>
                <wp:effectExtent l="0" t="0" r="0" b="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9525"/>
                        </a:xfrm>
                        <a:custGeom>
                          <a:avLst/>
                          <a:gdLst/>
                          <a:ahLst/>
                          <a:cxnLst/>
                          <a:rect l="l" t="t" r="r" b="b"/>
                          <a:pathLst>
                            <a:path w="5770880" h="9525">
                              <a:moveTo>
                                <a:pt x="5770740" y="0"/>
                              </a:moveTo>
                              <a:lnTo>
                                <a:pt x="4511675" y="0"/>
                              </a:lnTo>
                              <a:lnTo>
                                <a:pt x="4502480" y="0"/>
                              </a:lnTo>
                              <a:lnTo>
                                <a:pt x="0" y="0"/>
                              </a:lnTo>
                              <a:lnTo>
                                <a:pt x="0" y="9144"/>
                              </a:lnTo>
                              <a:lnTo>
                                <a:pt x="4502480" y="9144"/>
                              </a:lnTo>
                              <a:lnTo>
                                <a:pt x="4511624" y="9144"/>
                              </a:lnTo>
                              <a:lnTo>
                                <a:pt x="5770740" y="9144"/>
                              </a:lnTo>
                              <a:lnTo>
                                <a:pt x="57707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F123DE" id="Free-form: Shape 4" o:spid="_x0000_s1026" style="position:absolute;margin-left:70.6pt;margin-top:22.75pt;width:454.4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7708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" path="m5770740,l4511675,r-9195,l,,,9144r4502480,l4511624,9144r1259116,l5770740,xe" fillcolor="black" stroked="f">
                <v:path arrowok="t"/>
                <w10:wrap type="topAndBottom" anchorx="page"/>
              </v:shape>
            </w:pict>
          </mc:Fallback>
        </mc:AlternateContent>
      </w:r>
    </w:p>
    <w:p w14:paraId="0D22C4DD" w14:textId="425BBA3B" w:rsidR="009C7299" w:rsidRPr="00BE5497" w:rsidRDefault="00E75DD2">
      <w:pPr>
        <w:pStyle w:val="Title"/>
        <w:spacing w:before="135"/>
        <w:ind w:left="233" w:right="231"/>
        <w:jc w:val="center"/>
        <w:rPr>
          <w:sz w:val="24"/>
          <w:szCs w:val="24"/>
        </w:rPr>
      </w:pPr>
      <w:r w:rsidRPr="00BE5497">
        <w:rPr>
          <w:sz w:val="24"/>
          <w:szCs w:val="24"/>
        </w:rPr>
        <w:t>Call</w:t>
      </w:r>
      <w:r w:rsidRPr="00BE5497">
        <w:rPr>
          <w:spacing w:val="-6"/>
          <w:sz w:val="24"/>
          <w:szCs w:val="24"/>
        </w:rPr>
        <w:t xml:space="preserve"> </w:t>
      </w:r>
      <w:r w:rsidRPr="00BE5497">
        <w:rPr>
          <w:sz w:val="24"/>
          <w:szCs w:val="24"/>
        </w:rPr>
        <w:t>for</w:t>
      </w:r>
      <w:r w:rsidRPr="00BE5497">
        <w:rPr>
          <w:spacing w:val="-6"/>
          <w:sz w:val="24"/>
          <w:szCs w:val="24"/>
        </w:rPr>
        <w:t xml:space="preserve"> </w:t>
      </w:r>
      <w:r w:rsidR="0068453F" w:rsidRPr="00BE5497">
        <w:rPr>
          <w:spacing w:val="-6"/>
          <w:sz w:val="24"/>
          <w:szCs w:val="24"/>
        </w:rPr>
        <w:t>Proposals</w:t>
      </w:r>
    </w:p>
    <w:p w14:paraId="09E702C4" w14:textId="77777777" w:rsidR="009C7299" w:rsidRPr="00BE5497" w:rsidRDefault="009C7299">
      <w:pPr>
        <w:pStyle w:val="BodyText"/>
        <w:spacing w:before="2"/>
        <w:rPr>
          <w:b/>
          <w:sz w:val="24"/>
          <w:szCs w:val="24"/>
        </w:rPr>
      </w:pPr>
    </w:p>
    <w:p w14:paraId="7E61E0AE" w14:textId="74FA29DE" w:rsidR="009C7299" w:rsidRPr="00BE5497" w:rsidRDefault="00E75DD2">
      <w:pPr>
        <w:spacing w:before="1" w:line="252" w:lineRule="exact"/>
        <w:ind w:left="233" w:right="231"/>
        <w:jc w:val="center"/>
        <w:rPr>
          <w:b/>
          <w:sz w:val="24"/>
          <w:szCs w:val="24"/>
        </w:rPr>
      </w:pPr>
      <w:r w:rsidRPr="00BE5497">
        <w:rPr>
          <w:b/>
          <w:sz w:val="24"/>
          <w:szCs w:val="24"/>
        </w:rPr>
        <w:t>For</w:t>
      </w:r>
      <w:r w:rsidRPr="00BE5497">
        <w:rPr>
          <w:b/>
          <w:spacing w:val="-6"/>
          <w:sz w:val="24"/>
          <w:szCs w:val="24"/>
        </w:rPr>
        <w:t xml:space="preserve"> </w:t>
      </w:r>
    </w:p>
    <w:p w14:paraId="47D6C392" w14:textId="3F0F3341" w:rsidR="009951B5" w:rsidRPr="00BE5497" w:rsidRDefault="004B2558" w:rsidP="193D4F5B">
      <w:pPr>
        <w:pStyle w:val="BodyText"/>
        <w:spacing w:before="1"/>
        <w:jc w:val="center"/>
        <w:rPr>
          <w:b/>
          <w:sz w:val="24"/>
          <w:szCs w:val="24"/>
        </w:rPr>
      </w:pPr>
      <w:r w:rsidRPr="193D4F5B">
        <w:rPr>
          <w:b/>
          <w:bCs/>
          <w:sz w:val="24"/>
          <w:szCs w:val="24"/>
        </w:rPr>
        <w:t>Improv</w:t>
      </w:r>
      <w:r w:rsidR="28C13D1D" w:rsidRPr="193D4F5B">
        <w:rPr>
          <w:b/>
          <w:bCs/>
          <w:sz w:val="24"/>
          <w:szCs w:val="24"/>
        </w:rPr>
        <w:t xml:space="preserve">ing </w:t>
      </w:r>
      <w:r w:rsidR="29F84AC8" w:rsidRPr="193D4F5B">
        <w:rPr>
          <w:b/>
          <w:bCs/>
          <w:sz w:val="24"/>
          <w:szCs w:val="24"/>
        </w:rPr>
        <w:t>Psycho</w:t>
      </w:r>
      <w:r w:rsidR="00DF149C" w:rsidRPr="193D4F5B">
        <w:rPr>
          <w:b/>
          <w:bCs/>
          <w:sz w:val="24"/>
          <w:szCs w:val="24"/>
        </w:rPr>
        <w:t xml:space="preserve">social </w:t>
      </w:r>
      <w:r w:rsidR="0488B26B" w:rsidRPr="193D4F5B">
        <w:rPr>
          <w:b/>
          <w:bCs/>
          <w:sz w:val="24"/>
          <w:szCs w:val="24"/>
        </w:rPr>
        <w:t>S</w:t>
      </w:r>
      <w:r w:rsidR="00DF149C" w:rsidRPr="193D4F5B">
        <w:rPr>
          <w:b/>
          <w:bCs/>
          <w:sz w:val="24"/>
          <w:szCs w:val="24"/>
        </w:rPr>
        <w:t xml:space="preserve">upport </w:t>
      </w:r>
      <w:r w:rsidR="78B4F4C5" w:rsidRPr="193D4F5B">
        <w:rPr>
          <w:b/>
          <w:bCs/>
          <w:sz w:val="24"/>
          <w:szCs w:val="24"/>
        </w:rPr>
        <w:t>S</w:t>
      </w:r>
      <w:r w:rsidR="0DC68565" w:rsidRPr="193D4F5B">
        <w:rPr>
          <w:b/>
          <w:bCs/>
          <w:sz w:val="24"/>
          <w:szCs w:val="24"/>
        </w:rPr>
        <w:t xml:space="preserve">ervices </w:t>
      </w:r>
      <w:r w:rsidR="00E34A49" w:rsidRPr="193D4F5B">
        <w:rPr>
          <w:b/>
          <w:bCs/>
          <w:sz w:val="24"/>
          <w:szCs w:val="24"/>
        </w:rPr>
        <w:t xml:space="preserve">for </w:t>
      </w:r>
      <w:r w:rsidR="1D91610E" w:rsidRPr="193D4F5B">
        <w:rPr>
          <w:b/>
          <w:bCs/>
          <w:sz w:val="24"/>
          <w:szCs w:val="24"/>
        </w:rPr>
        <w:t>D</w:t>
      </w:r>
      <w:r w:rsidR="00E34A49" w:rsidRPr="193D4F5B">
        <w:rPr>
          <w:b/>
          <w:bCs/>
          <w:sz w:val="24"/>
          <w:szCs w:val="24"/>
        </w:rPr>
        <w:t xml:space="preserve">isplaced and </w:t>
      </w:r>
      <w:r w:rsidR="35D7B5F5" w:rsidRPr="193D4F5B">
        <w:rPr>
          <w:b/>
          <w:bCs/>
          <w:sz w:val="24"/>
          <w:szCs w:val="24"/>
        </w:rPr>
        <w:t>M</w:t>
      </w:r>
      <w:r w:rsidR="00D57FD9" w:rsidRPr="193D4F5B">
        <w:rPr>
          <w:b/>
          <w:bCs/>
          <w:sz w:val="24"/>
          <w:szCs w:val="24"/>
        </w:rPr>
        <w:t xml:space="preserve">arginalized </w:t>
      </w:r>
      <w:r w:rsidR="4EE34BC8" w:rsidRPr="193D4F5B">
        <w:rPr>
          <w:b/>
          <w:bCs/>
          <w:sz w:val="24"/>
          <w:szCs w:val="24"/>
        </w:rPr>
        <w:t>G</w:t>
      </w:r>
      <w:r w:rsidR="00D57FD9" w:rsidRPr="193D4F5B">
        <w:rPr>
          <w:b/>
          <w:bCs/>
          <w:sz w:val="24"/>
          <w:szCs w:val="24"/>
        </w:rPr>
        <w:t>roups</w:t>
      </w:r>
    </w:p>
    <w:p w14:paraId="676579FF" w14:textId="456A936D" w:rsidR="193D4F5B" w:rsidRDefault="193D4F5B" w:rsidP="193D4F5B">
      <w:pPr>
        <w:pStyle w:val="BodyText"/>
        <w:spacing w:before="1"/>
        <w:jc w:val="center"/>
        <w:rPr>
          <w:b/>
          <w:bCs/>
          <w:sz w:val="24"/>
          <w:szCs w:val="24"/>
        </w:rPr>
      </w:pPr>
    </w:p>
    <w:p w14:paraId="0202B103" w14:textId="6FE1E338" w:rsidR="009C7299" w:rsidRPr="00BE5497" w:rsidRDefault="00E75DD2">
      <w:pPr>
        <w:pStyle w:val="BodyText"/>
        <w:ind w:left="118" w:right="78"/>
        <w:rPr>
          <w:sz w:val="24"/>
          <w:szCs w:val="24"/>
        </w:rPr>
      </w:pPr>
      <w:proofErr w:type="spellStart"/>
      <w:r w:rsidRPr="00BE5497">
        <w:rPr>
          <w:b/>
          <w:sz w:val="24"/>
          <w:szCs w:val="24"/>
        </w:rPr>
        <w:t>Programme</w:t>
      </w:r>
      <w:proofErr w:type="spellEnd"/>
      <w:r w:rsidRPr="00BE5497">
        <w:rPr>
          <w:b/>
          <w:sz w:val="24"/>
          <w:szCs w:val="24"/>
        </w:rPr>
        <w:t>:</w:t>
      </w:r>
      <w:r w:rsidRPr="00BE5497">
        <w:rPr>
          <w:b/>
          <w:spacing w:val="-2"/>
          <w:sz w:val="24"/>
          <w:szCs w:val="24"/>
        </w:rPr>
        <w:t xml:space="preserve"> </w:t>
      </w:r>
      <w:r w:rsidR="00DE7906" w:rsidRPr="00BE5497">
        <w:rPr>
          <w:sz w:val="24"/>
          <w:szCs w:val="24"/>
          <w:lang w:val="en-GB"/>
        </w:rPr>
        <w:t>Women Empowerment for Wellbeing (WoW)</w:t>
      </w:r>
    </w:p>
    <w:p w14:paraId="3C4D742A" w14:textId="2A27E336" w:rsidR="009C7299" w:rsidRPr="00BE5497" w:rsidRDefault="00E75DD2">
      <w:pPr>
        <w:spacing w:before="252"/>
        <w:ind w:left="118"/>
        <w:rPr>
          <w:sz w:val="24"/>
          <w:szCs w:val="24"/>
        </w:rPr>
      </w:pPr>
      <w:r w:rsidRPr="00BE5497">
        <w:rPr>
          <w:b/>
          <w:sz w:val="24"/>
          <w:szCs w:val="24"/>
        </w:rPr>
        <w:t>Duration</w:t>
      </w:r>
      <w:r w:rsidRPr="00BE5497">
        <w:rPr>
          <w:b/>
          <w:spacing w:val="-5"/>
          <w:sz w:val="24"/>
          <w:szCs w:val="24"/>
        </w:rPr>
        <w:t xml:space="preserve"> </w:t>
      </w:r>
      <w:r w:rsidRPr="00BE5497">
        <w:rPr>
          <w:b/>
          <w:sz w:val="24"/>
          <w:szCs w:val="24"/>
        </w:rPr>
        <w:t>of</w:t>
      </w:r>
      <w:r w:rsidRPr="00BE5497">
        <w:rPr>
          <w:b/>
          <w:spacing w:val="-4"/>
          <w:sz w:val="24"/>
          <w:szCs w:val="24"/>
        </w:rPr>
        <w:t xml:space="preserve"> </w:t>
      </w:r>
      <w:r w:rsidRPr="00BE5497">
        <w:rPr>
          <w:b/>
          <w:sz w:val="24"/>
          <w:szCs w:val="24"/>
        </w:rPr>
        <w:t>the</w:t>
      </w:r>
      <w:r w:rsidRPr="00BE5497">
        <w:rPr>
          <w:b/>
          <w:spacing w:val="-5"/>
          <w:sz w:val="24"/>
          <w:szCs w:val="24"/>
        </w:rPr>
        <w:t xml:space="preserve"> </w:t>
      </w:r>
      <w:r w:rsidRPr="00BE5497">
        <w:rPr>
          <w:b/>
          <w:sz w:val="24"/>
          <w:szCs w:val="24"/>
        </w:rPr>
        <w:t>component:</w:t>
      </w:r>
      <w:r w:rsidRPr="00BE5497">
        <w:rPr>
          <w:b/>
          <w:spacing w:val="-2"/>
          <w:sz w:val="24"/>
          <w:szCs w:val="24"/>
        </w:rPr>
        <w:t xml:space="preserve"> </w:t>
      </w:r>
      <w:r w:rsidR="007A2846" w:rsidRPr="00BE5497">
        <w:rPr>
          <w:sz w:val="24"/>
          <w:szCs w:val="24"/>
        </w:rPr>
        <w:t xml:space="preserve">September </w:t>
      </w:r>
      <w:r w:rsidRPr="00BE5497">
        <w:rPr>
          <w:sz w:val="24"/>
          <w:szCs w:val="24"/>
        </w:rPr>
        <w:t>20</w:t>
      </w:r>
      <w:r w:rsidR="00DE7906" w:rsidRPr="00BE5497">
        <w:rPr>
          <w:sz w:val="24"/>
          <w:szCs w:val="24"/>
        </w:rPr>
        <w:t>2</w:t>
      </w:r>
      <w:r w:rsidR="007A2846" w:rsidRPr="00BE5497">
        <w:rPr>
          <w:sz w:val="24"/>
          <w:szCs w:val="24"/>
        </w:rPr>
        <w:t>4</w:t>
      </w:r>
      <w:r w:rsidRPr="00BE5497">
        <w:rPr>
          <w:spacing w:val="-5"/>
          <w:sz w:val="24"/>
          <w:szCs w:val="24"/>
        </w:rPr>
        <w:t xml:space="preserve"> </w:t>
      </w:r>
      <w:r w:rsidRPr="00BE5497">
        <w:rPr>
          <w:sz w:val="24"/>
          <w:szCs w:val="24"/>
        </w:rPr>
        <w:t>up</w:t>
      </w:r>
      <w:r w:rsidRPr="00BE5497">
        <w:rPr>
          <w:spacing w:val="-5"/>
          <w:sz w:val="24"/>
          <w:szCs w:val="24"/>
        </w:rPr>
        <w:t xml:space="preserve"> </w:t>
      </w:r>
      <w:r w:rsidRPr="00BE5497">
        <w:rPr>
          <w:sz w:val="24"/>
          <w:szCs w:val="24"/>
        </w:rPr>
        <w:t>to</w:t>
      </w:r>
      <w:r w:rsidRPr="00BE5497">
        <w:rPr>
          <w:spacing w:val="-7"/>
          <w:sz w:val="24"/>
          <w:szCs w:val="24"/>
        </w:rPr>
        <w:t xml:space="preserve"> </w:t>
      </w:r>
      <w:r w:rsidR="00F64D86" w:rsidRPr="00BE5497">
        <w:rPr>
          <w:sz w:val="24"/>
          <w:szCs w:val="24"/>
        </w:rPr>
        <w:t>July</w:t>
      </w:r>
      <w:r w:rsidR="00D611B3" w:rsidRPr="00BE5497">
        <w:rPr>
          <w:sz w:val="24"/>
          <w:szCs w:val="24"/>
        </w:rPr>
        <w:t xml:space="preserve"> </w:t>
      </w:r>
      <w:r w:rsidRPr="00BE5497">
        <w:rPr>
          <w:sz w:val="24"/>
          <w:szCs w:val="24"/>
        </w:rPr>
        <w:t>202</w:t>
      </w:r>
      <w:r w:rsidR="00F64D86" w:rsidRPr="00BE5497">
        <w:rPr>
          <w:sz w:val="24"/>
          <w:szCs w:val="24"/>
        </w:rPr>
        <w:t>6</w:t>
      </w:r>
    </w:p>
    <w:p w14:paraId="026E5252" w14:textId="77777777" w:rsidR="009C7299" w:rsidRPr="00BE5497" w:rsidRDefault="009C7299">
      <w:pPr>
        <w:pStyle w:val="BodyText"/>
        <w:spacing w:before="37"/>
        <w:rPr>
          <w:sz w:val="24"/>
          <w:szCs w:val="24"/>
        </w:rPr>
      </w:pPr>
    </w:p>
    <w:p w14:paraId="5D58BCD9" w14:textId="1B88A14B" w:rsidR="009C7299" w:rsidRPr="00BE5497" w:rsidRDefault="00E75DD2">
      <w:pPr>
        <w:ind w:left="118"/>
        <w:rPr>
          <w:sz w:val="24"/>
          <w:szCs w:val="24"/>
        </w:rPr>
      </w:pPr>
      <w:r w:rsidRPr="00BE5497">
        <w:rPr>
          <w:b/>
          <w:sz w:val="24"/>
          <w:szCs w:val="24"/>
        </w:rPr>
        <w:t>Place:</w:t>
      </w:r>
      <w:r w:rsidRPr="00BE5497">
        <w:rPr>
          <w:b/>
          <w:spacing w:val="-4"/>
          <w:sz w:val="24"/>
          <w:szCs w:val="24"/>
        </w:rPr>
        <w:t xml:space="preserve"> </w:t>
      </w:r>
      <w:r w:rsidR="008E700D" w:rsidRPr="00BE5497">
        <w:rPr>
          <w:spacing w:val="-2"/>
          <w:sz w:val="24"/>
          <w:szCs w:val="24"/>
        </w:rPr>
        <w:t>A</w:t>
      </w:r>
      <w:r w:rsidRPr="00BE5497">
        <w:rPr>
          <w:spacing w:val="-2"/>
          <w:sz w:val="24"/>
          <w:szCs w:val="24"/>
        </w:rPr>
        <w:t>r</w:t>
      </w:r>
      <w:r w:rsidR="008E700D" w:rsidRPr="00BE5497">
        <w:rPr>
          <w:spacing w:val="-2"/>
          <w:sz w:val="24"/>
          <w:szCs w:val="24"/>
        </w:rPr>
        <w:t>men</w:t>
      </w:r>
      <w:r w:rsidRPr="00BE5497">
        <w:rPr>
          <w:spacing w:val="-2"/>
          <w:sz w:val="24"/>
          <w:szCs w:val="24"/>
        </w:rPr>
        <w:t>ia</w:t>
      </w:r>
    </w:p>
    <w:p w14:paraId="3051BF5B" w14:textId="77777777" w:rsidR="009C7299" w:rsidRPr="00BE5497" w:rsidRDefault="009C7299">
      <w:pPr>
        <w:pStyle w:val="BodyText"/>
        <w:rPr>
          <w:sz w:val="24"/>
          <w:szCs w:val="24"/>
        </w:rPr>
      </w:pPr>
    </w:p>
    <w:p w14:paraId="4B26CD77" w14:textId="77777777" w:rsidR="009C7299" w:rsidRPr="00BE5497" w:rsidRDefault="009C7299">
      <w:pPr>
        <w:pStyle w:val="BodyText"/>
        <w:rPr>
          <w:sz w:val="24"/>
          <w:szCs w:val="24"/>
        </w:rPr>
      </w:pPr>
    </w:p>
    <w:p w14:paraId="2AA52C0B" w14:textId="4710C88B" w:rsidR="009C7299" w:rsidRPr="00BE5497" w:rsidRDefault="00E75DD2" w:rsidP="1834ECB0">
      <w:pPr>
        <w:pStyle w:val="ListParagraph"/>
        <w:numPr>
          <w:ilvl w:val="0"/>
          <w:numId w:val="3"/>
        </w:numPr>
        <w:tabs>
          <w:tab w:val="left" w:pos="837"/>
        </w:tabs>
        <w:ind w:left="837" w:hanging="359"/>
        <w:rPr>
          <w:b/>
          <w:bCs/>
          <w:sz w:val="24"/>
          <w:szCs w:val="24"/>
        </w:rPr>
      </w:pPr>
      <w:r w:rsidRPr="00BE5497">
        <w:rPr>
          <w:b/>
          <w:bCs/>
          <w:spacing w:val="-2"/>
          <w:sz w:val="24"/>
          <w:szCs w:val="24"/>
        </w:rPr>
        <w:t>Background</w:t>
      </w:r>
    </w:p>
    <w:p w14:paraId="1D97655C" w14:textId="77777777" w:rsidR="009C7299" w:rsidRPr="00BE5497" w:rsidRDefault="009C7299">
      <w:pPr>
        <w:pStyle w:val="BodyText"/>
        <w:rPr>
          <w:b/>
          <w:sz w:val="24"/>
          <w:szCs w:val="24"/>
        </w:rPr>
      </w:pPr>
    </w:p>
    <w:p w14:paraId="335E0CA8" w14:textId="2C35FA06" w:rsidR="007A7B99" w:rsidRPr="00BE5497" w:rsidRDefault="007A7B99" w:rsidP="007A7B99">
      <w:pPr>
        <w:pStyle w:val="Aufzhlung"/>
        <w:numPr>
          <w:ilvl w:val="0"/>
          <w:numId w:val="0"/>
        </w:numPr>
        <w:ind w:left="709"/>
        <w:jc w:val="both"/>
        <w:rPr>
          <w:rFonts w:eastAsia="Arial"/>
          <w:sz w:val="24"/>
          <w:szCs w:val="24"/>
          <w:lang w:val="en-US"/>
        </w:rPr>
      </w:pPr>
      <w:bookmarkStart w:id="0" w:name="_Hlk520361325"/>
      <w:r w:rsidRPr="00BE5497">
        <w:rPr>
          <w:rFonts w:eastAsia="Arial"/>
          <w:sz w:val="24"/>
          <w:szCs w:val="24"/>
          <w:lang w:val="en-GB"/>
        </w:rPr>
        <w:t>WoW: Women Empowerment for Wellbeing (WoW)</w:t>
      </w:r>
      <w:r w:rsidRPr="00BE5497">
        <w:rPr>
          <w:rFonts w:eastAsia="Arial"/>
          <w:b/>
          <w:sz w:val="24"/>
          <w:szCs w:val="24"/>
          <w:lang w:val="en-GB"/>
        </w:rPr>
        <w:t xml:space="preserve"> </w:t>
      </w:r>
      <w:r w:rsidRPr="00BE5497">
        <w:rPr>
          <w:rFonts w:eastAsia="Arial"/>
          <w:sz w:val="24"/>
          <w:szCs w:val="24"/>
          <w:lang w:val="en-GB"/>
        </w:rPr>
        <w:t>was launched in Armenia in November</w:t>
      </w:r>
      <w:r w:rsidRPr="00BE5497">
        <w:rPr>
          <w:rFonts w:eastAsia="Arial"/>
          <w:b/>
          <w:sz w:val="24"/>
          <w:szCs w:val="24"/>
          <w:lang w:val="en-GB"/>
        </w:rPr>
        <w:t xml:space="preserve"> </w:t>
      </w:r>
      <w:r w:rsidRPr="00BE5497">
        <w:rPr>
          <w:rFonts w:eastAsia="Arial"/>
          <w:sz w:val="24"/>
          <w:szCs w:val="24"/>
          <w:lang w:val="en-GB"/>
        </w:rPr>
        <w:t xml:space="preserve">2023 on behalf of the German Federal Ministry for Economic Cooperation and Development (BMZ). </w:t>
      </w:r>
      <w:r w:rsidRPr="00BE5497">
        <w:rPr>
          <w:rFonts w:eastAsia="Arial"/>
          <w:sz w:val="24"/>
          <w:szCs w:val="24"/>
          <w:lang w:val="en-US"/>
        </w:rPr>
        <w:t xml:space="preserve">The project objective is to strengthen the rights, resources, and representation of </w:t>
      </w:r>
      <w:proofErr w:type="spellStart"/>
      <w:r w:rsidRPr="00BE5497">
        <w:rPr>
          <w:rFonts w:eastAsia="Arial"/>
          <w:sz w:val="24"/>
          <w:szCs w:val="24"/>
          <w:lang w:val="en-US"/>
        </w:rPr>
        <w:t>marginalised</w:t>
      </w:r>
      <w:proofErr w:type="spellEnd"/>
      <w:r w:rsidRPr="00BE5497">
        <w:rPr>
          <w:rFonts w:eastAsia="Arial"/>
          <w:sz w:val="24"/>
          <w:szCs w:val="24"/>
          <w:lang w:val="en-US"/>
        </w:rPr>
        <w:t>, displaced and conflict-affected women in Armenia.</w:t>
      </w:r>
    </w:p>
    <w:p w14:paraId="3A184E57" w14:textId="77777777" w:rsidR="007A7B99" w:rsidRPr="00BE5497" w:rsidRDefault="007A7B99" w:rsidP="007A7B99">
      <w:pPr>
        <w:spacing w:after="240"/>
        <w:rPr>
          <w:sz w:val="24"/>
          <w:szCs w:val="24"/>
        </w:rPr>
      </w:pPr>
      <w:r w:rsidRPr="00BE5497">
        <w:rPr>
          <w:sz w:val="24"/>
          <w:szCs w:val="24"/>
        </w:rPr>
        <w:t>It specifically includes:</w:t>
      </w:r>
    </w:p>
    <w:p w14:paraId="211A9B9A" w14:textId="11C44B6D" w:rsidR="003D72B7" w:rsidRPr="00BE5497" w:rsidRDefault="009F7839">
      <w:pPr>
        <w:pStyle w:val="paragraph"/>
        <w:numPr>
          <w:ilvl w:val="0"/>
          <w:numId w:val="10"/>
        </w:numPr>
        <w:spacing w:before="0" w:beforeAutospacing="0" w:after="0" w:afterAutospacing="0"/>
        <w:ind w:left="1283" w:firstLine="0"/>
        <w:textAlignment w:val="baseline"/>
        <w:rPr>
          <w:rFonts w:ascii="Arial" w:eastAsia="Arial" w:hAnsi="Arial" w:cs="Arial"/>
        </w:rPr>
      </w:pPr>
      <w:r w:rsidRPr="00BE5497">
        <w:rPr>
          <w:rFonts w:ascii="Arial" w:eastAsia="Arial" w:hAnsi="Arial" w:cs="Arial"/>
        </w:rPr>
        <w:t>Improvement of gender-responsive social services​</w:t>
      </w:r>
    </w:p>
    <w:p w14:paraId="14DE8AC4" w14:textId="787F4C9F" w:rsidR="00DA3A55" w:rsidRPr="00BE5497" w:rsidRDefault="009A214C" w:rsidP="00DA3A55">
      <w:pPr>
        <w:pStyle w:val="paragraph"/>
        <w:numPr>
          <w:ilvl w:val="0"/>
          <w:numId w:val="10"/>
        </w:numPr>
        <w:spacing w:before="0" w:beforeAutospacing="0" w:after="0" w:afterAutospacing="0"/>
        <w:ind w:left="1283" w:firstLine="0"/>
        <w:textAlignment w:val="baseline"/>
        <w:rPr>
          <w:rFonts w:ascii="Arial" w:eastAsia="Arial" w:hAnsi="Arial" w:cs="Arial"/>
        </w:rPr>
      </w:pPr>
      <w:r w:rsidRPr="00BE5497">
        <w:rPr>
          <w:rFonts w:ascii="Arial" w:eastAsia="Arial" w:hAnsi="Arial" w:cs="Arial"/>
        </w:rPr>
        <w:t>Increasing employment and i</w:t>
      </w:r>
      <w:r w:rsidR="00233EAF" w:rsidRPr="00BE5497">
        <w:rPr>
          <w:rFonts w:ascii="Arial" w:eastAsia="Arial" w:hAnsi="Arial" w:cs="Arial"/>
        </w:rPr>
        <w:t xml:space="preserve">ncome </w:t>
      </w:r>
      <w:r w:rsidR="00FE7183" w:rsidRPr="00BE5497">
        <w:rPr>
          <w:rFonts w:ascii="Arial" w:eastAsia="Arial" w:hAnsi="Arial" w:cs="Arial"/>
        </w:rPr>
        <w:t xml:space="preserve">generation </w:t>
      </w:r>
      <w:r w:rsidRPr="00BE5497">
        <w:rPr>
          <w:rFonts w:ascii="Arial" w:eastAsia="Arial" w:hAnsi="Arial" w:cs="Arial"/>
        </w:rPr>
        <w:t>opportunities</w:t>
      </w:r>
      <w:bookmarkEnd w:id="0"/>
    </w:p>
    <w:p w14:paraId="675AAEC5" w14:textId="6D9FD50D" w:rsidR="009C7299" w:rsidRPr="00BE5497" w:rsidRDefault="7386A8AB" w:rsidP="00DA3A55">
      <w:pPr>
        <w:pStyle w:val="paragraph"/>
        <w:numPr>
          <w:ilvl w:val="0"/>
          <w:numId w:val="10"/>
        </w:numPr>
        <w:spacing w:before="0" w:beforeAutospacing="0" w:after="0" w:afterAutospacing="0"/>
        <w:ind w:left="1283" w:firstLine="0"/>
        <w:textAlignment w:val="baseline"/>
        <w:rPr>
          <w:rFonts w:ascii="Arial" w:eastAsia="Arial" w:hAnsi="Arial" w:cs="Arial"/>
        </w:rPr>
      </w:pPr>
      <w:r w:rsidRPr="00BE5497">
        <w:rPr>
          <w:rFonts w:ascii="Arial" w:eastAsia="Arial" w:hAnsi="Arial" w:cs="Arial"/>
        </w:rPr>
        <w:t>Strengthening</w:t>
      </w:r>
      <w:r w:rsidR="00640EE9" w:rsidRPr="00BE5497">
        <w:rPr>
          <w:rFonts w:ascii="Arial" w:eastAsia="Arial" w:hAnsi="Arial" w:cs="Arial"/>
        </w:rPr>
        <w:t xml:space="preserve"> civil society in the field of women empowerment </w:t>
      </w:r>
    </w:p>
    <w:p w14:paraId="27840D52" w14:textId="77777777" w:rsidR="00B87B0D" w:rsidRPr="00BE5497" w:rsidRDefault="00B87B0D">
      <w:pPr>
        <w:pStyle w:val="BodyText"/>
        <w:ind w:left="118" w:right="114"/>
        <w:jc w:val="both"/>
        <w:rPr>
          <w:sz w:val="24"/>
          <w:szCs w:val="24"/>
        </w:rPr>
      </w:pPr>
    </w:p>
    <w:p w14:paraId="622D848B" w14:textId="77777777" w:rsidR="00117CB0" w:rsidRPr="00BE5497" w:rsidRDefault="00117CB0">
      <w:pPr>
        <w:pStyle w:val="BodyText"/>
        <w:ind w:left="118" w:right="114"/>
        <w:jc w:val="both"/>
        <w:rPr>
          <w:sz w:val="24"/>
          <w:szCs w:val="24"/>
        </w:rPr>
      </w:pPr>
    </w:p>
    <w:p w14:paraId="7A67F7C3" w14:textId="77777777" w:rsidR="009C7299" w:rsidRPr="00BE5497" w:rsidRDefault="00E75DD2">
      <w:pPr>
        <w:pStyle w:val="ListParagraph"/>
        <w:numPr>
          <w:ilvl w:val="0"/>
          <w:numId w:val="3"/>
        </w:numPr>
        <w:tabs>
          <w:tab w:val="left" w:pos="837"/>
        </w:tabs>
        <w:ind w:left="837" w:hanging="359"/>
        <w:jc w:val="both"/>
        <w:rPr>
          <w:b/>
          <w:sz w:val="24"/>
          <w:szCs w:val="24"/>
        </w:rPr>
      </w:pPr>
      <w:r w:rsidRPr="00BE5497">
        <w:rPr>
          <w:b/>
          <w:bCs/>
          <w:sz w:val="24"/>
          <w:szCs w:val="24"/>
        </w:rPr>
        <w:t>Context</w:t>
      </w:r>
    </w:p>
    <w:p w14:paraId="0D95B1BB" w14:textId="77777777" w:rsidR="006E30E6" w:rsidRPr="00BE5497" w:rsidRDefault="006E30E6" w:rsidP="00B1189A">
      <w:pPr>
        <w:contextualSpacing/>
        <w:jc w:val="both"/>
        <w:rPr>
          <w:sz w:val="24"/>
          <w:szCs w:val="24"/>
        </w:rPr>
      </w:pPr>
    </w:p>
    <w:p w14:paraId="7788B50E" w14:textId="1804DCC2" w:rsidR="004E612C" w:rsidRPr="00BE5497" w:rsidRDefault="004E612C" w:rsidP="00B1189A">
      <w:pPr>
        <w:contextualSpacing/>
        <w:jc w:val="both"/>
        <w:rPr>
          <w:sz w:val="24"/>
          <w:szCs w:val="24"/>
        </w:rPr>
      </w:pPr>
      <w:r w:rsidRPr="00BE5497">
        <w:rPr>
          <w:sz w:val="24"/>
          <w:szCs w:val="24"/>
        </w:rPr>
        <w:t>It is widely acknowledged that war and armed conflicts cause profound distress and can cause or exacerbate mental health conditions. Although most people experiencing war traumas usually recover without help, an estimated 1 in 5 people will experience a mental health condition in the next 10 years</w:t>
      </w:r>
      <w:r w:rsidRPr="00BE5497">
        <w:rPr>
          <w:sz w:val="24"/>
          <w:szCs w:val="24"/>
          <w:vertAlign w:val="superscript"/>
        </w:rPr>
        <w:footnoteReference w:id="2"/>
      </w:r>
      <w:r w:rsidRPr="00BE5497">
        <w:rPr>
          <w:sz w:val="24"/>
          <w:szCs w:val="24"/>
        </w:rPr>
        <w:t xml:space="preserve">.  </w:t>
      </w:r>
    </w:p>
    <w:p w14:paraId="5C16417E" w14:textId="77777777" w:rsidR="00FC45AA" w:rsidRPr="00BE5497" w:rsidRDefault="00FC45AA" w:rsidP="00B1189A">
      <w:pPr>
        <w:contextualSpacing/>
        <w:jc w:val="both"/>
        <w:rPr>
          <w:sz w:val="24"/>
          <w:szCs w:val="24"/>
        </w:rPr>
      </w:pPr>
    </w:p>
    <w:p w14:paraId="5A1EF222" w14:textId="54CC7B1A" w:rsidR="00F827C4" w:rsidRPr="00BE5497" w:rsidRDefault="00F827C4" w:rsidP="00B1189A">
      <w:pPr>
        <w:contextualSpacing/>
        <w:jc w:val="both"/>
        <w:rPr>
          <w:rStyle w:val="normaltextrun"/>
          <w:color w:val="000000"/>
          <w:sz w:val="24"/>
          <w:szCs w:val="24"/>
          <w:shd w:val="clear" w:color="auto" w:fill="FFFFFF"/>
        </w:rPr>
      </w:pPr>
      <w:r w:rsidRPr="00BE5497">
        <w:rPr>
          <w:rStyle w:val="normaltextrun"/>
          <w:color w:val="000000"/>
          <w:sz w:val="24"/>
          <w:szCs w:val="24"/>
          <w:shd w:val="clear" w:color="auto" w:fill="FFFFFF"/>
        </w:rPr>
        <w:t xml:space="preserve">Following the recent escalation of the decades-long conflict in the region. The Government of the Republic of Armenia reported that since October 2023, 115,183 refugees, including 30,000 children, were displaced from Nagorno Karabakh. They have </w:t>
      </w:r>
      <w:r w:rsidRPr="00BE5497">
        <w:rPr>
          <w:rStyle w:val="normaltextrun"/>
          <w:color w:val="000000"/>
          <w:sz w:val="24"/>
          <w:szCs w:val="24"/>
          <w:shd w:val="clear" w:color="auto" w:fill="FFFFFF"/>
        </w:rPr>
        <w:lastRenderedPageBreak/>
        <w:t xml:space="preserve">been recognized as refugees under the Temporary Protection regime of the Law on Refugees and Asylum (2008) of the Republic of Armenia. According to the latest available data, many of the newly displaced persons are vulnerable, including older people, women and children, pregnant women, people living with disabilities and people with chronic health conditions, as well as new-born. 52% are women and girls, 31% are children and 18% are </w:t>
      </w:r>
      <w:r w:rsidR="004905C4" w:rsidRPr="00BE5497">
        <w:rPr>
          <w:rStyle w:val="normaltextrun"/>
          <w:color w:val="000000"/>
          <w:sz w:val="24"/>
          <w:szCs w:val="24"/>
          <w:shd w:val="clear" w:color="auto" w:fill="FFFFFF"/>
        </w:rPr>
        <w:t>elderly</w:t>
      </w:r>
      <w:r w:rsidRPr="00BE5497">
        <w:rPr>
          <w:rStyle w:val="normaltextrun"/>
          <w:color w:val="000000"/>
          <w:sz w:val="24"/>
          <w:szCs w:val="24"/>
          <w:shd w:val="clear" w:color="auto" w:fill="FFFFFF"/>
        </w:rPr>
        <w:t>. About half of the refugee population are from the countryside. Temporary protection has been granted for a duration of one year, beginning October 28, 2023, with the possibility of extension based on the Government’s decision.</w:t>
      </w:r>
      <w:r w:rsidR="00114B02" w:rsidRPr="00BE5497">
        <w:rPr>
          <w:rStyle w:val="normaltextrun"/>
          <w:color w:val="000000"/>
          <w:sz w:val="24"/>
          <w:szCs w:val="24"/>
          <w:shd w:val="clear" w:color="auto" w:fill="FFFFFF"/>
        </w:rPr>
        <w:t xml:space="preserve"> </w:t>
      </w:r>
    </w:p>
    <w:p w14:paraId="5DE8A4CE" w14:textId="77777777" w:rsidR="00FC45AA" w:rsidRPr="00BE5497" w:rsidRDefault="00FC45AA" w:rsidP="00B1189A">
      <w:pPr>
        <w:contextualSpacing/>
        <w:jc w:val="both"/>
        <w:rPr>
          <w:sz w:val="24"/>
          <w:szCs w:val="24"/>
        </w:rPr>
      </w:pPr>
    </w:p>
    <w:p w14:paraId="33CBE311" w14:textId="74B723F4" w:rsidR="004E612C" w:rsidRPr="00BE5497" w:rsidRDefault="00DB1F92" w:rsidP="00B1189A">
      <w:pPr>
        <w:spacing w:line="259" w:lineRule="auto"/>
        <w:contextualSpacing/>
        <w:jc w:val="both"/>
        <w:rPr>
          <w:sz w:val="24"/>
          <w:szCs w:val="24"/>
        </w:rPr>
      </w:pPr>
      <w:r w:rsidRPr="00BE5497">
        <w:rPr>
          <w:sz w:val="24"/>
          <w:szCs w:val="24"/>
        </w:rPr>
        <w:t xml:space="preserve">Staff members of </w:t>
      </w:r>
      <w:r w:rsidR="00496BCA" w:rsidRPr="00BE5497">
        <w:rPr>
          <w:sz w:val="24"/>
          <w:szCs w:val="24"/>
        </w:rPr>
        <w:t>state and non-state institutions hav</w:t>
      </w:r>
      <w:r w:rsidR="00104A62" w:rsidRPr="00BE5497">
        <w:rPr>
          <w:sz w:val="24"/>
          <w:szCs w:val="24"/>
        </w:rPr>
        <w:t xml:space="preserve">e been engaged in </w:t>
      </w:r>
      <w:r w:rsidR="656A87C7" w:rsidRPr="193D4F5B">
        <w:rPr>
          <w:sz w:val="24"/>
          <w:szCs w:val="24"/>
        </w:rPr>
        <w:t xml:space="preserve">the </w:t>
      </w:r>
      <w:r w:rsidR="00104A62" w:rsidRPr="00BE5497">
        <w:rPr>
          <w:sz w:val="24"/>
          <w:szCs w:val="24"/>
        </w:rPr>
        <w:t xml:space="preserve">provision of </w:t>
      </w:r>
      <w:r w:rsidR="009320E9" w:rsidRPr="00BE5497">
        <w:rPr>
          <w:sz w:val="24"/>
          <w:szCs w:val="24"/>
        </w:rPr>
        <w:t>immediate response measures</w:t>
      </w:r>
      <w:r w:rsidR="00A24480" w:rsidRPr="00BE5497">
        <w:rPr>
          <w:sz w:val="24"/>
          <w:szCs w:val="24"/>
        </w:rPr>
        <w:t xml:space="preserve"> to </w:t>
      </w:r>
      <w:r w:rsidR="4B757FFE" w:rsidRPr="193D4F5B">
        <w:rPr>
          <w:sz w:val="24"/>
          <w:szCs w:val="24"/>
        </w:rPr>
        <w:t>respond to</w:t>
      </w:r>
      <w:r w:rsidR="00A24480" w:rsidRPr="00BE5497">
        <w:rPr>
          <w:sz w:val="24"/>
          <w:szCs w:val="24"/>
        </w:rPr>
        <w:t xml:space="preserve"> the urgent needs of the displaced population. </w:t>
      </w:r>
      <w:r w:rsidR="004E612C" w:rsidRPr="00BE5497">
        <w:rPr>
          <w:sz w:val="24"/>
          <w:szCs w:val="24"/>
        </w:rPr>
        <w:t xml:space="preserve">The provision of such support can have an impact on the staff work and their psychosocial well-being, team cooperation, and consequently the quality of activity implementation and/or service provision. </w:t>
      </w:r>
    </w:p>
    <w:p w14:paraId="10C3DB56" w14:textId="77777777" w:rsidR="00FC45AA" w:rsidRPr="00BE5497" w:rsidRDefault="00FC45AA" w:rsidP="00B1189A">
      <w:pPr>
        <w:contextualSpacing/>
        <w:jc w:val="both"/>
        <w:rPr>
          <w:sz w:val="24"/>
          <w:szCs w:val="24"/>
        </w:rPr>
      </w:pPr>
    </w:p>
    <w:p w14:paraId="45CF2723" w14:textId="45A9AC99" w:rsidR="004E612C" w:rsidRPr="00BE5497" w:rsidRDefault="00F06FA7" w:rsidP="00B1189A">
      <w:pPr>
        <w:contextualSpacing/>
        <w:jc w:val="both"/>
        <w:rPr>
          <w:sz w:val="24"/>
          <w:szCs w:val="24"/>
        </w:rPr>
      </w:pPr>
      <w:r w:rsidRPr="00BE5497">
        <w:rPr>
          <w:sz w:val="24"/>
          <w:szCs w:val="24"/>
        </w:rPr>
        <w:t xml:space="preserve">In the context of forced displacement </w:t>
      </w:r>
      <w:r w:rsidR="00E1469F" w:rsidRPr="00BE5497">
        <w:rPr>
          <w:sz w:val="24"/>
          <w:szCs w:val="24"/>
        </w:rPr>
        <w:t xml:space="preserve">cases of </w:t>
      </w:r>
      <w:r w:rsidRPr="00BE5497">
        <w:rPr>
          <w:sz w:val="24"/>
          <w:szCs w:val="24"/>
        </w:rPr>
        <w:t xml:space="preserve">Gender Based Violence (GBV) </w:t>
      </w:r>
      <w:r w:rsidR="006578CB" w:rsidRPr="00BE5497">
        <w:rPr>
          <w:sz w:val="24"/>
          <w:szCs w:val="24"/>
        </w:rPr>
        <w:t xml:space="preserve">tend to increase </w:t>
      </w:r>
      <w:r w:rsidRPr="00BE5497">
        <w:rPr>
          <w:sz w:val="24"/>
          <w:szCs w:val="24"/>
        </w:rPr>
        <w:t xml:space="preserve">and </w:t>
      </w:r>
      <w:r w:rsidR="00C43FF7" w:rsidRPr="00BE5497">
        <w:rPr>
          <w:sz w:val="24"/>
          <w:szCs w:val="24"/>
        </w:rPr>
        <w:t xml:space="preserve">the response </w:t>
      </w:r>
      <w:r w:rsidR="00CC7C7B" w:rsidRPr="00BE5497">
        <w:rPr>
          <w:sz w:val="24"/>
          <w:szCs w:val="24"/>
        </w:rPr>
        <w:t xml:space="preserve">measures </w:t>
      </w:r>
      <w:r w:rsidR="004C1EDD" w:rsidRPr="00BE5497">
        <w:rPr>
          <w:sz w:val="24"/>
          <w:szCs w:val="24"/>
        </w:rPr>
        <w:t xml:space="preserve">with </w:t>
      </w:r>
      <w:r w:rsidR="00E2197A" w:rsidRPr="00BE5497">
        <w:rPr>
          <w:sz w:val="24"/>
          <w:szCs w:val="24"/>
        </w:rPr>
        <w:t>this regard</w:t>
      </w:r>
      <w:r w:rsidR="004C1EDD" w:rsidRPr="00BE5497">
        <w:rPr>
          <w:sz w:val="24"/>
          <w:szCs w:val="24"/>
        </w:rPr>
        <w:t xml:space="preserve"> </w:t>
      </w:r>
      <w:r w:rsidR="00872EC4" w:rsidRPr="00BE5497">
        <w:rPr>
          <w:sz w:val="24"/>
          <w:szCs w:val="24"/>
        </w:rPr>
        <w:t>are</w:t>
      </w:r>
      <w:r w:rsidR="004C1EDD" w:rsidRPr="00BE5497">
        <w:rPr>
          <w:sz w:val="24"/>
          <w:szCs w:val="24"/>
        </w:rPr>
        <w:t xml:space="preserve"> be</w:t>
      </w:r>
      <w:r w:rsidR="00872EC4" w:rsidRPr="00BE5497">
        <w:rPr>
          <w:sz w:val="24"/>
          <w:szCs w:val="24"/>
        </w:rPr>
        <w:t>ing</w:t>
      </w:r>
      <w:r w:rsidR="007758B9" w:rsidRPr="00BE5497">
        <w:rPr>
          <w:sz w:val="24"/>
          <w:szCs w:val="24"/>
        </w:rPr>
        <w:t xml:space="preserve"> </w:t>
      </w:r>
      <w:r w:rsidR="00A87D2B" w:rsidRPr="00BE5497">
        <w:rPr>
          <w:sz w:val="24"/>
          <w:szCs w:val="24"/>
        </w:rPr>
        <w:t>prioritized</w:t>
      </w:r>
      <w:r w:rsidR="00967E56" w:rsidRPr="00BE5497">
        <w:rPr>
          <w:sz w:val="24"/>
          <w:szCs w:val="24"/>
        </w:rPr>
        <w:t>.</w:t>
      </w:r>
      <w:r w:rsidR="000F710E">
        <w:rPr>
          <w:sz w:val="24"/>
          <w:szCs w:val="24"/>
        </w:rPr>
        <w:t xml:space="preserve"> All forms of </w:t>
      </w:r>
      <w:r w:rsidR="004E612C" w:rsidRPr="00BE5497">
        <w:rPr>
          <w:sz w:val="24"/>
          <w:szCs w:val="24"/>
        </w:rPr>
        <w:t>GBV ha</w:t>
      </w:r>
      <w:r w:rsidR="000F710E">
        <w:rPr>
          <w:sz w:val="24"/>
          <w:szCs w:val="24"/>
        </w:rPr>
        <w:t>ve</w:t>
      </w:r>
      <w:r w:rsidR="004E612C" w:rsidRPr="00BE5497">
        <w:rPr>
          <w:sz w:val="24"/>
          <w:szCs w:val="24"/>
        </w:rPr>
        <w:t xml:space="preserve"> tremendous physical, emotional</w:t>
      </w:r>
      <w:r w:rsidR="00894417" w:rsidRPr="00BE5497">
        <w:rPr>
          <w:sz w:val="24"/>
          <w:szCs w:val="24"/>
        </w:rPr>
        <w:t>,</w:t>
      </w:r>
      <w:r w:rsidR="004E612C" w:rsidRPr="00BE5497">
        <w:rPr>
          <w:sz w:val="24"/>
          <w:szCs w:val="24"/>
        </w:rPr>
        <w:t xml:space="preserve"> and social consequences for the survivors, who have the right to receive quality, compassionate care</w:t>
      </w:r>
      <w:r w:rsidR="00894417" w:rsidRPr="00BE5497">
        <w:rPr>
          <w:sz w:val="24"/>
          <w:szCs w:val="24"/>
        </w:rPr>
        <w:t>,</w:t>
      </w:r>
      <w:r w:rsidR="004E612C" w:rsidRPr="00BE5497">
        <w:rPr>
          <w:sz w:val="24"/>
          <w:szCs w:val="24"/>
        </w:rPr>
        <w:t xml:space="preserve"> and support that addresses the harmful consequences of violence in order to help them heal and recover.</w:t>
      </w:r>
      <w:r w:rsidR="004E612C" w:rsidRPr="00BE5497">
        <w:rPr>
          <w:rStyle w:val="FootnoteReference"/>
          <w:sz w:val="24"/>
          <w:szCs w:val="24"/>
        </w:rPr>
        <w:footnoteReference w:id="3"/>
      </w:r>
    </w:p>
    <w:p w14:paraId="0E4781ED" w14:textId="77777777" w:rsidR="00FC45AA" w:rsidRPr="00BE5497" w:rsidRDefault="00FC45AA" w:rsidP="00B1189A">
      <w:pPr>
        <w:contextualSpacing/>
        <w:jc w:val="both"/>
        <w:rPr>
          <w:sz w:val="24"/>
          <w:szCs w:val="24"/>
        </w:rPr>
      </w:pPr>
    </w:p>
    <w:p w14:paraId="1AE91888" w14:textId="1E1434A5" w:rsidR="009C7299" w:rsidRPr="00BE5497" w:rsidRDefault="004E612C" w:rsidP="00822E6C">
      <w:pPr>
        <w:spacing w:line="259" w:lineRule="auto"/>
        <w:contextualSpacing/>
        <w:jc w:val="both"/>
        <w:rPr>
          <w:sz w:val="24"/>
          <w:szCs w:val="24"/>
        </w:rPr>
      </w:pPr>
      <w:r w:rsidRPr="00BE5497">
        <w:rPr>
          <w:sz w:val="24"/>
          <w:szCs w:val="24"/>
        </w:rPr>
        <w:t xml:space="preserve">It becomes therefore of paramount importance to strengthen the capacities of </w:t>
      </w:r>
      <w:r w:rsidR="00577796" w:rsidRPr="00BE5497">
        <w:rPr>
          <w:sz w:val="24"/>
          <w:szCs w:val="24"/>
        </w:rPr>
        <w:t xml:space="preserve">relevant </w:t>
      </w:r>
      <w:r w:rsidR="001D0FF9" w:rsidRPr="00BE5497">
        <w:rPr>
          <w:sz w:val="24"/>
          <w:szCs w:val="24"/>
        </w:rPr>
        <w:t>staff rendering</w:t>
      </w:r>
      <w:r w:rsidRPr="00BE5497">
        <w:rPr>
          <w:sz w:val="24"/>
          <w:szCs w:val="24"/>
        </w:rPr>
        <w:t xml:space="preserve"> </w:t>
      </w:r>
      <w:r w:rsidR="00AD322E" w:rsidRPr="193D4F5B">
        <w:rPr>
          <w:sz w:val="24"/>
          <w:szCs w:val="24"/>
        </w:rPr>
        <w:t>psychosocial</w:t>
      </w:r>
      <w:r w:rsidR="00AD322E" w:rsidRPr="00BE5497">
        <w:rPr>
          <w:sz w:val="24"/>
          <w:szCs w:val="24"/>
        </w:rPr>
        <w:t xml:space="preserve"> supp</w:t>
      </w:r>
      <w:r w:rsidR="00D324B0" w:rsidRPr="00BE5497">
        <w:rPr>
          <w:sz w:val="24"/>
          <w:szCs w:val="24"/>
        </w:rPr>
        <w:t>ort</w:t>
      </w:r>
      <w:r w:rsidRPr="00BE5497">
        <w:rPr>
          <w:sz w:val="24"/>
          <w:szCs w:val="24"/>
        </w:rPr>
        <w:t xml:space="preserve"> </w:t>
      </w:r>
      <w:r w:rsidR="00E80ACC" w:rsidRPr="00BE5497">
        <w:rPr>
          <w:sz w:val="24"/>
          <w:szCs w:val="24"/>
        </w:rPr>
        <w:t>(</w:t>
      </w:r>
      <w:r w:rsidRPr="00BE5497">
        <w:rPr>
          <w:sz w:val="24"/>
          <w:szCs w:val="24"/>
        </w:rPr>
        <w:t>PSS</w:t>
      </w:r>
      <w:r w:rsidR="00E80ACC" w:rsidRPr="00BE5497">
        <w:rPr>
          <w:sz w:val="24"/>
          <w:szCs w:val="24"/>
        </w:rPr>
        <w:t>)</w:t>
      </w:r>
      <w:r w:rsidR="00FB60AF" w:rsidRPr="00BE5497">
        <w:rPr>
          <w:sz w:val="24"/>
          <w:szCs w:val="24"/>
        </w:rPr>
        <w:t xml:space="preserve"> services</w:t>
      </w:r>
      <w:r w:rsidRPr="00BE5497">
        <w:rPr>
          <w:sz w:val="24"/>
          <w:szCs w:val="24"/>
        </w:rPr>
        <w:t>,</w:t>
      </w:r>
      <w:r w:rsidR="00EA719D" w:rsidRPr="00BE5497">
        <w:rPr>
          <w:sz w:val="24"/>
          <w:szCs w:val="24"/>
        </w:rPr>
        <w:t xml:space="preserve"> and </w:t>
      </w:r>
      <w:r w:rsidR="000E077F" w:rsidRPr="00BE5497">
        <w:rPr>
          <w:sz w:val="24"/>
          <w:szCs w:val="24"/>
        </w:rPr>
        <w:t xml:space="preserve">to </w:t>
      </w:r>
      <w:r w:rsidR="00EA719D" w:rsidRPr="00BE5497">
        <w:rPr>
          <w:sz w:val="24"/>
          <w:szCs w:val="24"/>
        </w:rPr>
        <w:t xml:space="preserve">provide </w:t>
      </w:r>
      <w:r w:rsidRPr="00BE5497">
        <w:rPr>
          <w:sz w:val="24"/>
          <w:szCs w:val="24"/>
        </w:rPr>
        <w:t>adequate supervision and staff care</w:t>
      </w:r>
      <w:r w:rsidR="000E077F" w:rsidRPr="00BE5497">
        <w:rPr>
          <w:sz w:val="24"/>
          <w:szCs w:val="24"/>
        </w:rPr>
        <w:t xml:space="preserve"> for </w:t>
      </w:r>
      <w:r w:rsidRPr="00BE5497">
        <w:rPr>
          <w:sz w:val="24"/>
          <w:szCs w:val="24"/>
        </w:rPr>
        <w:t>prevent</w:t>
      </w:r>
      <w:r w:rsidR="000E077F" w:rsidRPr="00BE5497">
        <w:rPr>
          <w:sz w:val="24"/>
          <w:szCs w:val="24"/>
        </w:rPr>
        <w:t xml:space="preserve">ion of </w:t>
      </w:r>
      <w:r w:rsidRPr="00BE5497">
        <w:rPr>
          <w:sz w:val="24"/>
          <w:szCs w:val="24"/>
        </w:rPr>
        <w:t>vicarious trauma, burnout, and other stress factors.</w:t>
      </w:r>
    </w:p>
    <w:p w14:paraId="29FED485" w14:textId="77777777" w:rsidR="00D0381B" w:rsidRPr="00BE5497" w:rsidRDefault="00D0381B" w:rsidP="00822E6C">
      <w:pPr>
        <w:spacing w:line="259" w:lineRule="auto"/>
        <w:contextualSpacing/>
        <w:jc w:val="both"/>
        <w:rPr>
          <w:sz w:val="24"/>
          <w:szCs w:val="24"/>
        </w:rPr>
      </w:pPr>
    </w:p>
    <w:p w14:paraId="7B5ED678" w14:textId="77777777" w:rsidR="009C7299" w:rsidRPr="00BE5497" w:rsidRDefault="009C7299">
      <w:pPr>
        <w:pStyle w:val="BodyText"/>
        <w:rPr>
          <w:sz w:val="24"/>
          <w:szCs w:val="24"/>
        </w:rPr>
      </w:pPr>
    </w:p>
    <w:p w14:paraId="3E8DD8C0" w14:textId="5E1EEEB7" w:rsidR="009C7299" w:rsidRPr="00BE5497" w:rsidRDefault="00E75DD2">
      <w:pPr>
        <w:pStyle w:val="ListParagraph"/>
        <w:numPr>
          <w:ilvl w:val="0"/>
          <w:numId w:val="3"/>
        </w:numPr>
        <w:tabs>
          <w:tab w:val="left" w:pos="837"/>
        </w:tabs>
        <w:ind w:left="837" w:hanging="359"/>
        <w:rPr>
          <w:b/>
          <w:sz w:val="24"/>
          <w:szCs w:val="24"/>
        </w:rPr>
      </w:pPr>
      <w:r w:rsidRPr="00BE5497">
        <w:rPr>
          <w:b/>
          <w:sz w:val="24"/>
          <w:szCs w:val="24"/>
        </w:rPr>
        <w:t>Objectiv</w:t>
      </w:r>
      <w:r w:rsidR="002A1971" w:rsidRPr="00BE5497">
        <w:rPr>
          <w:b/>
          <w:sz w:val="24"/>
          <w:szCs w:val="24"/>
        </w:rPr>
        <w:t>es</w:t>
      </w:r>
      <w:r w:rsidRPr="00BE5497">
        <w:rPr>
          <w:b/>
          <w:spacing w:val="-3"/>
          <w:sz w:val="24"/>
          <w:szCs w:val="24"/>
        </w:rPr>
        <w:t xml:space="preserve"> </w:t>
      </w:r>
      <w:r w:rsidRPr="00BE5497">
        <w:rPr>
          <w:b/>
          <w:sz w:val="24"/>
          <w:szCs w:val="24"/>
        </w:rPr>
        <w:t>and</w:t>
      </w:r>
      <w:r w:rsidRPr="00BE5497">
        <w:rPr>
          <w:b/>
          <w:spacing w:val="-4"/>
          <w:sz w:val="24"/>
          <w:szCs w:val="24"/>
        </w:rPr>
        <w:t xml:space="preserve"> </w:t>
      </w:r>
      <w:r w:rsidRPr="00BE5497">
        <w:rPr>
          <w:b/>
          <w:sz w:val="24"/>
          <w:szCs w:val="24"/>
        </w:rPr>
        <w:t>results</w:t>
      </w:r>
      <w:r w:rsidRPr="00BE5497">
        <w:rPr>
          <w:b/>
          <w:spacing w:val="-5"/>
          <w:sz w:val="24"/>
          <w:szCs w:val="24"/>
        </w:rPr>
        <w:t xml:space="preserve"> </w:t>
      </w:r>
      <w:r w:rsidRPr="00BE5497">
        <w:rPr>
          <w:b/>
          <w:sz w:val="24"/>
          <w:szCs w:val="24"/>
        </w:rPr>
        <w:t>of</w:t>
      </w:r>
      <w:r w:rsidRPr="00BE5497">
        <w:rPr>
          <w:b/>
          <w:spacing w:val="-5"/>
          <w:sz w:val="24"/>
          <w:szCs w:val="24"/>
        </w:rPr>
        <w:t xml:space="preserve"> </w:t>
      </w:r>
      <w:r w:rsidRPr="00BE5497">
        <w:rPr>
          <w:b/>
          <w:sz w:val="24"/>
          <w:szCs w:val="24"/>
        </w:rPr>
        <w:t>the</w:t>
      </w:r>
      <w:r w:rsidRPr="00BE5497">
        <w:rPr>
          <w:b/>
          <w:spacing w:val="-6"/>
          <w:sz w:val="24"/>
          <w:szCs w:val="24"/>
        </w:rPr>
        <w:t xml:space="preserve"> </w:t>
      </w:r>
      <w:r w:rsidRPr="00BE5497">
        <w:rPr>
          <w:b/>
          <w:spacing w:val="-2"/>
          <w:sz w:val="24"/>
          <w:szCs w:val="24"/>
        </w:rPr>
        <w:t>Component</w:t>
      </w:r>
    </w:p>
    <w:p w14:paraId="12DB159B" w14:textId="77777777" w:rsidR="00A668A9" w:rsidRPr="00BE5497" w:rsidRDefault="00A668A9" w:rsidP="00A668A9">
      <w:pPr>
        <w:pStyle w:val="ListParagraph"/>
        <w:tabs>
          <w:tab w:val="left" w:pos="837"/>
        </w:tabs>
        <w:ind w:left="837" w:firstLine="0"/>
        <w:rPr>
          <w:b/>
          <w:sz w:val="24"/>
          <w:szCs w:val="24"/>
        </w:rPr>
      </w:pPr>
    </w:p>
    <w:p w14:paraId="343DC2C4" w14:textId="098F924D" w:rsidR="005F1E6E" w:rsidRPr="00BE5497" w:rsidRDefault="00A668A9" w:rsidP="00A668A9">
      <w:pPr>
        <w:contextualSpacing/>
        <w:jc w:val="both"/>
        <w:rPr>
          <w:sz w:val="24"/>
          <w:szCs w:val="24"/>
        </w:rPr>
      </w:pPr>
      <w:r w:rsidRPr="00BE5497">
        <w:rPr>
          <w:sz w:val="24"/>
          <w:szCs w:val="24"/>
        </w:rPr>
        <w:t xml:space="preserve">The </w:t>
      </w:r>
      <w:r w:rsidR="009875E7" w:rsidRPr="00BE5497">
        <w:rPr>
          <w:sz w:val="24"/>
          <w:szCs w:val="24"/>
        </w:rPr>
        <w:t xml:space="preserve">objective </w:t>
      </w:r>
      <w:r w:rsidRPr="00BE5497">
        <w:rPr>
          <w:sz w:val="24"/>
          <w:szCs w:val="24"/>
        </w:rPr>
        <w:t xml:space="preserve">of the proposed measure is to </w:t>
      </w:r>
      <w:r w:rsidR="00325615" w:rsidRPr="00BE5497">
        <w:rPr>
          <w:sz w:val="24"/>
          <w:szCs w:val="24"/>
        </w:rPr>
        <w:t>en</w:t>
      </w:r>
      <w:r w:rsidR="00C0427E" w:rsidRPr="00BE5497">
        <w:rPr>
          <w:sz w:val="24"/>
          <w:szCs w:val="24"/>
        </w:rPr>
        <w:t>hance the capacit</w:t>
      </w:r>
      <w:r w:rsidR="00893540" w:rsidRPr="00BE5497">
        <w:rPr>
          <w:sz w:val="24"/>
          <w:szCs w:val="24"/>
        </w:rPr>
        <w:t>ies</w:t>
      </w:r>
      <w:r w:rsidR="00C0427E" w:rsidRPr="00BE5497">
        <w:rPr>
          <w:sz w:val="24"/>
          <w:szCs w:val="24"/>
        </w:rPr>
        <w:t xml:space="preserve"> of </w:t>
      </w:r>
      <w:r w:rsidRPr="00BE5497">
        <w:rPr>
          <w:sz w:val="24"/>
          <w:szCs w:val="24"/>
        </w:rPr>
        <w:t xml:space="preserve">staff members from both governmental and non-governmental institutions </w:t>
      </w:r>
      <w:r w:rsidR="0082321B" w:rsidRPr="00BE5497">
        <w:rPr>
          <w:sz w:val="24"/>
          <w:szCs w:val="24"/>
        </w:rPr>
        <w:t xml:space="preserve">that work </w:t>
      </w:r>
      <w:r w:rsidRPr="00BE5497">
        <w:rPr>
          <w:sz w:val="24"/>
          <w:szCs w:val="24"/>
        </w:rPr>
        <w:t>with displaced and vulnerable population</w:t>
      </w:r>
      <w:r w:rsidR="0099105B" w:rsidRPr="00BE5497">
        <w:rPr>
          <w:sz w:val="24"/>
          <w:szCs w:val="24"/>
        </w:rPr>
        <w:t xml:space="preserve"> in providing </w:t>
      </w:r>
      <w:r w:rsidR="00893540" w:rsidRPr="00BE5497">
        <w:rPr>
          <w:sz w:val="24"/>
          <w:szCs w:val="24"/>
        </w:rPr>
        <w:t>PSS</w:t>
      </w:r>
      <w:r w:rsidR="00BC3BCC" w:rsidRPr="00BE5497">
        <w:rPr>
          <w:sz w:val="24"/>
          <w:szCs w:val="24"/>
        </w:rPr>
        <w:t xml:space="preserve"> services.</w:t>
      </w:r>
      <w:r w:rsidRPr="00BE5497">
        <w:rPr>
          <w:sz w:val="24"/>
          <w:szCs w:val="24"/>
        </w:rPr>
        <w:t xml:space="preserve"> </w:t>
      </w:r>
      <w:r w:rsidR="003E2870" w:rsidRPr="00BE5497">
        <w:rPr>
          <w:sz w:val="24"/>
          <w:szCs w:val="24"/>
        </w:rPr>
        <w:t xml:space="preserve"> The intervention shall also focus </w:t>
      </w:r>
      <w:r w:rsidR="004E2DAF" w:rsidRPr="00BE5497">
        <w:rPr>
          <w:sz w:val="24"/>
          <w:szCs w:val="24"/>
        </w:rPr>
        <w:t>on</w:t>
      </w:r>
      <w:r w:rsidR="00631E4F" w:rsidRPr="00BE5497">
        <w:rPr>
          <w:sz w:val="24"/>
          <w:szCs w:val="24"/>
        </w:rPr>
        <w:t xml:space="preserve"> </w:t>
      </w:r>
      <w:r w:rsidR="00A07D09" w:rsidRPr="00BE5497">
        <w:rPr>
          <w:sz w:val="24"/>
          <w:szCs w:val="24"/>
        </w:rPr>
        <w:t>strengthening</w:t>
      </w:r>
      <w:r w:rsidRPr="00BE5497">
        <w:rPr>
          <w:sz w:val="24"/>
          <w:szCs w:val="24"/>
        </w:rPr>
        <w:t xml:space="preserve"> and institutionalizing their staff care </w:t>
      </w:r>
      <w:r w:rsidR="003E2870" w:rsidRPr="00BE5497">
        <w:rPr>
          <w:sz w:val="24"/>
          <w:szCs w:val="24"/>
        </w:rPr>
        <w:t>practices</w:t>
      </w:r>
      <w:r w:rsidR="004E2DAF" w:rsidRPr="00BE5497">
        <w:rPr>
          <w:sz w:val="24"/>
          <w:szCs w:val="24"/>
        </w:rPr>
        <w:t xml:space="preserve"> </w:t>
      </w:r>
      <w:r w:rsidRPr="00BE5497">
        <w:rPr>
          <w:sz w:val="24"/>
          <w:szCs w:val="24"/>
        </w:rPr>
        <w:t xml:space="preserve">especially through </w:t>
      </w:r>
      <w:r w:rsidR="001C54FB" w:rsidRPr="00BE5497">
        <w:rPr>
          <w:sz w:val="24"/>
          <w:szCs w:val="24"/>
        </w:rPr>
        <w:t xml:space="preserve">the provision of </w:t>
      </w:r>
      <w:r w:rsidRPr="00BE5497">
        <w:rPr>
          <w:sz w:val="24"/>
          <w:szCs w:val="24"/>
        </w:rPr>
        <w:t>adequate supervision</w:t>
      </w:r>
      <w:r w:rsidR="001C54FB" w:rsidRPr="00BE5497">
        <w:rPr>
          <w:sz w:val="24"/>
          <w:szCs w:val="24"/>
        </w:rPr>
        <w:t xml:space="preserve"> at</w:t>
      </w:r>
      <w:r w:rsidR="00300A0E" w:rsidRPr="00BE5497">
        <w:rPr>
          <w:sz w:val="24"/>
          <w:szCs w:val="24"/>
        </w:rPr>
        <w:t xml:space="preserve"> both group and individual level</w:t>
      </w:r>
      <w:r w:rsidR="004655BD" w:rsidRPr="00BE5497">
        <w:rPr>
          <w:sz w:val="24"/>
          <w:szCs w:val="24"/>
        </w:rPr>
        <w:t>s</w:t>
      </w:r>
      <w:r w:rsidRPr="00BE5497">
        <w:rPr>
          <w:sz w:val="24"/>
          <w:szCs w:val="24"/>
        </w:rPr>
        <w:t xml:space="preserve"> throughout the assignment</w:t>
      </w:r>
      <w:r w:rsidR="00300A0E" w:rsidRPr="00BE5497">
        <w:rPr>
          <w:sz w:val="24"/>
          <w:szCs w:val="24"/>
        </w:rPr>
        <w:t>.</w:t>
      </w:r>
      <w:r w:rsidRPr="00BE5497">
        <w:rPr>
          <w:sz w:val="24"/>
          <w:szCs w:val="24"/>
        </w:rPr>
        <w:t xml:space="preserve"> </w:t>
      </w:r>
    </w:p>
    <w:p w14:paraId="7B7148D6" w14:textId="77777777" w:rsidR="00234B1C" w:rsidRPr="00BE5497" w:rsidRDefault="00234B1C" w:rsidP="00A668A9">
      <w:pPr>
        <w:contextualSpacing/>
        <w:jc w:val="both"/>
        <w:rPr>
          <w:sz w:val="24"/>
          <w:szCs w:val="24"/>
        </w:rPr>
      </w:pPr>
    </w:p>
    <w:p w14:paraId="5F5A537D" w14:textId="6D807E62" w:rsidR="00234B1C" w:rsidRPr="00BE5497" w:rsidRDefault="00234B1C" w:rsidP="00234B1C">
      <w:pPr>
        <w:pStyle w:val="BodyText"/>
        <w:ind w:left="118" w:right="114"/>
        <w:jc w:val="both"/>
        <w:rPr>
          <w:sz w:val="24"/>
          <w:szCs w:val="24"/>
        </w:rPr>
      </w:pPr>
      <w:r w:rsidRPr="00BE5497">
        <w:rPr>
          <w:b/>
          <w:bCs/>
          <w:sz w:val="24"/>
          <w:szCs w:val="24"/>
        </w:rPr>
        <w:t>Target group:</w:t>
      </w:r>
      <w:r w:rsidRPr="00BE5497">
        <w:rPr>
          <w:sz w:val="24"/>
          <w:szCs w:val="24"/>
        </w:rPr>
        <w:t xml:space="preserve"> Staff members from both governmental and non-governmental institutions working with displaced and vulnerable population</w:t>
      </w:r>
      <w:r w:rsidR="000D20BB" w:rsidRPr="00BE5497">
        <w:rPr>
          <w:sz w:val="24"/>
          <w:szCs w:val="24"/>
        </w:rPr>
        <w:t>.</w:t>
      </w:r>
      <w:r w:rsidR="00140968" w:rsidRPr="00BE5497">
        <w:rPr>
          <w:sz w:val="24"/>
          <w:szCs w:val="24"/>
        </w:rPr>
        <w:t xml:space="preserve"> </w:t>
      </w:r>
      <w:r w:rsidR="006F58D6" w:rsidRPr="00BE5497">
        <w:rPr>
          <w:sz w:val="24"/>
          <w:szCs w:val="24"/>
        </w:rPr>
        <w:t>S</w:t>
      </w:r>
      <w:r w:rsidR="00DB1C35" w:rsidRPr="00BE5497">
        <w:rPr>
          <w:sz w:val="24"/>
          <w:szCs w:val="24"/>
        </w:rPr>
        <w:t xml:space="preserve">pecial focus </w:t>
      </w:r>
      <w:r w:rsidR="006F58D6" w:rsidRPr="00BE5497">
        <w:rPr>
          <w:sz w:val="24"/>
          <w:szCs w:val="24"/>
        </w:rPr>
        <w:t xml:space="preserve">shall be placed </w:t>
      </w:r>
      <w:r w:rsidR="00AA6DB1" w:rsidRPr="00BE5497">
        <w:rPr>
          <w:sz w:val="24"/>
          <w:szCs w:val="24"/>
        </w:rPr>
        <w:t xml:space="preserve">on </w:t>
      </w:r>
      <w:r w:rsidR="0DAB6D95" w:rsidRPr="193D4F5B">
        <w:rPr>
          <w:sz w:val="24"/>
          <w:szCs w:val="24"/>
        </w:rPr>
        <w:t xml:space="preserve">the </w:t>
      </w:r>
      <w:r w:rsidR="00F4526F" w:rsidRPr="00BE5497">
        <w:rPr>
          <w:sz w:val="24"/>
          <w:szCs w:val="24"/>
        </w:rPr>
        <w:t xml:space="preserve">involvement </w:t>
      </w:r>
      <w:r w:rsidR="00AA6DB1" w:rsidRPr="00BE5497">
        <w:rPr>
          <w:sz w:val="24"/>
          <w:szCs w:val="24"/>
        </w:rPr>
        <w:t xml:space="preserve">of </w:t>
      </w:r>
      <w:r w:rsidR="006F58D6" w:rsidRPr="00BE5497">
        <w:rPr>
          <w:sz w:val="24"/>
          <w:szCs w:val="24"/>
        </w:rPr>
        <w:t xml:space="preserve">staff members of </w:t>
      </w:r>
      <w:r w:rsidR="00AA6DB1" w:rsidRPr="00BE5497">
        <w:rPr>
          <w:sz w:val="24"/>
          <w:szCs w:val="24"/>
        </w:rPr>
        <w:t>governmental institutions</w:t>
      </w:r>
      <w:r w:rsidRPr="00BE5497">
        <w:rPr>
          <w:sz w:val="24"/>
          <w:szCs w:val="24"/>
        </w:rPr>
        <w:t>.</w:t>
      </w:r>
    </w:p>
    <w:p w14:paraId="152D7D82" w14:textId="77777777" w:rsidR="00234B1C" w:rsidRPr="00BE5497" w:rsidRDefault="00234B1C" w:rsidP="00A668A9">
      <w:pPr>
        <w:contextualSpacing/>
        <w:jc w:val="both"/>
        <w:rPr>
          <w:sz w:val="24"/>
          <w:szCs w:val="24"/>
        </w:rPr>
      </w:pPr>
    </w:p>
    <w:p w14:paraId="18789FD6" w14:textId="77777777" w:rsidR="005F1E6E" w:rsidRPr="00BE5497" w:rsidRDefault="005F1E6E" w:rsidP="00A668A9">
      <w:pPr>
        <w:contextualSpacing/>
        <w:jc w:val="both"/>
        <w:rPr>
          <w:sz w:val="24"/>
          <w:szCs w:val="24"/>
        </w:rPr>
      </w:pPr>
    </w:p>
    <w:p w14:paraId="1766A63A" w14:textId="28D1372E" w:rsidR="004655BD" w:rsidRPr="00BE5497" w:rsidRDefault="53629B2E" w:rsidP="00A668A9">
      <w:pPr>
        <w:contextualSpacing/>
        <w:jc w:val="both"/>
        <w:rPr>
          <w:sz w:val="24"/>
          <w:szCs w:val="24"/>
        </w:rPr>
      </w:pPr>
      <w:r w:rsidRPr="193D4F5B">
        <w:rPr>
          <w:sz w:val="24"/>
          <w:szCs w:val="24"/>
        </w:rPr>
        <w:t>Because</w:t>
      </w:r>
      <w:r w:rsidR="00985801" w:rsidRPr="00BE5497">
        <w:rPr>
          <w:sz w:val="24"/>
          <w:szCs w:val="24"/>
        </w:rPr>
        <w:t xml:space="preserve"> of </w:t>
      </w:r>
      <w:r w:rsidR="009F71B1" w:rsidRPr="00BE5497">
        <w:rPr>
          <w:sz w:val="24"/>
          <w:szCs w:val="24"/>
        </w:rPr>
        <w:t xml:space="preserve">the </w:t>
      </w:r>
      <w:r w:rsidR="00F13B9C" w:rsidRPr="00BE5497">
        <w:rPr>
          <w:sz w:val="24"/>
          <w:szCs w:val="24"/>
        </w:rPr>
        <w:t>intervention</w:t>
      </w:r>
      <w:r w:rsidRPr="193D4F5B">
        <w:rPr>
          <w:sz w:val="24"/>
          <w:szCs w:val="24"/>
        </w:rPr>
        <w:t>,</w:t>
      </w:r>
      <w:r w:rsidR="001133BE" w:rsidRPr="00BE5497">
        <w:rPr>
          <w:sz w:val="24"/>
          <w:szCs w:val="24"/>
        </w:rPr>
        <w:t xml:space="preserve"> </w:t>
      </w:r>
      <w:r w:rsidR="00757514" w:rsidRPr="00BE5497">
        <w:rPr>
          <w:sz w:val="24"/>
          <w:szCs w:val="24"/>
        </w:rPr>
        <w:t>the quality of</w:t>
      </w:r>
      <w:r w:rsidR="00F91F19" w:rsidRPr="00BE5497">
        <w:rPr>
          <w:sz w:val="24"/>
          <w:szCs w:val="24"/>
        </w:rPr>
        <w:t xml:space="preserve"> </w:t>
      </w:r>
      <w:r w:rsidR="00712581" w:rsidRPr="00BE5497">
        <w:rPr>
          <w:sz w:val="24"/>
          <w:szCs w:val="24"/>
        </w:rPr>
        <w:t>PSS</w:t>
      </w:r>
      <w:r w:rsidR="00321A00" w:rsidRPr="00BE5497">
        <w:rPr>
          <w:sz w:val="24"/>
          <w:szCs w:val="24"/>
        </w:rPr>
        <w:t xml:space="preserve"> services</w:t>
      </w:r>
      <w:r w:rsidR="006F3947" w:rsidRPr="00BE5497">
        <w:rPr>
          <w:sz w:val="24"/>
          <w:szCs w:val="24"/>
        </w:rPr>
        <w:t xml:space="preserve"> delivered to </w:t>
      </w:r>
      <w:r w:rsidR="00F44908" w:rsidRPr="00BE5497">
        <w:rPr>
          <w:sz w:val="24"/>
          <w:szCs w:val="24"/>
        </w:rPr>
        <w:t xml:space="preserve">displaced and vulnerable populations by </w:t>
      </w:r>
      <w:r w:rsidR="00AB1812" w:rsidRPr="00BE5497">
        <w:rPr>
          <w:sz w:val="24"/>
          <w:szCs w:val="24"/>
        </w:rPr>
        <w:t xml:space="preserve">the </w:t>
      </w:r>
      <w:r w:rsidR="00F13B9C" w:rsidRPr="00BE5497">
        <w:rPr>
          <w:sz w:val="24"/>
          <w:szCs w:val="24"/>
        </w:rPr>
        <w:t>capacitated</w:t>
      </w:r>
      <w:r w:rsidR="00BF35DC" w:rsidRPr="00BE5497">
        <w:rPr>
          <w:sz w:val="24"/>
          <w:szCs w:val="24"/>
        </w:rPr>
        <w:t xml:space="preserve"> organizations</w:t>
      </w:r>
      <w:r w:rsidR="00BB2495" w:rsidRPr="00BE5497">
        <w:rPr>
          <w:sz w:val="24"/>
          <w:szCs w:val="24"/>
        </w:rPr>
        <w:t xml:space="preserve"> </w:t>
      </w:r>
      <w:r w:rsidR="00CB20DE" w:rsidRPr="00BE5497">
        <w:rPr>
          <w:sz w:val="24"/>
          <w:szCs w:val="24"/>
        </w:rPr>
        <w:t>will be improved</w:t>
      </w:r>
      <w:r w:rsidR="005E498B" w:rsidRPr="00BE5497">
        <w:rPr>
          <w:sz w:val="24"/>
          <w:szCs w:val="24"/>
        </w:rPr>
        <w:t xml:space="preserve">. </w:t>
      </w:r>
      <w:r w:rsidR="003E50A3" w:rsidRPr="00BE5497">
        <w:rPr>
          <w:sz w:val="24"/>
          <w:szCs w:val="24"/>
        </w:rPr>
        <w:t xml:space="preserve"> </w:t>
      </w:r>
    </w:p>
    <w:p w14:paraId="536B25F8" w14:textId="77777777" w:rsidR="004655BD" w:rsidRPr="00BE5497" w:rsidRDefault="004655BD" w:rsidP="00A668A9">
      <w:pPr>
        <w:contextualSpacing/>
        <w:jc w:val="both"/>
        <w:rPr>
          <w:sz w:val="24"/>
          <w:szCs w:val="24"/>
        </w:rPr>
      </w:pPr>
    </w:p>
    <w:p w14:paraId="3DF942A3" w14:textId="175974B8" w:rsidR="009826E8" w:rsidRPr="00BE5497" w:rsidRDefault="003E50A3" w:rsidP="00A668A9">
      <w:pPr>
        <w:contextualSpacing/>
        <w:jc w:val="both"/>
        <w:rPr>
          <w:sz w:val="24"/>
          <w:szCs w:val="24"/>
        </w:rPr>
      </w:pPr>
      <w:r w:rsidRPr="00BE5497">
        <w:rPr>
          <w:sz w:val="24"/>
          <w:szCs w:val="24"/>
        </w:rPr>
        <w:t xml:space="preserve">To ensure the </w:t>
      </w:r>
      <w:r w:rsidR="17415D8F" w:rsidRPr="193D4F5B">
        <w:rPr>
          <w:sz w:val="24"/>
          <w:szCs w:val="24"/>
        </w:rPr>
        <w:t xml:space="preserve">intervention's </w:t>
      </w:r>
      <w:r w:rsidR="00B448FF" w:rsidRPr="00BE5497">
        <w:rPr>
          <w:sz w:val="24"/>
          <w:szCs w:val="24"/>
        </w:rPr>
        <w:t>eff</w:t>
      </w:r>
      <w:r w:rsidR="00B44378" w:rsidRPr="00BE5497">
        <w:rPr>
          <w:sz w:val="24"/>
          <w:szCs w:val="24"/>
        </w:rPr>
        <w:t>ectiveness</w:t>
      </w:r>
      <w:r w:rsidR="17415D8F" w:rsidRPr="193D4F5B">
        <w:rPr>
          <w:sz w:val="24"/>
          <w:szCs w:val="24"/>
        </w:rPr>
        <w:t>,</w:t>
      </w:r>
      <w:r w:rsidR="00B44378" w:rsidRPr="00BE5497">
        <w:rPr>
          <w:sz w:val="24"/>
          <w:szCs w:val="24"/>
        </w:rPr>
        <w:t xml:space="preserve"> </w:t>
      </w:r>
      <w:r w:rsidR="00DA571C" w:rsidRPr="00BE5497">
        <w:rPr>
          <w:sz w:val="24"/>
          <w:szCs w:val="24"/>
        </w:rPr>
        <w:t>the</w:t>
      </w:r>
      <w:r w:rsidR="00686AB1" w:rsidRPr="00BE5497">
        <w:rPr>
          <w:sz w:val="24"/>
          <w:szCs w:val="24"/>
        </w:rPr>
        <w:t xml:space="preserve"> p</w:t>
      </w:r>
      <w:r w:rsidR="00C82F72" w:rsidRPr="00BE5497">
        <w:rPr>
          <w:sz w:val="24"/>
          <w:szCs w:val="24"/>
        </w:rPr>
        <w:t xml:space="preserve">roposal shall include the </w:t>
      </w:r>
      <w:r w:rsidR="005831B4" w:rsidRPr="00BE5497">
        <w:rPr>
          <w:sz w:val="24"/>
          <w:szCs w:val="24"/>
        </w:rPr>
        <w:t>monitoring and evaluation framework</w:t>
      </w:r>
      <w:r w:rsidR="00DB6869" w:rsidRPr="00BE5497">
        <w:rPr>
          <w:sz w:val="24"/>
          <w:szCs w:val="24"/>
        </w:rPr>
        <w:t xml:space="preserve"> </w:t>
      </w:r>
      <w:r w:rsidR="00804768" w:rsidRPr="00BE5497">
        <w:rPr>
          <w:sz w:val="24"/>
          <w:szCs w:val="24"/>
        </w:rPr>
        <w:t>responding to the</w:t>
      </w:r>
      <w:r w:rsidR="00F71AAF" w:rsidRPr="00BE5497">
        <w:rPr>
          <w:sz w:val="24"/>
          <w:szCs w:val="24"/>
        </w:rPr>
        <w:t xml:space="preserve"> </w:t>
      </w:r>
      <w:r w:rsidR="009826E8" w:rsidRPr="00BE5497">
        <w:rPr>
          <w:sz w:val="24"/>
          <w:szCs w:val="24"/>
        </w:rPr>
        <w:t>indicators</w:t>
      </w:r>
      <w:r w:rsidR="00F71AAF" w:rsidRPr="00BE5497">
        <w:rPr>
          <w:sz w:val="24"/>
          <w:szCs w:val="24"/>
        </w:rPr>
        <w:t xml:space="preserve"> below</w:t>
      </w:r>
      <w:r w:rsidR="00C3364A" w:rsidRPr="00BE5497">
        <w:rPr>
          <w:sz w:val="24"/>
          <w:szCs w:val="24"/>
        </w:rPr>
        <w:t xml:space="preserve">. </w:t>
      </w:r>
    </w:p>
    <w:p w14:paraId="77DD7C99" w14:textId="77777777" w:rsidR="004655BD" w:rsidRPr="00BE5497" w:rsidRDefault="004655BD" w:rsidP="00A668A9">
      <w:pPr>
        <w:contextualSpacing/>
        <w:jc w:val="both"/>
        <w:rPr>
          <w:sz w:val="24"/>
          <w:szCs w:val="24"/>
        </w:rPr>
      </w:pPr>
    </w:p>
    <w:p w14:paraId="0B278D76" w14:textId="30B055EF" w:rsidR="00C3364A" w:rsidRPr="00BE5497" w:rsidRDefault="0062158D" w:rsidP="00A668A9">
      <w:pPr>
        <w:contextualSpacing/>
        <w:jc w:val="both"/>
        <w:rPr>
          <w:sz w:val="24"/>
          <w:szCs w:val="24"/>
        </w:rPr>
      </w:pPr>
      <w:r w:rsidRPr="00BE5497">
        <w:rPr>
          <w:sz w:val="24"/>
          <w:szCs w:val="24"/>
        </w:rPr>
        <w:t xml:space="preserve">Indicators: </w:t>
      </w:r>
    </w:p>
    <w:p w14:paraId="2A053722" w14:textId="77777777" w:rsidR="0062158D" w:rsidRPr="00BE5497" w:rsidRDefault="0062158D" w:rsidP="00A668A9">
      <w:pPr>
        <w:contextualSpacing/>
        <w:jc w:val="both"/>
        <w:rPr>
          <w:sz w:val="24"/>
          <w:szCs w:val="24"/>
        </w:rPr>
      </w:pPr>
    </w:p>
    <w:p w14:paraId="28F1F6CD" w14:textId="446B398C" w:rsidR="0062158D" w:rsidRPr="00BE5497" w:rsidRDefault="0062158D" w:rsidP="00A668A9">
      <w:pPr>
        <w:contextualSpacing/>
        <w:jc w:val="both"/>
        <w:rPr>
          <w:sz w:val="24"/>
          <w:szCs w:val="24"/>
        </w:rPr>
      </w:pPr>
      <w:r w:rsidRPr="00BE5497">
        <w:rPr>
          <w:sz w:val="24"/>
          <w:szCs w:val="24"/>
        </w:rPr>
        <w:t xml:space="preserve">The proposal shall set target values for the indicators and clearly state the sources and methodology for estimating targets, monitoring approach during implementation, and verification upon completion of the project:  </w:t>
      </w:r>
    </w:p>
    <w:p w14:paraId="6125403B" w14:textId="66F32065" w:rsidR="007D6FA3" w:rsidRPr="00BE5497" w:rsidRDefault="00153DBE" w:rsidP="00804768">
      <w:pPr>
        <w:pStyle w:val="ListParagraph"/>
        <w:numPr>
          <w:ilvl w:val="0"/>
          <w:numId w:val="9"/>
        </w:numPr>
        <w:spacing w:before="120"/>
        <w:jc w:val="both"/>
        <w:rPr>
          <w:sz w:val="24"/>
          <w:szCs w:val="24"/>
        </w:rPr>
      </w:pPr>
      <w:r w:rsidRPr="00BE5497">
        <w:rPr>
          <w:sz w:val="24"/>
          <w:szCs w:val="24"/>
        </w:rPr>
        <w:t>75</w:t>
      </w:r>
      <w:r w:rsidR="008075B4" w:rsidRPr="00BE5497">
        <w:rPr>
          <w:sz w:val="24"/>
          <w:szCs w:val="24"/>
        </w:rPr>
        <w:t xml:space="preserve"> out of </w:t>
      </w:r>
      <w:r w:rsidRPr="00BE5497">
        <w:rPr>
          <w:sz w:val="24"/>
          <w:szCs w:val="24"/>
        </w:rPr>
        <w:t>100</w:t>
      </w:r>
      <w:r w:rsidR="00AA38E2" w:rsidRPr="00BE5497">
        <w:rPr>
          <w:sz w:val="24"/>
          <w:szCs w:val="24"/>
        </w:rPr>
        <w:t xml:space="preserve"> employees</w:t>
      </w:r>
      <w:r w:rsidR="008075B4" w:rsidRPr="00BE5497">
        <w:rPr>
          <w:sz w:val="24"/>
          <w:szCs w:val="24"/>
        </w:rPr>
        <w:t xml:space="preserve"> </w:t>
      </w:r>
      <w:r w:rsidR="003F34CB" w:rsidRPr="00BE5497">
        <w:rPr>
          <w:sz w:val="24"/>
          <w:szCs w:val="24"/>
        </w:rPr>
        <w:t xml:space="preserve">of </w:t>
      </w:r>
      <w:r w:rsidR="00FE3A14" w:rsidRPr="00BE5497">
        <w:rPr>
          <w:sz w:val="24"/>
          <w:szCs w:val="24"/>
        </w:rPr>
        <w:t>7</w:t>
      </w:r>
      <w:r w:rsidR="003F34CB" w:rsidRPr="00BE5497">
        <w:rPr>
          <w:sz w:val="24"/>
          <w:szCs w:val="24"/>
        </w:rPr>
        <w:t xml:space="preserve"> </w:t>
      </w:r>
      <w:r w:rsidR="00810151" w:rsidRPr="00BE5497">
        <w:rPr>
          <w:sz w:val="24"/>
          <w:szCs w:val="24"/>
        </w:rPr>
        <w:t>governmental or non</w:t>
      </w:r>
      <w:r w:rsidR="00645EB7" w:rsidRPr="00BE5497">
        <w:rPr>
          <w:sz w:val="24"/>
          <w:szCs w:val="24"/>
        </w:rPr>
        <w:t>-governmental organizations</w:t>
      </w:r>
      <w:r w:rsidR="00E46396" w:rsidRPr="00BE5497">
        <w:rPr>
          <w:sz w:val="24"/>
          <w:szCs w:val="24"/>
        </w:rPr>
        <w:t xml:space="preserve">, </w:t>
      </w:r>
      <w:r w:rsidR="006B07BB" w:rsidRPr="00BE5497">
        <w:rPr>
          <w:sz w:val="24"/>
          <w:szCs w:val="24"/>
        </w:rPr>
        <w:t xml:space="preserve">minimum </w:t>
      </w:r>
      <w:r w:rsidR="00E46396" w:rsidRPr="00BE5497">
        <w:rPr>
          <w:sz w:val="24"/>
          <w:szCs w:val="24"/>
        </w:rPr>
        <w:t xml:space="preserve">50% of </w:t>
      </w:r>
      <w:r w:rsidR="00CA6F7A" w:rsidRPr="00BE5497">
        <w:rPr>
          <w:sz w:val="24"/>
          <w:szCs w:val="24"/>
        </w:rPr>
        <w:t xml:space="preserve">them women, </w:t>
      </w:r>
      <w:r w:rsidR="00A65E76" w:rsidRPr="00BE5497">
        <w:rPr>
          <w:sz w:val="24"/>
          <w:szCs w:val="24"/>
        </w:rPr>
        <w:t>who participated in</w:t>
      </w:r>
      <w:r w:rsidR="00B87EA7" w:rsidRPr="00BE5497">
        <w:rPr>
          <w:sz w:val="24"/>
          <w:szCs w:val="24"/>
        </w:rPr>
        <w:t xml:space="preserve"> qualification measures, </w:t>
      </w:r>
      <w:r w:rsidR="00116531" w:rsidRPr="00BE5497">
        <w:rPr>
          <w:sz w:val="24"/>
          <w:szCs w:val="24"/>
        </w:rPr>
        <w:t>confirm a</w:t>
      </w:r>
      <w:r w:rsidR="005D161E" w:rsidRPr="00BE5497">
        <w:rPr>
          <w:sz w:val="24"/>
          <w:szCs w:val="24"/>
        </w:rPr>
        <w:t>n</w:t>
      </w:r>
      <w:r w:rsidR="00116531" w:rsidRPr="00BE5497">
        <w:rPr>
          <w:sz w:val="24"/>
          <w:szCs w:val="24"/>
        </w:rPr>
        <w:t xml:space="preserve"> improvement of their </w:t>
      </w:r>
      <w:r w:rsidR="002F4757" w:rsidRPr="00BE5497">
        <w:rPr>
          <w:sz w:val="24"/>
          <w:szCs w:val="24"/>
        </w:rPr>
        <w:t xml:space="preserve">competences </w:t>
      </w:r>
      <w:r w:rsidR="00BB35E7" w:rsidRPr="00BE5497">
        <w:rPr>
          <w:sz w:val="24"/>
          <w:szCs w:val="24"/>
        </w:rPr>
        <w:t xml:space="preserve">for the demand-oriented </w:t>
      </w:r>
      <w:r w:rsidR="00AA403F" w:rsidRPr="00BE5497">
        <w:rPr>
          <w:sz w:val="24"/>
          <w:szCs w:val="24"/>
        </w:rPr>
        <w:t xml:space="preserve">provision of social </w:t>
      </w:r>
      <w:r w:rsidR="006822DD" w:rsidRPr="00BE5497">
        <w:rPr>
          <w:sz w:val="24"/>
          <w:szCs w:val="24"/>
        </w:rPr>
        <w:t xml:space="preserve">services </w:t>
      </w:r>
      <w:r w:rsidR="000207A9" w:rsidRPr="00BE5497">
        <w:rPr>
          <w:sz w:val="24"/>
          <w:szCs w:val="24"/>
        </w:rPr>
        <w:t xml:space="preserve">by means </w:t>
      </w:r>
      <w:r w:rsidR="00C76A84" w:rsidRPr="00BE5497">
        <w:rPr>
          <w:sz w:val="24"/>
          <w:szCs w:val="24"/>
        </w:rPr>
        <w:t>of one concrete example</w:t>
      </w:r>
      <w:r w:rsidR="0072681F" w:rsidRPr="00BE5497">
        <w:rPr>
          <w:sz w:val="24"/>
          <w:szCs w:val="24"/>
        </w:rPr>
        <w:t xml:space="preserve"> each</w:t>
      </w:r>
    </w:p>
    <w:p w14:paraId="648ECC07" w14:textId="40A42A9C" w:rsidR="00C76A84" w:rsidRPr="00BE5497" w:rsidRDefault="002F1F40" w:rsidP="00804768">
      <w:pPr>
        <w:pStyle w:val="ListParagraph"/>
        <w:numPr>
          <w:ilvl w:val="0"/>
          <w:numId w:val="9"/>
        </w:numPr>
        <w:spacing w:before="120"/>
        <w:jc w:val="both"/>
        <w:rPr>
          <w:sz w:val="24"/>
          <w:szCs w:val="24"/>
        </w:rPr>
      </w:pPr>
      <w:r w:rsidRPr="00BE5497">
        <w:rPr>
          <w:sz w:val="24"/>
          <w:szCs w:val="24"/>
        </w:rPr>
        <w:t>1</w:t>
      </w:r>
      <w:r w:rsidR="009504B0" w:rsidRPr="00BE5497">
        <w:rPr>
          <w:sz w:val="24"/>
          <w:szCs w:val="24"/>
        </w:rPr>
        <w:t xml:space="preserve"> </w:t>
      </w:r>
      <w:r w:rsidR="00C06BE7" w:rsidRPr="00BE5497">
        <w:rPr>
          <w:sz w:val="24"/>
          <w:szCs w:val="24"/>
        </w:rPr>
        <w:t xml:space="preserve">participatory developed </w:t>
      </w:r>
      <w:r w:rsidR="00FD4A2C" w:rsidRPr="00BE5497">
        <w:rPr>
          <w:sz w:val="24"/>
          <w:szCs w:val="24"/>
        </w:rPr>
        <w:t>concept</w:t>
      </w:r>
      <w:r w:rsidR="00D7298D" w:rsidRPr="00BE5497">
        <w:rPr>
          <w:sz w:val="24"/>
          <w:szCs w:val="24"/>
        </w:rPr>
        <w:t xml:space="preserve"> for </w:t>
      </w:r>
      <w:r w:rsidR="004F1E33" w:rsidRPr="00BE5497">
        <w:rPr>
          <w:sz w:val="24"/>
          <w:szCs w:val="24"/>
        </w:rPr>
        <w:t xml:space="preserve">improved </w:t>
      </w:r>
      <w:r w:rsidR="00FD4A2C" w:rsidRPr="00BE5497">
        <w:rPr>
          <w:sz w:val="24"/>
          <w:szCs w:val="24"/>
        </w:rPr>
        <w:t xml:space="preserve">psychosocial support delivery </w:t>
      </w:r>
      <w:r w:rsidR="00E81BB1" w:rsidRPr="00BE5497">
        <w:rPr>
          <w:sz w:val="24"/>
          <w:szCs w:val="24"/>
        </w:rPr>
        <w:t>is</w:t>
      </w:r>
      <w:r w:rsidR="00FD4A2C" w:rsidRPr="00BE5497">
        <w:rPr>
          <w:sz w:val="24"/>
          <w:szCs w:val="24"/>
        </w:rPr>
        <w:t xml:space="preserve"> available for</w:t>
      </w:r>
      <w:r w:rsidR="00D7298D" w:rsidRPr="00BE5497">
        <w:rPr>
          <w:sz w:val="24"/>
          <w:szCs w:val="24"/>
        </w:rPr>
        <w:t xml:space="preserve"> governmental and non-governmental organizations</w:t>
      </w:r>
      <w:r w:rsidR="00056D34" w:rsidRPr="00BE5497">
        <w:rPr>
          <w:sz w:val="24"/>
          <w:szCs w:val="24"/>
        </w:rPr>
        <w:t xml:space="preserve"> </w:t>
      </w:r>
    </w:p>
    <w:p w14:paraId="475FEA68" w14:textId="306E9473" w:rsidR="00AB08CB" w:rsidRPr="00BE5497" w:rsidRDefault="00FB74AC" w:rsidP="00804768">
      <w:pPr>
        <w:pStyle w:val="ListParagraph"/>
        <w:numPr>
          <w:ilvl w:val="0"/>
          <w:numId w:val="9"/>
        </w:numPr>
        <w:spacing w:before="120"/>
        <w:jc w:val="both"/>
        <w:rPr>
          <w:sz w:val="24"/>
          <w:szCs w:val="24"/>
        </w:rPr>
      </w:pPr>
      <w:r w:rsidRPr="00BE5497">
        <w:rPr>
          <w:sz w:val="24"/>
          <w:szCs w:val="24"/>
        </w:rPr>
        <w:t>25</w:t>
      </w:r>
      <w:r w:rsidR="00BB486F" w:rsidRPr="00BE5497">
        <w:rPr>
          <w:sz w:val="24"/>
          <w:szCs w:val="24"/>
        </w:rPr>
        <w:t xml:space="preserve"> of</w:t>
      </w:r>
      <w:r w:rsidR="00AE53B7" w:rsidRPr="00BE5497">
        <w:rPr>
          <w:sz w:val="24"/>
          <w:szCs w:val="24"/>
        </w:rPr>
        <w:t xml:space="preserve"> empl</w:t>
      </w:r>
      <w:r w:rsidR="00DF5066" w:rsidRPr="00BE5497">
        <w:rPr>
          <w:sz w:val="24"/>
          <w:szCs w:val="24"/>
        </w:rPr>
        <w:t>o</w:t>
      </w:r>
      <w:r w:rsidR="008C41E1" w:rsidRPr="00BE5497">
        <w:rPr>
          <w:sz w:val="24"/>
          <w:szCs w:val="24"/>
        </w:rPr>
        <w:t xml:space="preserve">yees </w:t>
      </w:r>
      <w:r w:rsidR="002B3C91" w:rsidRPr="00BE5497">
        <w:rPr>
          <w:sz w:val="24"/>
          <w:szCs w:val="24"/>
        </w:rPr>
        <w:t xml:space="preserve">out </w:t>
      </w:r>
      <w:r w:rsidR="00F93BDB" w:rsidRPr="00BE5497">
        <w:rPr>
          <w:sz w:val="24"/>
          <w:szCs w:val="24"/>
        </w:rPr>
        <w:t xml:space="preserve">of </w:t>
      </w:r>
      <w:r w:rsidR="00281CEF" w:rsidRPr="00BE5497">
        <w:rPr>
          <w:sz w:val="24"/>
          <w:szCs w:val="24"/>
        </w:rPr>
        <w:t>reach</w:t>
      </w:r>
      <w:r w:rsidR="00561E49" w:rsidRPr="00BE5497">
        <w:rPr>
          <w:sz w:val="24"/>
          <w:szCs w:val="24"/>
        </w:rPr>
        <w:t>ed</w:t>
      </w:r>
      <w:r w:rsidR="00281CEF" w:rsidRPr="00BE5497">
        <w:rPr>
          <w:sz w:val="24"/>
          <w:szCs w:val="24"/>
        </w:rPr>
        <w:t xml:space="preserve"> </w:t>
      </w:r>
      <w:r w:rsidR="00A565BB" w:rsidRPr="00BE5497">
        <w:rPr>
          <w:sz w:val="24"/>
          <w:szCs w:val="24"/>
        </w:rPr>
        <w:t>7</w:t>
      </w:r>
      <w:r w:rsidR="00561E49" w:rsidRPr="00BE5497">
        <w:rPr>
          <w:sz w:val="24"/>
          <w:szCs w:val="24"/>
        </w:rPr>
        <w:t xml:space="preserve"> </w:t>
      </w:r>
      <w:r w:rsidR="005E1DA2" w:rsidRPr="00BE5497">
        <w:rPr>
          <w:sz w:val="24"/>
          <w:szCs w:val="24"/>
        </w:rPr>
        <w:t xml:space="preserve">governmental and non-governmental </w:t>
      </w:r>
      <w:r w:rsidR="005947F8" w:rsidRPr="00BE5497">
        <w:rPr>
          <w:sz w:val="24"/>
          <w:szCs w:val="24"/>
        </w:rPr>
        <w:t>organizations</w:t>
      </w:r>
      <w:r w:rsidR="008C7B47" w:rsidRPr="00BE5497">
        <w:rPr>
          <w:sz w:val="24"/>
          <w:szCs w:val="24"/>
        </w:rPr>
        <w:t xml:space="preserve"> </w:t>
      </w:r>
      <w:r w:rsidR="006B17A5" w:rsidRPr="00BE5497">
        <w:rPr>
          <w:sz w:val="24"/>
          <w:szCs w:val="24"/>
        </w:rPr>
        <w:t xml:space="preserve">that </w:t>
      </w:r>
      <w:r w:rsidR="00072D1D" w:rsidRPr="00BE5497">
        <w:rPr>
          <w:sz w:val="24"/>
          <w:szCs w:val="24"/>
        </w:rPr>
        <w:t xml:space="preserve">provide </w:t>
      </w:r>
      <w:r w:rsidR="00FA3522" w:rsidRPr="00BE5497">
        <w:rPr>
          <w:sz w:val="24"/>
          <w:szCs w:val="24"/>
        </w:rPr>
        <w:t xml:space="preserve">the </w:t>
      </w:r>
      <w:r w:rsidR="00193137" w:rsidRPr="00BE5497">
        <w:rPr>
          <w:sz w:val="24"/>
          <w:szCs w:val="24"/>
        </w:rPr>
        <w:t xml:space="preserve">new or </w:t>
      </w:r>
      <w:r w:rsidR="00BE570D" w:rsidRPr="00BE5497">
        <w:rPr>
          <w:sz w:val="24"/>
          <w:szCs w:val="24"/>
        </w:rPr>
        <w:t xml:space="preserve">revised </w:t>
      </w:r>
      <w:r w:rsidR="00A72B77" w:rsidRPr="00BE5497">
        <w:rPr>
          <w:sz w:val="24"/>
          <w:szCs w:val="24"/>
        </w:rPr>
        <w:t xml:space="preserve">gender-responsive </w:t>
      </w:r>
      <w:r w:rsidR="007652EB" w:rsidRPr="00BE5497">
        <w:rPr>
          <w:sz w:val="24"/>
          <w:szCs w:val="24"/>
        </w:rPr>
        <w:t>service</w:t>
      </w:r>
      <w:r w:rsidR="001477C1" w:rsidRPr="00BE5497">
        <w:rPr>
          <w:sz w:val="24"/>
          <w:szCs w:val="24"/>
        </w:rPr>
        <w:t xml:space="preserve">s confirming </w:t>
      </w:r>
      <w:r w:rsidR="009B0F2D" w:rsidRPr="00BE5497">
        <w:rPr>
          <w:sz w:val="24"/>
          <w:szCs w:val="24"/>
        </w:rPr>
        <w:t xml:space="preserve">with one </w:t>
      </w:r>
      <w:r w:rsidR="00CE1F74" w:rsidRPr="00BE5497">
        <w:rPr>
          <w:sz w:val="24"/>
          <w:szCs w:val="24"/>
        </w:rPr>
        <w:t xml:space="preserve">specific example </w:t>
      </w:r>
      <w:r w:rsidR="006A3C54" w:rsidRPr="00BE5497">
        <w:rPr>
          <w:sz w:val="24"/>
          <w:szCs w:val="24"/>
        </w:rPr>
        <w:t xml:space="preserve">each that </w:t>
      </w:r>
      <w:r w:rsidR="005F4ABB" w:rsidRPr="00BE5497">
        <w:rPr>
          <w:sz w:val="24"/>
          <w:szCs w:val="24"/>
        </w:rPr>
        <w:t xml:space="preserve">the </w:t>
      </w:r>
      <w:r w:rsidR="00B443F7" w:rsidRPr="00BE5497">
        <w:rPr>
          <w:sz w:val="24"/>
          <w:szCs w:val="24"/>
        </w:rPr>
        <w:t>services improve</w:t>
      </w:r>
      <w:r w:rsidR="00693065" w:rsidRPr="00BE5497">
        <w:rPr>
          <w:sz w:val="24"/>
          <w:szCs w:val="24"/>
        </w:rPr>
        <w:t xml:space="preserve"> the well-being </w:t>
      </w:r>
      <w:r w:rsidR="007B1498" w:rsidRPr="00BE5497">
        <w:rPr>
          <w:sz w:val="24"/>
          <w:szCs w:val="24"/>
        </w:rPr>
        <w:t xml:space="preserve">of the </w:t>
      </w:r>
      <w:r w:rsidR="00E51EBD" w:rsidRPr="00BE5497">
        <w:rPr>
          <w:sz w:val="24"/>
          <w:szCs w:val="24"/>
        </w:rPr>
        <w:t>target group</w:t>
      </w:r>
      <w:r w:rsidR="004655BD" w:rsidRPr="00BE5497">
        <w:rPr>
          <w:sz w:val="24"/>
          <w:szCs w:val="24"/>
        </w:rPr>
        <w:t xml:space="preserve">. </w:t>
      </w:r>
    </w:p>
    <w:p w14:paraId="2458E750" w14:textId="77777777" w:rsidR="00A668A9" w:rsidRPr="00BE5497" w:rsidRDefault="00A668A9" w:rsidP="00A668A9">
      <w:pPr>
        <w:contextualSpacing/>
        <w:jc w:val="both"/>
        <w:rPr>
          <w:sz w:val="24"/>
          <w:szCs w:val="24"/>
        </w:rPr>
      </w:pPr>
    </w:p>
    <w:p w14:paraId="01AEBCBC" w14:textId="6B3432B6" w:rsidR="00A668A9" w:rsidRPr="00BE5497" w:rsidRDefault="00A668A9" w:rsidP="00A668A9">
      <w:pPr>
        <w:contextualSpacing/>
        <w:jc w:val="both"/>
        <w:rPr>
          <w:sz w:val="24"/>
          <w:szCs w:val="24"/>
        </w:rPr>
      </w:pPr>
      <w:r w:rsidRPr="00BE5497">
        <w:rPr>
          <w:sz w:val="24"/>
          <w:szCs w:val="24"/>
        </w:rPr>
        <w:t xml:space="preserve">The </w:t>
      </w:r>
      <w:r w:rsidR="00940965" w:rsidRPr="00BE5497">
        <w:rPr>
          <w:sz w:val="24"/>
          <w:szCs w:val="24"/>
        </w:rPr>
        <w:t xml:space="preserve">outputs </w:t>
      </w:r>
      <w:r w:rsidRPr="00BE5497">
        <w:rPr>
          <w:sz w:val="24"/>
          <w:szCs w:val="24"/>
        </w:rPr>
        <w:t xml:space="preserve">of the measure </w:t>
      </w:r>
      <w:r w:rsidR="00730E2B" w:rsidRPr="00BE5497">
        <w:rPr>
          <w:sz w:val="24"/>
          <w:szCs w:val="24"/>
        </w:rPr>
        <w:t xml:space="preserve">shall </w:t>
      </w:r>
      <w:r w:rsidRPr="00BE5497">
        <w:rPr>
          <w:sz w:val="24"/>
          <w:szCs w:val="24"/>
        </w:rPr>
        <w:t>be the following</w:t>
      </w:r>
      <w:r w:rsidR="00020A04" w:rsidRPr="00BE5497">
        <w:rPr>
          <w:sz w:val="24"/>
          <w:szCs w:val="24"/>
        </w:rPr>
        <w:t>, but not limited to these</w:t>
      </w:r>
      <w:r w:rsidRPr="00BE5497">
        <w:rPr>
          <w:sz w:val="24"/>
          <w:szCs w:val="24"/>
        </w:rPr>
        <w:t xml:space="preserve">: </w:t>
      </w:r>
    </w:p>
    <w:p w14:paraId="278B3584" w14:textId="77777777" w:rsidR="00A668A9" w:rsidRPr="00BE5497" w:rsidRDefault="00A668A9" w:rsidP="00A668A9">
      <w:pPr>
        <w:contextualSpacing/>
        <w:jc w:val="both"/>
        <w:rPr>
          <w:sz w:val="24"/>
          <w:szCs w:val="24"/>
        </w:rPr>
      </w:pPr>
    </w:p>
    <w:p w14:paraId="2290CBCB" w14:textId="0D04A43C" w:rsidR="00A668A9" w:rsidRPr="00BE5497" w:rsidRDefault="00A668A9" w:rsidP="00A668A9">
      <w:pPr>
        <w:pStyle w:val="ListParagraph"/>
        <w:widowControl/>
        <w:numPr>
          <w:ilvl w:val="0"/>
          <w:numId w:val="7"/>
        </w:numPr>
        <w:autoSpaceDE/>
        <w:autoSpaceDN/>
        <w:contextualSpacing/>
        <w:jc w:val="both"/>
        <w:rPr>
          <w:sz w:val="24"/>
          <w:szCs w:val="24"/>
        </w:rPr>
      </w:pPr>
      <w:r w:rsidRPr="00BE5497">
        <w:rPr>
          <w:sz w:val="24"/>
          <w:szCs w:val="24"/>
        </w:rPr>
        <w:t>enhancement of the capacity of the staff members to assess PSS needs of the displaced population and provide mental health and psychosocial support within the framework of PSS pyramid of interventions</w:t>
      </w:r>
      <w:r w:rsidRPr="00BE5497">
        <w:rPr>
          <w:rStyle w:val="FootnoteReference"/>
          <w:sz w:val="24"/>
          <w:szCs w:val="24"/>
        </w:rPr>
        <w:footnoteReference w:id="4"/>
      </w:r>
      <w:r w:rsidRPr="00BE5497">
        <w:rPr>
          <w:sz w:val="24"/>
          <w:szCs w:val="24"/>
        </w:rPr>
        <w:t xml:space="preserve">;  </w:t>
      </w:r>
    </w:p>
    <w:p w14:paraId="27E6F620" w14:textId="2B78E5CB" w:rsidR="00A668A9" w:rsidRPr="00BE5497" w:rsidRDefault="00A668A9" w:rsidP="00A668A9">
      <w:pPr>
        <w:pStyle w:val="ListParagraph"/>
        <w:widowControl/>
        <w:numPr>
          <w:ilvl w:val="0"/>
          <w:numId w:val="7"/>
        </w:numPr>
        <w:autoSpaceDE/>
        <w:autoSpaceDN/>
        <w:contextualSpacing/>
        <w:jc w:val="both"/>
        <w:rPr>
          <w:sz w:val="24"/>
          <w:szCs w:val="24"/>
        </w:rPr>
      </w:pPr>
      <w:r w:rsidRPr="00BE5497">
        <w:rPr>
          <w:sz w:val="24"/>
          <w:szCs w:val="24"/>
        </w:rPr>
        <w:t>facilitation of referrals up and down the layers of the PSS pyramid, ensuring a multi-layered and multi-sectoral approach to PSS;</w:t>
      </w:r>
    </w:p>
    <w:p w14:paraId="627CF91F" w14:textId="58146BA5" w:rsidR="00A668A9" w:rsidRPr="00BE5497" w:rsidRDefault="00A668A9" w:rsidP="00A668A9">
      <w:pPr>
        <w:pStyle w:val="ListParagraph"/>
        <w:widowControl/>
        <w:numPr>
          <w:ilvl w:val="0"/>
          <w:numId w:val="7"/>
        </w:numPr>
        <w:autoSpaceDE/>
        <w:autoSpaceDN/>
        <w:contextualSpacing/>
        <w:jc w:val="both"/>
        <w:rPr>
          <w:sz w:val="24"/>
          <w:szCs w:val="24"/>
        </w:rPr>
      </w:pPr>
      <w:r w:rsidRPr="00BE5497">
        <w:rPr>
          <w:sz w:val="24"/>
          <w:szCs w:val="24"/>
        </w:rPr>
        <w:t>ensure the knowledge transfer of newly acquired capacities in PSS provision in the respective work environments;</w:t>
      </w:r>
    </w:p>
    <w:p w14:paraId="6F6E0FBF" w14:textId="77777777" w:rsidR="00A668A9" w:rsidRPr="00BE5497" w:rsidRDefault="00A668A9" w:rsidP="00A668A9">
      <w:pPr>
        <w:pStyle w:val="ListParagraph"/>
        <w:widowControl/>
        <w:numPr>
          <w:ilvl w:val="0"/>
          <w:numId w:val="7"/>
        </w:numPr>
        <w:autoSpaceDE/>
        <w:autoSpaceDN/>
        <w:contextualSpacing/>
        <w:jc w:val="both"/>
        <w:rPr>
          <w:sz w:val="24"/>
          <w:szCs w:val="24"/>
        </w:rPr>
      </w:pPr>
      <w:r w:rsidRPr="00BE5497">
        <w:rPr>
          <w:sz w:val="24"/>
          <w:szCs w:val="24"/>
        </w:rPr>
        <w:t>enhancement of capacity of the targeted organizations to structurally include staff care measures within their practice</w:t>
      </w:r>
    </w:p>
    <w:p w14:paraId="72E78F6E" w14:textId="7F7AB4E4" w:rsidR="00020A04" w:rsidRPr="00BE5497" w:rsidRDefault="00020A04" w:rsidP="00A668A9">
      <w:pPr>
        <w:pStyle w:val="ListParagraph"/>
        <w:widowControl/>
        <w:numPr>
          <w:ilvl w:val="0"/>
          <w:numId w:val="7"/>
        </w:numPr>
        <w:autoSpaceDE/>
        <w:autoSpaceDN/>
        <w:contextualSpacing/>
        <w:jc w:val="both"/>
        <w:rPr>
          <w:sz w:val="24"/>
          <w:szCs w:val="24"/>
        </w:rPr>
      </w:pPr>
      <w:r w:rsidRPr="00BE5497">
        <w:rPr>
          <w:sz w:val="24"/>
          <w:szCs w:val="24"/>
        </w:rPr>
        <w:t>development of concepts and documents for improved PSS services (to be used by state and non-state institutions) which allows to improve capacities in this sector and replicate well-established methods and approaches.</w:t>
      </w:r>
    </w:p>
    <w:p w14:paraId="620899E3" w14:textId="77777777" w:rsidR="00555F37" w:rsidRPr="00BE5497" w:rsidRDefault="00555F37" w:rsidP="0079005B">
      <w:pPr>
        <w:pStyle w:val="ListParagraph"/>
        <w:widowControl/>
        <w:autoSpaceDE/>
        <w:autoSpaceDN/>
        <w:ind w:left="720" w:firstLine="0"/>
        <w:contextualSpacing/>
        <w:jc w:val="both"/>
        <w:rPr>
          <w:sz w:val="24"/>
          <w:szCs w:val="24"/>
        </w:rPr>
      </w:pPr>
    </w:p>
    <w:p w14:paraId="32EDCCC6" w14:textId="22727D0C" w:rsidR="006C1032" w:rsidRPr="00BE5497" w:rsidRDefault="00162BC8" w:rsidP="00555F37">
      <w:pPr>
        <w:widowControl/>
        <w:autoSpaceDE/>
        <w:autoSpaceDN/>
        <w:contextualSpacing/>
        <w:jc w:val="both"/>
        <w:rPr>
          <w:sz w:val="24"/>
          <w:szCs w:val="24"/>
        </w:rPr>
      </w:pPr>
      <w:r w:rsidRPr="00BE5497">
        <w:rPr>
          <w:sz w:val="24"/>
          <w:szCs w:val="24"/>
        </w:rPr>
        <w:t>The outcome of the</w:t>
      </w:r>
      <w:r w:rsidR="00CC6D76" w:rsidRPr="00BE5497">
        <w:rPr>
          <w:sz w:val="24"/>
          <w:szCs w:val="24"/>
        </w:rPr>
        <w:t xml:space="preserve">se results </w:t>
      </w:r>
      <w:r w:rsidRPr="00BE5497">
        <w:rPr>
          <w:sz w:val="24"/>
          <w:szCs w:val="24"/>
        </w:rPr>
        <w:t xml:space="preserve">shall be </w:t>
      </w:r>
      <w:r w:rsidR="00EB55CB" w:rsidRPr="00BE5497">
        <w:rPr>
          <w:sz w:val="24"/>
          <w:szCs w:val="24"/>
        </w:rPr>
        <w:t xml:space="preserve">improved </w:t>
      </w:r>
      <w:r w:rsidR="0078449B" w:rsidRPr="00BE5497">
        <w:rPr>
          <w:sz w:val="24"/>
          <w:szCs w:val="24"/>
        </w:rPr>
        <w:t xml:space="preserve">PSS </w:t>
      </w:r>
      <w:r w:rsidR="00EB55CB" w:rsidRPr="00BE5497">
        <w:rPr>
          <w:sz w:val="24"/>
          <w:szCs w:val="24"/>
        </w:rPr>
        <w:t>service delivery</w:t>
      </w:r>
      <w:r w:rsidR="0078449B" w:rsidRPr="00BE5497">
        <w:rPr>
          <w:sz w:val="24"/>
          <w:szCs w:val="24"/>
        </w:rPr>
        <w:t xml:space="preserve"> to the target group.</w:t>
      </w:r>
    </w:p>
    <w:p w14:paraId="2E562C2A" w14:textId="77777777" w:rsidR="006C1032" w:rsidRPr="00BE5497" w:rsidRDefault="006C1032" w:rsidP="00555F37">
      <w:pPr>
        <w:widowControl/>
        <w:autoSpaceDE/>
        <w:autoSpaceDN/>
        <w:contextualSpacing/>
        <w:jc w:val="both"/>
        <w:rPr>
          <w:sz w:val="24"/>
          <w:szCs w:val="24"/>
        </w:rPr>
      </w:pPr>
    </w:p>
    <w:p w14:paraId="6C5F0B65" w14:textId="4119003E" w:rsidR="00A668A9" w:rsidRPr="00BE5497" w:rsidRDefault="006C1032" w:rsidP="7FFAF091">
      <w:pPr>
        <w:widowControl/>
        <w:contextualSpacing/>
        <w:jc w:val="both"/>
        <w:rPr>
          <w:sz w:val="24"/>
          <w:szCs w:val="24"/>
        </w:rPr>
      </w:pPr>
      <w:r w:rsidRPr="00BE5497">
        <w:rPr>
          <w:sz w:val="24"/>
          <w:szCs w:val="24"/>
        </w:rPr>
        <w:t xml:space="preserve">For all the indicators, the data shall be disaggregated by age, gender, </w:t>
      </w:r>
      <w:r w:rsidR="00195345" w:rsidRPr="00BE5497">
        <w:rPr>
          <w:sz w:val="24"/>
          <w:szCs w:val="24"/>
        </w:rPr>
        <w:t xml:space="preserve">displacement, and disability </w:t>
      </w:r>
      <w:r w:rsidR="005C0DB1" w:rsidRPr="00BE5497">
        <w:rPr>
          <w:sz w:val="24"/>
          <w:szCs w:val="24"/>
        </w:rPr>
        <w:t xml:space="preserve">status. </w:t>
      </w:r>
      <w:r w:rsidR="0078449B" w:rsidRPr="00BE5497">
        <w:rPr>
          <w:sz w:val="24"/>
          <w:szCs w:val="24"/>
        </w:rPr>
        <w:t xml:space="preserve"> </w:t>
      </w:r>
      <w:r w:rsidR="00EB55CB" w:rsidRPr="00BE5497">
        <w:rPr>
          <w:sz w:val="24"/>
          <w:szCs w:val="24"/>
        </w:rPr>
        <w:t xml:space="preserve"> </w:t>
      </w:r>
    </w:p>
    <w:p w14:paraId="15450905" w14:textId="153B2E79" w:rsidR="00A668A9" w:rsidRPr="00BE5497" w:rsidRDefault="007C639C" w:rsidP="00A668A9">
      <w:pPr>
        <w:pStyle w:val="ListParagraph"/>
        <w:ind w:left="0"/>
        <w:jc w:val="both"/>
        <w:rPr>
          <w:sz w:val="24"/>
          <w:szCs w:val="24"/>
        </w:rPr>
      </w:pPr>
      <w:r w:rsidRPr="00BE5497">
        <w:rPr>
          <w:sz w:val="24"/>
          <w:szCs w:val="24"/>
        </w:rPr>
        <w:t xml:space="preserve">     </w:t>
      </w:r>
      <w:r w:rsidR="00A668A9" w:rsidRPr="00BE5497">
        <w:rPr>
          <w:sz w:val="24"/>
          <w:szCs w:val="24"/>
        </w:rPr>
        <w:t xml:space="preserve">The </w:t>
      </w:r>
      <w:r w:rsidRPr="00BE5497">
        <w:rPr>
          <w:sz w:val="24"/>
          <w:szCs w:val="24"/>
        </w:rPr>
        <w:t>m</w:t>
      </w:r>
      <w:r w:rsidR="00A668A9" w:rsidRPr="00BE5497">
        <w:rPr>
          <w:sz w:val="24"/>
          <w:szCs w:val="24"/>
        </w:rPr>
        <w:t xml:space="preserve">easure shall start latest in </w:t>
      </w:r>
      <w:r w:rsidR="008D649B" w:rsidRPr="00BE5497">
        <w:rPr>
          <w:sz w:val="24"/>
          <w:szCs w:val="24"/>
        </w:rPr>
        <w:t>September</w:t>
      </w:r>
      <w:r w:rsidR="00A668A9" w:rsidRPr="00BE5497">
        <w:rPr>
          <w:sz w:val="24"/>
          <w:szCs w:val="24"/>
        </w:rPr>
        <w:t xml:space="preserve"> 2024 and last </w:t>
      </w:r>
      <w:r w:rsidR="00DC5070" w:rsidRPr="00BE5497">
        <w:rPr>
          <w:sz w:val="24"/>
          <w:szCs w:val="24"/>
        </w:rPr>
        <w:t>maximum</w:t>
      </w:r>
      <w:r w:rsidR="00A668A9" w:rsidRPr="00BE5497">
        <w:rPr>
          <w:sz w:val="24"/>
          <w:szCs w:val="24"/>
        </w:rPr>
        <w:t xml:space="preserve"> up to July 2026</w:t>
      </w:r>
      <w:r w:rsidR="00DC5070" w:rsidRPr="00BE5497">
        <w:rPr>
          <w:sz w:val="24"/>
          <w:szCs w:val="24"/>
        </w:rPr>
        <w:t xml:space="preserve"> (minimum </w:t>
      </w:r>
      <w:r w:rsidR="002A7960" w:rsidRPr="00BE5497">
        <w:rPr>
          <w:sz w:val="24"/>
          <w:szCs w:val="24"/>
        </w:rPr>
        <w:t>1 year duration</w:t>
      </w:r>
      <w:r w:rsidR="00DC5070" w:rsidRPr="00BE5497">
        <w:rPr>
          <w:sz w:val="24"/>
          <w:szCs w:val="24"/>
        </w:rPr>
        <w:t>)</w:t>
      </w:r>
      <w:r w:rsidR="00A668A9" w:rsidRPr="00BE5497">
        <w:rPr>
          <w:sz w:val="24"/>
          <w:szCs w:val="24"/>
        </w:rPr>
        <w:t>.</w:t>
      </w:r>
    </w:p>
    <w:p w14:paraId="7427E7DC" w14:textId="7AF39484" w:rsidR="009C7299" w:rsidRPr="00BE5497" w:rsidRDefault="009C7299">
      <w:pPr>
        <w:pStyle w:val="BodyText"/>
        <w:spacing w:before="1"/>
        <w:ind w:left="478" w:right="78"/>
        <w:rPr>
          <w:sz w:val="24"/>
          <w:szCs w:val="24"/>
        </w:rPr>
      </w:pPr>
    </w:p>
    <w:p w14:paraId="39F6DD81" w14:textId="77777777" w:rsidR="009C7299" w:rsidRPr="00BE5497" w:rsidRDefault="009C7299">
      <w:pPr>
        <w:pStyle w:val="BodyText"/>
        <w:spacing w:before="252"/>
        <w:rPr>
          <w:sz w:val="24"/>
          <w:szCs w:val="24"/>
        </w:rPr>
      </w:pPr>
    </w:p>
    <w:p w14:paraId="6B6B4474" w14:textId="68EF6679" w:rsidR="00966401" w:rsidRPr="00BE5497" w:rsidRDefault="00E75DD2" w:rsidP="00B16F6A">
      <w:pPr>
        <w:pStyle w:val="ListParagraph"/>
        <w:numPr>
          <w:ilvl w:val="0"/>
          <w:numId w:val="3"/>
        </w:numPr>
        <w:tabs>
          <w:tab w:val="left" w:pos="837"/>
        </w:tabs>
        <w:ind w:left="837" w:hanging="359"/>
        <w:rPr>
          <w:b/>
          <w:sz w:val="24"/>
          <w:szCs w:val="24"/>
        </w:rPr>
      </w:pPr>
      <w:r w:rsidRPr="00BE5497">
        <w:rPr>
          <w:b/>
          <w:sz w:val="24"/>
          <w:szCs w:val="24"/>
        </w:rPr>
        <w:t>Scope</w:t>
      </w:r>
      <w:r w:rsidRPr="00BE5497">
        <w:rPr>
          <w:b/>
          <w:spacing w:val="-5"/>
          <w:sz w:val="24"/>
          <w:szCs w:val="24"/>
        </w:rPr>
        <w:t xml:space="preserve"> </w:t>
      </w:r>
      <w:r w:rsidRPr="00BE5497">
        <w:rPr>
          <w:b/>
          <w:sz w:val="24"/>
          <w:szCs w:val="24"/>
        </w:rPr>
        <w:t>of</w:t>
      </w:r>
      <w:r w:rsidRPr="00BE5497">
        <w:rPr>
          <w:b/>
          <w:spacing w:val="-2"/>
          <w:sz w:val="24"/>
          <w:szCs w:val="24"/>
        </w:rPr>
        <w:t xml:space="preserve"> </w:t>
      </w:r>
      <w:r w:rsidRPr="00BE5497">
        <w:rPr>
          <w:b/>
          <w:sz w:val="24"/>
          <w:szCs w:val="24"/>
        </w:rPr>
        <w:t>Activities</w:t>
      </w:r>
      <w:r w:rsidRPr="00BE5497">
        <w:rPr>
          <w:b/>
          <w:spacing w:val="-4"/>
          <w:sz w:val="24"/>
          <w:szCs w:val="24"/>
        </w:rPr>
        <w:t xml:space="preserve"> </w:t>
      </w:r>
    </w:p>
    <w:p w14:paraId="2CBD02E8" w14:textId="65F9B4E9" w:rsidR="00966401" w:rsidRPr="00BE5497" w:rsidRDefault="00966401" w:rsidP="7FFAF091">
      <w:pPr>
        <w:pStyle w:val="ListParagraph"/>
        <w:tabs>
          <w:tab w:val="left" w:pos="837"/>
        </w:tabs>
        <w:ind w:left="837" w:firstLine="0"/>
        <w:rPr>
          <w:b/>
          <w:bCs/>
          <w:sz w:val="24"/>
          <w:szCs w:val="24"/>
        </w:rPr>
      </w:pPr>
    </w:p>
    <w:p w14:paraId="654092A6" w14:textId="6F54FEEC" w:rsidR="009F5334" w:rsidRPr="00BE5497" w:rsidRDefault="00746B33" w:rsidP="0079005B">
      <w:pPr>
        <w:pStyle w:val="ListParagraph"/>
        <w:widowControl/>
        <w:autoSpaceDE/>
        <w:autoSpaceDN/>
        <w:spacing w:after="120" w:line="300" w:lineRule="atLeast"/>
        <w:ind w:firstLine="0"/>
        <w:contextualSpacing/>
        <w:jc w:val="both"/>
        <w:rPr>
          <w:b/>
          <w:color w:val="000000" w:themeColor="text1"/>
          <w:sz w:val="24"/>
          <w:szCs w:val="24"/>
        </w:rPr>
      </w:pPr>
      <w:r w:rsidRPr="193D4F5B">
        <w:rPr>
          <w:b/>
          <w:color w:val="000000" w:themeColor="text1"/>
          <w:sz w:val="24"/>
          <w:szCs w:val="24"/>
        </w:rPr>
        <w:t>C</w:t>
      </w:r>
      <w:r w:rsidR="00B16F6A" w:rsidRPr="193D4F5B">
        <w:rPr>
          <w:b/>
          <w:color w:val="000000" w:themeColor="text1"/>
          <w:sz w:val="24"/>
          <w:szCs w:val="24"/>
        </w:rPr>
        <w:t xml:space="preserve">apacity </w:t>
      </w:r>
      <w:r w:rsidRPr="193D4F5B">
        <w:rPr>
          <w:b/>
          <w:color w:val="000000" w:themeColor="text1"/>
          <w:sz w:val="24"/>
          <w:szCs w:val="24"/>
        </w:rPr>
        <w:t>D</w:t>
      </w:r>
      <w:r w:rsidR="00B16F6A" w:rsidRPr="193D4F5B">
        <w:rPr>
          <w:b/>
          <w:color w:val="000000" w:themeColor="text1"/>
          <w:sz w:val="24"/>
          <w:szCs w:val="24"/>
        </w:rPr>
        <w:t>evelopment</w:t>
      </w:r>
      <w:r w:rsidRPr="193D4F5B">
        <w:rPr>
          <w:b/>
          <w:color w:val="000000" w:themeColor="text1"/>
          <w:sz w:val="24"/>
          <w:szCs w:val="24"/>
        </w:rPr>
        <w:t xml:space="preserve"> Measur</w:t>
      </w:r>
      <w:r w:rsidR="00916225" w:rsidRPr="193D4F5B">
        <w:rPr>
          <w:b/>
          <w:color w:val="000000" w:themeColor="text1"/>
          <w:sz w:val="24"/>
          <w:szCs w:val="24"/>
        </w:rPr>
        <w:t>es</w:t>
      </w:r>
      <w:r w:rsidR="00B16F6A" w:rsidRPr="193D4F5B">
        <w:rPr>
          <w:b/>
          <w:color w:val="000000" w:themeColor="text1"/>
          <w:sz w:val="24"/>
          <w:szCs w:val="24"/>
        </w:rPr>
        <w:t xml:space="preserve"> </w:t>
      </w:r>
    </w:p>
    <w:p w14:paraId="05AE926E" w14:textId="41467360" w:rsidR="009F5334" w:rsidRPr="00BE5497" w:rsidRDefault="009F5334" w:rsidP="0079005B">
      <w:pPr>
        <w:pStyle w:val="ListParagraph"/>
        <w:widowControl/>
        <w:numPr>
          <w:ilvl w:val="0"/>
          <w:numId w:val="8"/>
        </w:numPr>
        <w:autoSpaceDE/>
        <w:autoSpaceDN/>
        <w:spacing w:after="120" w:line="300" w:lineRule="atLeast"/>
        <w:contextualSpacing/>
        <w:jc w:val="both"/>
        <w:rPr>
          <w:sz w:val="24"/>
          <w:szCs w:val="24"/>
        </w:rPr>
      </w:pPr>
      <w:r w:rsidRPr="00BE5497">
        <w:rPr>
          <w:sz w:val="24"/>
          <w:szCs w:val="24"/>
        </w:rPr>
        <w:t xml:space="preserve">Conduct Needs Assessment of the </w:t>
      </w:r>
      <w:r w:rsidR="00EE37B9" w:rsidRPr="00BE5497">
        <w:rPr>
          <w:sz w:val="24"/>
          <w:szCs w:val="24"/>
        </w:rPr>
        <w:t>organi</w:t>
      </w:r>
      <w:r w:rsidR="00EE37B9">
        <w:rPr>
          <w:sz w:val="24"/>
          <w:szCs w:val="24"/>
        </w:rPr>
        <w:t>z</w:t>
      </w:r>
      <w:r w:rsidR="00EE37B9" w:rsidRPr="00BE5497">
        <w:rPr>
          <w:sz w:val="24"/>
          <w:szCs w:val="24"/>
        </w:rPr>
        <w:t>ation</w:t>
      </w:r>
      <w:r w:rsidR="00EE37B9">
        <w:rPr>
          <w:sz w:val="24"/>
          <w:szCs w:val="24"/>
        </w:rPr>
        <w:t>s</w:t>
      </w:r>
      <w:r w:rsidR="00EE37B9" w:rsidRPr="00BE5497">
        <w:rPr>
          <w:sz w:val="24"/>
          <w:szCs w:val="24"/>
        </w:rPr>
        <w:t>’</w:t>
      </w:r>
      <w:r w:rsidRPr="00BE5497">
        <w:rPr>
          <w:sz w:val="24"/>
          <w:szCs w:val="24"/>
        </w:rPr>
        <w:t xml:space="preserve"> capacity to engage with PSS, including analysis of </w:t>
      </w:r>
      <w:r w:rsidR="009576EF">
        <w:rPr>
          <w:sz w:val="24"/>
          <w:szCs w:val="24"/>
        </w:rPr>
        <w:t>them</w:t>
      </w:r>
      <w:r w:rsidRPr="00BE5497">
        <w:rPr>
          <w:sz w:val="24"/>
          <w:szCs w:val="24"/>
        </w:rPr>
        <w:t xml:space="preserve"> and how services and activities provided are psychosocially informed, and how the psychosocial awareness and skills of the staff could be enhanced with appropriate capacity building and systemic measures. </w:t>
      </w:r>
    </w:p>
    <w:p w14:paraId="15342E33" w14:textId="4C1C4691" w:rsidR="009F5334" w:rsidRPr="00BE5497" w:rsidRDefault="009F5334" w:rsidP="009F5334">
      <w:pPr>
        <w:pStyle w:val="ListParagraph"/>
        <w:widowControl/>
        <w:numPr>
          <w:ilvl w:val="0"/>
          <w:numId w:val="8"/>
        </w:numPr>
        <w:autoSpaceDE/>
        <w:autoSpaceDN/>
        <w:spacing w:after="120" w:line="300" w:lineRule="atLeast"/>
        <w:contextualSpacing/>
        <w:jc w:val="both"/>
        <w:rPr>
          <w:sz w:val="24"/>
          <w:szCs w:val="24"/>
        </w:rPr>
      </w:pPr>
      <w:r w:rsidRPr="00BE5497">
        <w:rPr>
          <w:sz w:val="24"/>
          <w:szCs w:val="24"/>
        </w:rPr>
        <w:t>Conduct mapping of PSS services in Armenia.</w:t>
      </w:r>
    </w:p>
    <w:p w14:paraId="67FE8B48" w14:textId="4A4EBE21" w:rsidR="00B16F6A" w:rsidRPr="00BE5497" w:rsidRDefault="00B16F6A" w:rsidP="00B16F6A">
      <w:pPr>
        <w:pStyle w:val="ListParagraph"/>
        <w:widowControl/>
        <w:numPr>
          <w:ilvl w:val="0"/>
          <w:numId w:val="8"/>
        </w:numPr>
        <w:autoSpaceDE/>
        <w:autoSpaceDN/>
        <w:spacing w:after="120" w:line="300" w:lineRule="atLeast"/>
        <w:contextualSpacing/>
        <w:jc w:val="both"/>
        <w:rPr>
          <w:color w:val="000000" w:themeColor="text1"/>
          <w:sz w:val="24"/>
          <w:szCs w:val="24"/>
        </w:rPr>
      </w:pPr>
      <w:r w:rsidRPr="193D4F5B">
        <w:rPr>
          <w:color w:val="000000" w:themeColor="text1"/>
          <w:sz w:val="24"/>
          <w:szCs w:val="24"/>
        </w:rPr>
        <w:t xml:space="preserve">Design and conduction of PSS capacity development sessions </w:t>
      </w:r>
      <w:bookmarkStart w:id="2" w:name="_Hlk166157868"/>
      <w:r w:rsidRPr="193D4F5B">
        <w:rPr>
          <w:color w:val="000000" w:themeColor="text1"/>
          <w:sz w:val="24"/>
          <w:szCs w:val="24"/>
        </w:rPr>
        <w:t>based on international standards, references and guidance</w:t>
      </w:r>
      <w:r w:rsidR="009F5334" w:rsidRPr="193D4F5B">
        <w:rPr>
          <w:color w:val="000000" w:themeColor="text1"/>
          <w:sz w:val="24"/>
          <w:szCs w:val="24"/>
        </w:rPr>
        <w:t xml:space="preserve"> as well as based on the results of</w:t>
      </w:r>
      <w:r w:rsidR="00FB2FC4" w:rsidRPr="193D4F5B">
        <w:rPr>
          <w:color w:val="000000" w:themeColor="text1"/>
          <w:sz w:val="24"/>
          <w:szCs w:val="24"/>
        </w:rPr>
        <w:t xml:space="preserve"> needs assessment and mapping</w:t>
      </w:r>
      <w:r w:rsidRPr="193D4F5B">
        <w:rPr>
          <w:color w:val="000000" w:themeColor="text1"/>
          <w:sz w:val="24"/>
          <w:szCs w:val="24"/>
        </w:rPr>
        <w:t xml:space="preserve">, encompassing an outline of approaches, strategies and adequate tools for effective </w:t>
      </w:r>
      <w:bookmarkEnd w:id="2"/>
      <w:r w:rsidRPr="193D4F5B">
        <w:rPr>
          <w:color w:val="000000" w:themeColor="text1"/>
          <w:sz w:val="24"/>
          <w:szCs w:val="24"/>
        </w:rPr>
        <w:t xml:space="preserve">provision of services along the layers of the </w:t>
      </w:r>
      <w:r w:rsidR="00020A04" w:rsidRPr="193D4F5B">
        <w:rPr>
          <w:color w:val="000000" w:themeColor="text1"/>
          <w:sz w:val="24"/>
          <w:szCs w:val="24"/>
        </w:rPr>
        <w:t>PSS</w:t>
      </w:r>
      <w:r w:rsidRPr="193D4F5B">
        <w:rPr>
          <w:color w:val="000000" w:themeColor="text1"/>
          <w:sz w:val="24"/>
          <w:szCs w:val="24"/>
        </w:rPr>
        <w:t xml:space="preserve"> pyramid. Specific focus will be placed on </w:t>
      </w:r>
      <w:r w:rsidR="00020A04" w:rsidRPr="193D4F5B">
        <w:rPr>
          <w:color w:val="000000" w:themeColor="text1"/>
          <w:sz w:val="24"/>
          <w:szCs w:val="24"/>
        </w:rPr>
        <w:t>PSS</w:t>
      </w:r>
      <w:r w:rsidRPr="193D4F5B">
        <w:rPr>
          <w:color w:val="000000" w:themeColor="text1"/>
          <w:sz w:val="24"/>
          <w:szCs w:val="24"/>
        </w:rPr>
        <w:t xml:space="preserve"> in forced displacement settings</w:t>
      </w:r>
    </w:p>
    <w:p w14:paraId="2B3241B8" w14:textId="25DAC3CC" w:rsidR="00B16F6A" w:rsidRPr="00BE5497" w:rsidRDefault="00B16F6A" w:rsidP="00B16F6A">
      <w:pPr>
        <w:pStyle w:val="ListParagraph"/>
        <w:widowControl/>
        <w:numPr>
          <w:ilvl w:val="0"/>
          <w:numId w:val="8"/>
        </w:numPr>
        <w:autoSpaceDE/>
        <w:autoSpaceDN/>
        <w:spacing w:after="120" w:line="300" w:lineRule="atLeast"/>
        <w:contextualSpacing/>
        <w:jc w:val="both"/>
        <w:rPr>
          <w:color w:val="000000" w:themeColor="text1"/>
          <w:sz w:val="24"/>
          <w:szCs w:val="24"/>
        </w:rPr>
      </w:pPr>
      <w:r w:rsidRPr="193D4F5B">
        <w:rPr>
          <w:color w:val="000000" w:themeColor="text1"/>
          <w:sz w:val="24"/>
          <w:szCs w:val="24"/>
        </w:rPr>
        <w:t xml:space="preserve">Design and conduction of context sensitive staff and self-care capacity development sessions based on international standards, references and guidance, encompassing an outline of approaches, strategies and adequate tools for effective delivery of stress management sessions, group and individual supervision, and follow-up peer-to-peer sessions on quarterly basis. Hybrid modalities can be envisaged. </w:t>
      </w:r>
    </w:p>
    <w:p w14:paraId="420FED49" w14:textId="63FFBC74" w:rsidR="00B16F6A" w:rsidRPr="00BE5497" w:rsidRDefault="00B16F6A" w:rsidP="00B16F6A">
      <w:pPr>
        <w:pStyle w:val="ListParagraph"/>
        <w:widowControl/>
        <w:numPr>
          <w:ilvl w:val="0"/>
          <w:numId w:val="8"/>
        </w:numPr>
        <w:autoSpaceDE/>
        <w:autoSpaceDN/>
        <w:spacing w:after="120" w:line="300" w:lineRule="atLeast"/>
        <w:contextualSpacing/>
        <w:jc w:val="both"/>
        <w:rPr>
          <w:color w:val="000000" w:themeColor="text1"/>
          <w:sz w:val="24"/>
          <w:szCs w:val="24"/>
        </w:rPr>
      </w:pPr>
      <w:r w:rsidRPr="193D4F5B">
        <w:rPr>
          <w:color w:val="000000" w:themeColor="text1"/>
          <w:sz w:val="24"/>
          <w:szCs w:val="24"/>
        </w:rPr>
        <w:t>Facilitate quarterly group and individual supervision as well as on demand throughout the period of assignment</w:t>
      </w:r>
      <w:r w:rsidR="00464D13" w:rsidRPr="193D4F5B">
        <w:rPr>
          <w:color w:val="000000" w:themeColor="text1"/>
          <w:sz w:val="24"/>
          <w:szCs w:val="24"/>
        </w:rPr>
        <w:t>.</w:t>
      </w:r>
    </w:p>
    <w:p w14:paraId="780EE142" w14:textId="7CCB8800" w:rsidR="00B16F6A" w:rsidRPr="00BE5497" w:rsidRDefault="00B16F6A" w:rsidP="00B16F6A">
      <w:pPr>
        <w:pStyle w:val="ListParagraph"/>
        <w:widowControl/>
        <w:numPr>
          <w:ilvl w:val="0"/>
          <w:numId w:val="8"/>
        </w:numPr>
        <w:autoSpaceDE/>
        <w:autoSpaceDN/>
        <w:spacing w:after="120" w:line="300" w:lineRule="atLeast"/>
        <w:contextualSpacing/>
        <w:jc w:val="both"/>
        <w:rPr>
          <w:color w:val="000000" w:themeColor="text1"/>
          <w:sz w:val="24"/>
          <w:szCs w:val="24"/>
        </w:rPr>
      </w:pPr>
      <w:r w:rsidRPr="193D4F5B">
        <w:rPr>
          <w:color w:val="000000" w:themeColor="text1"/>
          <w:sz w:val="24"/>
          <w:szCs w:val="24"/>
        </w:rPr>
        <w:t xml:space="preserve">Provision of an adequate monitoring system comprised of a baseline survey, mid-term and final evaluation aimed at monitoring the newly acquired </w:t>
      </w:r>
      <w:r w:rsidR="00020A04" w:rsidRPr="193D4F5B">
        <w:rPr>
          <w:color w:val="000000" w:themeColor="text1"/>
          <w:sz w:val="24"/>
          <w:szCs w:val="24"/>
        </w:rPr>
        <w:t>PSS</w:t>
      </w:r>
      <w:r w:rsidRPr="193D4F5B">
        <w:rPr>
          <w:color w:val="000000" w:themeColor="text1"/>
          <w:sz w:val="24"/>
          <w:szCs w:val="24"/>
        </w:rPr>
        <w:t xml:space="preserve"> capacities such as knowledge transfer within the respective organizations as well as the individual application of newly acquired PSS skills</w:t>
      </w:r>
      <w:r w:rsidRPr="193D4F5B">
        <w:rPr>
          <w:rStyle w:val="FootnoteReference"/>
          <w:color w:val="000000" w:themeColor="text1"/>
          <w:sz w:val="24"/>
          <w:szCs w:val="24"/>
        </w:rPr>
        <w:footnoteReference w:id="5"/>
      </w:r>
      <w:r w:rsidR="00464D13" w:rsidRPr="193D4F5B">
        <w:rPr>
          <w:color w:val="000000" w:themeColor="text1"/>
          <w:sz w:val="24"/>
          <w:szCs w:val="24"/>
        </w:rPr>
        <w:t>.</w:t>
      </w:r>
    </w:p>
    <w:p w14:paraId="632A5A84" w14:textId="47A267E9" w:rsidR="00020A04" w:rsidRPr="00BE5497" w:rsidRDefault="3DB83650" w:rsidP="004D2098">
      <w:pPr>
        <w:pStyle w:val="ListParagraph"/>
        <w:widowControl/>
        <w:numPr>
          <w:ilvl w:val="0"/>
          <w:numId w:val="8"/>
        </w:numPr>
        <w:autoSpaceDE/>
        <w:autoSpaceDN/>
        <w:spacing w:after="120" w:line="300" w:lineRule="atLeast"/>
        <w:contextualSpacing/>
        <w:jc w:val="both"/>
        <w:rPr>
          <w:color w:val="000000" w:themeColor="text1"/>
          <w:sz w:val="24"/>
          <w:szCs w:val="24"/>
        </w:rPr>
      </w:pPr>
      <w:r w:rsidRPr="193D4F5B">
        <w:rPr>
          <w:color w:val="000000" w:themeColor="text1"/>
          <w:sz w:val="24"/>
          <w:szCs w:val="24"/>
        </w:rPr>
        <w:t>Develop/</w:t>
      </w:r>
      <w:r w:rsidR="00770DD0" w:rsidRPr="193D4F5B">
        <w:rPr>
          <w:color w:val="000000" w:themeColor="text1"/>
          <w:sz w:val="24"/>
          <w:szCs w:val="24"/>
        </w:rPr>
        <w:t>s</w:t>
      </w:r>
      <w:r w:rsidR="00B16F6A" w:rsidRPr="193D4F5B">
        <w:rPr>
          <w:color w:val="000000" w:themeColor="text1"/>
          <w:sz w:val="24"/>
          <w:szCs w:val="24"/>
        </w:rPr>
        <w:t xml:space="preserve">trengthen professional </w:t>
      </w:r>
      <w:r w:rsidR="00020A04" w:rsidRPr="193D4F5B">
        <w:rPr>
          <w:color w:val="000000" w:themeColor="text1"/>
          <w:sz w:val="24"/>
          <w:szCs w:val="24"/>
        </w:rPr>
        <w:t>PSS</w:t>
      </w:r>
      <w:r w:rsidR="00B16F6A" w:rsidRPr="193D4F5B">
        <w:rPr>
          <w:color w:val="000000" w:themeColor="text1"/>
          <w:sz w:val="24"/>
          <w:szCs w:val="24"/>
        </w:rPr>
        <w:t xml:space="preserve"> </w:t>
      </w:r>
      <w:r w:rsidR="005B6532" w:rsidRPr="193D4F5B">
        <w:rPr>
          <w:color w:val="000000" w:themeColor="text1"/>
          <w:sz w:val="24"/>
          <w:szCs w:val="24"/>
        </w:rPr>
        <w:t>network</w:t>
      </w:r>
      <w:r w:rsidR="00E11B46" w:rsidRPr="193D4F5B">
        <w:rPr>
          <w:color w:val="000000" w:themeColor="text1"/>
          <w:sz w:val="24"/>
          <w:szCs w:val="24"/>
        </w:rPr>
        <w:t>/</w:t>
      </w:r>
      <w:r w:rsidR="00B16F6A" w:rsidRPr="193D4F5B">
        <w:rPr>
          <w:color w:val="000000" w:themeColor="text1"/>
          <w:sz w:val="24"/>
          <w:szCs w:val="24"/>
        </w:rPr>
        <w:t xml:space="preserve">platform for practitioners, both governmental and non-governmental, in the Armenian context. </w:t>
      </w:r>
    </w:p>
    <w:p w14:paraId="75506751" w14:textId="1298E907" w:rsidR="00B16F6A" w:rsidRPr="00BE5497" w:rsidRDefault="00020A04" w:rsidP="004D2098">
      <w:pPr>
        <w:pStyle w:val="ListParagraph"/>
        <w:widowControl/>
        <w:numPr>
          <w:ilvl w:val="0"/>
          <w:numId w:val="8"/>
        </w:numPr>
        <w:autoSpaceDE/>
        <w:autoSpaceDN/>
        <w:spacing w:after="120" w:line="300" w:lineRule="atLeast"/>
        <w:contextualSpacing/>
        <w:jc w:val="both"/>
        <w:rPr>
          <w:color w:val="000000" w:themeColor="text1"/>
          <w:sz w:val="24"/>
          <w:szCs w:val="24"/>
        </w:rPr>
      </w:pPr>
      <w:r w:rsidRPr="193D4F5B">
        <w:rPr>
          <w:color w:val="000000" w:themeColor="text1"/>
          <w:sz w:val="24"/>
          <w:szCs w:val="24"/>
        </w:rPr>
        <w:t>Selection of</w:t>
      </w:r>
      <w:r w:rsidR="00B16F6A" w:rsidRPr="193D4F5B">
        <w:rPr>
          <w:color w:val="000000" w:themeColor="text1"/>
          <w:sz w:val="24"/>
          <w:szCs w:val="24"/>
        </w:rPr>
        <w:t xml:space="preserve"> experts for capacity development from diverse regions in Armenia, with a particular focus on those in communities hosting a significant number of displaced individuals. The selection of participating institutions is coordinated with GIZ, 70 experts are expected to participate in the measures.</w:t>
      </w:r>
    </w:p>
    <w:p w14:paraId="605699F6" w14:textId="6DF16511" w:rsidR="00B16F6A" w:rsidRPr="00BE5497" w:rsidRDefault="00B16F6A" w:rsidP="00B16F6A">
      <w:pPr>
        <w:pStyle w:val="ListParagraph"/>
        <w:widowControl/>
        <w:numPr>
          <w:ilvl w:val="0"/>
          <w:numId w:val="8"/>
        </w:numPr>
        <w:autoSpaceDE/>
        <w:autoSpaceDN/>
        <w:spacing w:after="120" w:line="300" w:lineRule="atLeast"/>
        <w:contextualSpacing/>
        <w:jc w:val="both"/>
        <w:rPr>
          <w:sz w:val="24"/>
          <w:szCs w:val="24"/>
        </w:rPr>
      </w:pPr>
      <w:r w:rsidRPr="00BE5497">
        <w:rPr>
          <w:sz w:val="24"/>
          <w:szCs w:val="24"/>
        </w:rPr>
        <w:t xml:space="preserve">Strengthen/establish a protocol to identify and refer persons who need access to focused and specialized </w:t>
      </w:r>
      <w:r w:rsidR="00020A04" w:rsidRPr="00BE5497">
        <w:rPr>
          <w:sz w:val="24"/>
          <w:szCs w:val="24"/>
        </w:rPr>
        <w:t>PSS</w:t>
      </w:r>
      <w:r w:rsidRPr="00BE5497">
        <w:rPr>
          <w:sz w:val="24"/>
          <w:szCs w:val="24"/>
        </w:rPr>
        <w:t xml:space="preserve"> services (including appropriate forms, and recommendations for a training curriculum)</w:t>
      </w:r>
      <w:r w:rsidR="00E542A8" w:rsidRPr="00BE5497">
        <w:rPr>
          <w:sz w:val="24"/>
          <w:szCs w:val="24"/>
        </w:rPr>
        <w:t>.</w:t>
      </w:r>
    </w:p>
    <w:p w14:paraId="755D60E2" w14:textId="0E382F17" w:rsidR="00B16F6A" w:rsidRPr="00BE5497" w:rsidRDefault="00B16F6A" w:rsidP="00B16F6A">
      <w:pPr>
        <w:pStyle w:val="ListParagraph"/>
        <w:widowControl/>
        <w:numPr>
          <w:ilvl w:val="0"/>
          <w:numId w:val="8"/>
        </w:numPr>
        <w:autoSpaceDE/>
        <w:autoSpaceDN/>
        <w:spacing w:after="120" w:line="300" w:lineRule="atLeast"/>
        <w:contextualSpacing/>
        <w:jc w:val="both"/>
        <w:rPr>
          <w:sz w:val="24"/>
          <w:szCs w:val="24"/>
        </w:rPr>
      </w:pPr>
      <w:r w:rsidRPr="00BE5497">
        <w:rPr>
          <w:sz w:val="24"/>
          <w:szCs w:val="24"/>
        </w:rPr>
        <w:t>Compile</w:t>
      </w:r>
      <w:r w:rsidR="00B72601" w:rsidRPr="00BE5497">
        <w:rPr>
          <w:sz w:val="24"/>
          <w:szCs w:val="24"/>
        </w:rPr>
        <w:t xml:space="preserve"> </w:t>
      </w:r>
      <w:r w:rsidR="00677774" w:rsidRPr="00BE5497">
        <w:rPr>
          <w:sz w:val="24"/>
          <w:szCs w:val="24"/>
        </w:rPr>
        <w:t xml:space="preserve">a comprehensive </w:t>
      </w:r>
      <w:r w:rsidR="00ED662F" w:rsidRPr="00BE5497">
        <w:rPr>
          <w:sz w:val="24"/>
          <w:szCs w:val="24"/>
        </w:rPr>
        <w:t xml:space="preserve">guidebook on </w:t>
      </w:r>
      <w:r w:rsidRPr="00BE5497">
        <w:rPr>
          <w:sz w:val="24"/>
          <w:szCs w:val="24"/>
        </w:rPr>
        <w:t xml:space="preserve">adequate PSS </w:t>
      </w:r>
      <w:r w:rsidR="00F21B5B" w:rsidRPr="00BE5497">
        <w:rPr>
          <w:sz w:val="24"/>
          <w:szCs w:val="24"/>
        </w:rPr>
        <w:t>concept</w:t>
      </w:r>
      <w:r w:rsidRPr="00BE5497">
        <w:rPr>
          <w:sz w:val="24"/>
          <w:szCs w:val="24"/>
        </w:rPr>
        <w:t xml:space="preserve"> </w:t>
      </w:r>
      <w:r w:rsidR="003C437D" w:rsidRPr="00BE5497">
        <w:rPr>
          <w:sz w:val="24"/>
          <w:szCs w:val="24"/>
        </w:rPr>
        <w:t>in Armenian language</w:t>
      </w:r>
      <w:r w:rsidRPr="00BE5497">
        <w:rPr>
          <w:sz w:val="24"/>
          <w:szCs w:val="24"/>
        </w:rPr>
        <w:t xml:space="preserve"> </w:t>
      </w:r>
      <w:r w:rsidRPr="193D4F5B">
        <w:rPr>
          <w:color w:val="000000" w:themeColor="text1"/>
          <w:sz w:val="24"/>
          <w:szCs w:val="24"/>
        </w:rPr>
        <w:t xml:space="preserve">based on international standards, references and guidance, </w:t>
      </w:r>
      <w:r w:rsidRPr="193D4F5B">
        <w:rPr>
          <w:color w:val="000000" w:themeColor="text1"/>
          <w:sz w:val="24"/>
          <w:szCs w:val="24"/>
        </w:rPr>
        <w:lastRenderedPageBreak/>
        <w:t xml:space="preserve">encompassing an outline of approaches, strategies and </w:t>
      </w:r>
      <w:r w:rsidR="00E542A8" w:rsidRPr="193D4F5B">
        <w:rPr>
          <w:color w:val="000000" w:themeColor="text1"/>
          <w:sz w:val="24"/>
          <w:szCs w:val="24"/>
        </w:rPr>
        <w:t>community-based</w:t>
      </w:r>
      <w:r w:rsidRPr="193D4F5B">
        <w:rPr>
          <w:color w:val="000000" w:themeColor="text1"/>
          <w:sz w:val="24"/>
          <w:szCs w:val="24"/>
        </w:rPr>
        <w:t xml:space="preserve"> approaches that focus on all layers of the </w:t>
      </w:r>
      <w:r w:rsidR="00020A04" w:rsidRPr="193D4F5B">
        <w:rPr>
          <w:color w:val="000000" w:themeColor="text1"/>
          <w:sz w:val="24"/>
          <w:szCs w:val="24"/>
        </w:rPr>
        <w:t>PSS</w:t>
      </w:r>
      <w:r w:rsidRPr="193D4F5B">
        <w:rPr>
          <w:color w:val="000000" w:themeColor="text1"/>
          <w:sz w:val="24"/>
          <w:szCs w:val="24"/>
        </w:rPr>
        <w:t xml:space="preserve"> pyramid. </w:t>
      </w:r>
    </w:p>
    <w:p w14:paraId="1A5ABB3C" w14:textId="77777777" w:rsidR="00B16F6A" w:rsidRPr="00BE5497" w:rsidRDefault="00B16F6A" w:rsidP="0079005B">
      <w:pPr>
        <w:pStyle w:val="ListParagraph"/>
        <w:spacing w:after="120" w:line="300" w:lineRule="atLeast"/>
        <w:ind w:left="478" w:firstLine="0"/>
        <w:jc w:val="both"/>
        <w:rPr>
          <w:sz w:val="24"/>
          <w:szCs w:val="24"/>
        </w:rPr>
      </w:pPr>
    </w:p>
    <w:p w14:paraId="25CDAD76" w14:textId="22E26BD0" w:rsidR="00B16F6A" w:rsidRPr="00BE5497" w:rsidRDefault="00563344" w:rsidP="00B16F6A">
      <w:pPr>
        <w:spacing w:after="120"/>
        <w:jc w:val="both"/>
        <w:rPr>
          <w:b/>
          <w:color w:val="000000" w:themeColor="text1"/>
          <w:sz w:val="24"/>
          <w:szCs w:val="24"/>
        </w:rPr>
      </w:pPr>
      <w:r w:rsidRPr="193D4F5B">
        <w:rPr>
          <w:b/>
          <w:color w:val="000000" w:themeColor="text1"/>
          <w:sz w:val="24"/>
          <w:szCs w:val="24"/>
        </w:rPr>
        <w:t>A</w:t>
      </w:r>
      <w:r w:rsidR="00B16F6A" w:rsidRPr="193D4F5B">
        <w:rPr>
          <w:b/>
          <w:color w:val="000000" w:themeColor="text1"/>
          <w:sz w:val="24"/>
          <w:szCs w:val="24"/>
        </w:rPr>
        <w:t xml:space="preserve">pplication of the developed capacities </w:t>
      </w:r>
    </w:p>
    <w:p w14:paraId="163DDE98" w14:textId="060FC8C8" w:rsidR="00B16F6A" w:rsidRPr="00BE5497" w:rsidRDefault="00B16F6A" w:rsidP="00163186">
      <w:pPr>
        <w:pStyle w:val="ListParagraph"/>
        <w:widowControl/>
        <w:numPr>
          <w:ilvl w:val="0"/>
          <w:numId w:val="8"/>
        </w:numPr>
        <w:autoSpaceDE/>
        <w:autoSpaceDN/>
        <w:spacing w:after="120" w:line="300" w:lineRule="atLeast"/>
        <w:contextualSpacing/>
        <w:jc w:val="both"/>
        <w:rPr>
          <w:color w:val="000000" w:themeColor="text1"/>
          <w:sz w:val="24"/>
          <w:szCs w:val="24"/>
        </w:rPr>
      </w:pPr>
      <w:r w:rsidRPr="193D4F5B">
        <w:rPr>
          <w:color w:val="000000" w:themeColor="text1"/>
          <w:sz w:val="24"/>
          <w:szCs w:val="24"/>
        </w:rPr>
        <w:t>Supporting participants in application of newly acquired skills and knowledge by observing their interactions, reviewing the capacity of support extended, and</w:t>
      </w:r>
      <w:r w:rsidR="0A0E030B" w:rsidRPr="193D4F5B">
        <w:rPr>
          <w:color w:val="000000" w:themeColor="text1"/>
          <w:sz w:val="24"/>
          <w:szCs w:val="24"/>
        </w:rPr>
        <w:t xml:space="preserve"> assessment of practices.</w:t>
      </w:r>
      <w:r w:rsidRPr="193D4F5B">
        <w:rPr>
          <w:color w:val="000000" w:themeColor="text1"/>
          <w:sz w:val="24"/>
          <w:szCs w:val="24"/>
        </w:rPr>
        <w:t xml:space="preserve"> </w:t>
      </w:r>
      <w:r w:rsidR="00163186" w:rsidRPr="193D4F5B">
        <w:rPr>
          <w:color w:val="000000" w:themeColor="text1"/>
          <w:sz w:val="24"/>
          <w:szCs w:val="24"/>
        </w:rPr>
        <w:t>A</w:t>
      </w:r>
      <w:r w:rsidRPr="193D4F5B">
        <w:rPr>
          <w:color w:val="000000" w:themeColor="text1"/>
          <w:sz w:val="24"/>
          <w:szCs w:val="24"/>
        </w:rPr>
        <w:t>ll participants are supposed to practice it under the guidance of the experts.</w:t>
      </w:r>
    </w:p>
    <w:p w14:paraId="5E9130A7" w14:textId="3C32F525" w:rsidR="00B16F6A" w:rsidRPr="00BE5497" w:rsidRDefault="00B16F6A" w:rsidP="00B16F6A">
      <w:pPr>
        <w:pStyle w:val="ListParagraph"/>
        <w:widowControl/>
        <w:numPr>
          <w:ilvl w:val="0"/>
          <w:numId w:val="8"/>
        </w:numPr>
        <w:autoSpaceDE/>
        <w:autoSpaceDN/>
        <w:spacing w:after="120" w:line="300" w:lineRule="atLeast"/>
        <w:contextualSpacing/>
        <w:jc w:val="both"/>
        <w:rPr>
          <w:color w:val="000000" w:themeColor="text1"/>
          <w:sz w:val="24"/>
          <w:szCs w:val="24"/>
        </w:rPr>
      </w:pPr>
      <w:r w:rsidRPr="193D4F5B">
        <w:rPr>
          <w:color w:val="000000" w:themeColor="text1"/>
          <w:sz w:val="24"/>
          <w:szCs w:val="24"/>
        </w:rPr>
        <w:t xml:space="preserve">Ensuring that the objectives of the capacity development sessions are in line with the intended </w:t>
      </w:r>
      <w:r w:rsidR="007425F2" w:rsidRPr="193D4F5B">
        <w:rPr>
          <w:color w:val="000000" w:themeColor="text1"/>
          <w:sz w:val="24"/>
          <w:szCs w:val="24"/>
        </w:rPr>
        <w:t xml:space="preserve">outputs </w:t>
      </w:r>
      <w:r w:rsidRPr="193D4F5B">
        <w:rPr>
          <w:color w:val="000000" w:themeColor="text1"/>
          <w:sz w:val="24"/>
          <w:szCs w:val="24"/>
        </w:rPr>
        <w:t>and that participants feel sufficiently supported, deriving benefits from the results of the monitoring.</w:t>
      </w:r>
    </w:p>
    <w:p w14:paraId="5A4EBD57" w14:textId="6140890E" w:rsidR="00B16F6A" w:rsidRPr="00BE5497" w:rsidRDefault="00B16F6A" w:rsidP="00D8631A">
      <w:pPr>
        <w:pStyle w:val="ListParagraph"/>
        <w:widowControl/>
        <w:numPr>
          <w:ilvl w:val="0"/>
          <w:numId w:val="8"/>
        </w:numPr>
        <w:autoSpaceDE/>
        <w:autoSpaceDN/>
        <w:spacing w:after="120" w:line="300" w:lineRule="atLeast"/>
        <w:contextualSpacing/>
        <w:jc w:val="both"/>
        <w:rPr>
          <w:color w:val="000000" w:themeColor="text1"/>
          <w:sz w:val="24"/>
          <w:szCs w:val="24"/>
        </w:rPr>
      </w:pPr>
      <w:r w:rsidRPr="193D4F5B">
        <w:rPr>
          <w:color w:val="000000" w:themeColor="text1"/>
          <w:sz w:val="24"/>
          <w:szCs w:val="24"/>
        </w:rPr>
        <w:t>Assisting participants in group, peer-to-peer and individual sessions designed for their colleagues by observing their interactions, assessing the quality of support provided, and evaluating the overall atmosphere of the sessions.</w:t>
      </w:r>
      <w:r w:rsidR="00D8631A" w:rsidRPr="193D4F5B">
        <w:rPr>
          <w:color w:val="000000" w:themeColor="text1"/>
          <w:sz w:val="24"/>
          <w:szCs w:val="24"/>
        </w:rPr>
        <w:t xml:space="preserve"> A part </w:t>
      </w:r>
      <w:r w:rsidRPr="193D4F5B">
        <w:rPr>
          <w:color w:val="000000" w:themeColor="text1"/>
          <w:sz w:val="24"/>
          <w:szCs w:val="24"/>
        </w:rPr>
        <w:t>of</w:t>
      </w:r>
      <w:r w:rsidR="004D5B9D" w:rsidRPr="193D4F5B">
        <w:rPr>
          <w:color w:val="000000" w:themeColor="text1"/>
          <w:sz w:val="24"/>
          <w:szCs w:val="24"/>
        </w:rPr>
        <w:t xml:space="preserve"> </w:t>
      </w:r>
      <w:r w:rsidRPr="193D4F5B">
        <w:rPr>
          <w:color w:val="000000" w:themeColor="text1"/>
          <w:sz w:val="24"/>
          <w:szCs w:val="24"/>
        </w:rPr>
        <w:t xml:space="preserve">all participants </w:t>
      </w:r>
      <w:r w:rsidR="001219F9" w:rsidRPr="193D4F5B">
        <w:rPr>
          <w:color w:val="000000" w:themeColor="text1"/>
          <w:sz w:val="24"/>
          <w:szCs w:val="24"/>
        </w:rPr>
        <w:t>is</w:t>
      </w:r>
      <w:r w:rsidRPr="193D4F5B">
        <w:rPr>
          <w:color w:val="000000" w:themeColor="text1"/>
          <w:sz w:val="24"/>
          <w:szCs w:val="24"/>
        </w:rPr>
        <w:t xml:space="preserve"> supposed to practice newly gained skills of care session under the guidance of the experts.</w:t>
      </w:r>
    </w:p>
    <w:p w14:paraId="19C2AA45" w14:textId="77777777" w:rsidR="00B16F6A" w:rsidRPr="00BE5497" w:rsidRDefault="00B16F6A" w:rsidP="00B16F6A">
      <w:pPr>
        <w:pStyle w:val="ListParagraph"/>
        <w:widowControl/>
        <w:numPr>
          <w:ilvl w:val="0"/>
          <w:numId w:val="8"/>
        </w:numPr>
        <w:autoSpaceDE/>
        <w:autoSpaceDN/>
        <w:spacing w:after="120" w:line="300" w:lineRule="atLeast"/>
        <w:contextualSpacing/>
        <w:jc w:val="both"/>
        <w:rPr>
          <w:color w:val="000000" w:themeColor="text1"/>
          <w:sz w:val="24"/>
          <w:szCs w:val="24"/>
        </w:rPr>
      </w:pPr>
      <w:r w:rsidRPr="193D4F5B">
        <w:rPr>
          <w:color w:val="000000" w:themeColor="text1"/>
          <w:sz w:val="24"/>
          <w:szCs w:val="24"/>
        </w:rPr>
        <w:t>Ensuring that the supervision sessions align with the intended outcomes and that participants feel adequately supported and benefit from the peer-to-peer sessions.</w:t>
      </w:r>
    </w:p>
    <w:p w14:paraId="5C0AE69E" w14:textId="77777777" w:rsidR="00B16F6A" w:rsidRPr="00BE5497" w:rsidRDefault="00B16F6A" w:rsidP="00B16F6A">
      <w:pPr>
        <w:pStyle w:val="ListParagraph"/>
        <w:spacing w:after="120" w:line="300" w:lineRule="atLeast"/>
        <w:jc w:val="both"/>
        <w:rPr>
          <w:color w:val="000000" w:themeColor="text1"/>
          <w:sz w:val="24"/>
          <w:szCs w:val="24"/>
        </w:rPr>
      </w:pPr>
    </w:p>
    <w:p w14:paraId="16A5630E" w14:textId="1B58E18C" w:rsidR="00954D55" w:rsidRPr="00BE5497" w:rsidRDefault="00B7362B" w:rsidP="00B16F6A">
      <w:pPr>
        <w:spacing w:after="120"/>
        <w:jc w:val="both"/>
        <w:rPr>
          <w:b/>
          <w:color w:val="000000" w:themeColor="text1"/>
          <w:sz w:val="24"/>
          <w:szCs w:val="24"/>
        </w:rPr>
      </w:pPr>
      <w:r w:rsidRPr="193D4F5B">
        <w:rPr>
          <w:b/>
          <w:color w:val="000000" w:themeColor="text1"/>
          <w:sz w:val="24"/>
          <w:szCs w:val="24"/>
        </w:rPr>
        <w:t>Monitoring</w:t>
      </w:r>
      <w:r w:rsidR="00954D55" w:rsidRPr="193D4F5B">
        <w:rPr>
          <w:b/>
          <w:color w:val="000000" w:themeColor="text1"/>
          <w:sz w:val="24"/>
          <w:szCs w:val="24"/>
        </w:rPr>
        <w:t xml:space="preserve"> and </w:t>
      </w:r>
      <w:r w:rsidR="00B16F6A" w:rsidRPr="193D4F5B">
        <w:rPr>
          <w:b/>
          <w:color w:val="000000" w:themeColor="text1"/>
          <w:sz w:val="24"/>
          <w:szCs w:val="24"/>
        </w:rPr>
        <w:t>Evaluation</w:t>
      </w:r>
    </w:p>
    <w:p w14:paraId="299B0F5A" w14:textId="62FD34B0" w:rsidR="0044522A" w:rsidRPr="00BE5497" w:rsidRDefault="0044522A" w:rsidP="0044522A">
      <w:pPr>
        <w:widowControl/>
        <w:autoSpaceDE/>
        <w:autoSpaceDN/>
        <w:spacing w:after="120" w:line="300" w:lineRule="atLeast"/>
        <w:contextualSpacing/>
        <w:jc w:val="both"/>
        <w:rPr>
          <w:color w:val="000000" w:themeColor="text1"/>
          <w:sz w:val="24"/>
          <w:szCs w:val="24"/>
        </w:rPr>
      </w:pPr>
      <w:r w:rsidRPr="193D4F5B">
        <w:rPr>
          <w:color w:val="000000" w:themeColor="text1"/>
          <w:sz w:val="24"/>
          <w:szCs w:val="24"/>
        </w:rPr>
        <w:t xml:space="preserve">Applicants must ensure that their proposed activities, outputs, and outcomes are structured and presented using the Logical Framework Approach (LFA) and are clearly aligned with and contribute to the output and outcome indicators outlined in Section 4 - Objectives and Results. The LFA should be utilized to illustrate the logical chain of results, demonstrating how activities lead to outputs and ultimately to outcomes. </w:t>
      </w:r>
      <w:r w:rsidR="00F7576A" w:rsidRPr="193D4F5B">
        <w:rPr>
          <w:color w:val="000000" w:themeColor="text1"/>
          <w:sz w:val="24"/>
          <w:szCs w:val="24"/>
        </w:rPr>
        <w:t>A</w:t>
      </w:r>
      <w:r w:rsidRPr="193D4F5B">
        <w:rPr>
          <w:color w:val="000000" w:themeColor="text1"/>
          <w:sz w:val="24"/>
          <w:szCs w:val="24"/>
        </w:rPr>
        <w:t>pplicants are required to describe their plan for measuring the achievement and effectiveness of the proposed results</w:t>
      </w:r>
      <w:r w:rsidR="00675FFD" w:rsidRPr="193D4F5B">
        <w:rPr>
          <w:color w:val="000000" w:themeColor="text1"/>
          <w:sz w:val="24"/>
          <w:szCs w:val="24"/>
        </w:rPr>
        <w:t xml:space="preserve"> (</w:t>
      </w:r>
      <w:r w:rsidR="002F4478" w:rsidRPr="193D4F5B">
        <w:rPr>
          <w:color w:val="000000" w:themeColor="text1"/>
          <w:sz w:val="24"/>
          <w:szCs w:val="24"/>
        </w:rPr>
        <w:t>via LFA)</w:t>
      </w:r>
      <w:r w:rsidRPr="193D4F5B">
        <w:rPr>
          <w:color w:val="000000" w:themeColor="text1"/>
          <w:sz w:val="24"/>
          <w:szCs w:val="24"/>
        </w:rPr>
        <w:t>, as well as to provide</w:t>
      </w:r>
      <w:r w:rsidR="00675FFD" w:rsidRPr="193D4F5B">
        <w:rPr>
          <w:color w:val="000000" w:themeColor="text1"/>
          <w:sz w:val="24"/>
          <w:szCs w:val="24"/>
        </w:rPr>
        <w:t xml:space="preserve"> a short passage on</w:t>
      </w:r>
      <w:r w:rsidRPr="193D4F5B">
        <w:rPr>
          <w:color w:val="000000" w:themeColor="text1"/>
          <w:sz w:val="24"/>
          <w:szCs w:val="24"/>
        </w:rPr>
        <w:t xml:space="preserve"> their existing monitoring and evaluation (M&amp;E) capacities</w:t>
      </w:r>
      <w:r w:rsidR="00675FFD" w:rsidRPr="193D4F5B">
        <w:rPr>
          <w:color w:val="000000" w:themeColor="text1"/>
          <w:sz w:val="24"/>
          <w:szCs w:val="24"/>
        </w:rPr>
        <w:t xml:space="preserve">. </w:t>
      </w:r>
    </w:p>
    <w:p w14:paraId="04BA55D9" w14:textId="77777777" w:rsidR="00954D55" w:rsidRPr="00BE5497" w:rsidRDefault="00954D55" w:rsidP="00B16F6A">
      <w:pPr>
        <w:spacing w:after="120"/>
        <w:jc w:val="both"/>
        <w:rPr>
          <w:b/>
          <w:color w:val="000000" w:themeColor="text1"/>
          <w:sz w:val="24"/>
          <w:szCs w:val="24"/>
        </w:rPr>
      </w:pPr>
    </w:p>
    <w:p w14:paraId="293E152A" w14:textId="7CB815BA" w:rsidR="00B16F6A" w:rsidRPr="00BE5497" w:rsidRDefault="0077388C" w:rsidP="00B16F6A">
      <w:pPr>
        <w:spacing w:after="120"/>
        <w:jc w:val="both"/>
        <w:rPr>
          <w:b/>
          <w:color w:val="000000" w:themeColor="text1"/>
          <w:sz w:val="24"/>
          <w:szCs w:val="24"/>
        </w:rPr>
      </w:pPr>
      <w:r w:rsidRPr="193D4F5B">
        <w:rPr>
          <w:b/>
          <w:color w:val="000000" w:themeColor="text1"/>
          <w:sz w:val="24"/>
          <w:szCs w:val="24"/>
        </w:rPr>
        <w:t>R</w:t>
      </w:r>
      <w:r w:rsidR="00B16F6A" w:rsidRPr="193D4F5B">
        <w:rPr>
          <w:b/>
          <w:color w:val="000000" w:themeColor="text1"/>
          <w:sz w:val="24"/>
          <w:szCs w:val="24"/>
        </w:rPr>
        <w:t>eporting</w:t>
      </w:r>
    </w:p>
    <w:p w14:paraId="4DBEB6F6" w14:textId="77777777" w:rsidR="00B16F6A" w:rsidRPr="00BE5497" w:rsidRDefault="00B16F6A" w:rsidP="00B16F6A">
      <w:pPr>
        <w:pStyle w:val="ListParagraph"/>
        <w:widowControl/>
        <w:numPr>
          <w:ilvl w:val="0"/>
          <w:numId w:val="8"/>
        </w:numPr>
        <w:autoSpaceDE/>
        <w:autoSpaceDN/>
        <w:spacing w:after="120" w:line="300" w:lineRule="atLeast"/>
        <w:contextualSpacing/>
        <w:jc w:val="both"/>
        <w:rPr>
          <w:color w:val="000000" w:themeColor="text1"/>
          <w:sz w:val="24"/>
          <w:szCs w:val="24"/>
        </w:rPr>
      </w:pPr>
      <w:r w:rsidRPr="193D4F5B">
        <w:rPr>
          <w:color w:val="000000" w:themeColor="text1"/>
          <w:sz w:val="24"/>
          <w:szCs w:val="24"/>
        </w:rPr>
        <w:t>Implementing feedback mechanisms to collect insights and perceptions regarding capacity development sessions and experiences with supervision following the monitoring.</w:t>
      </w:r>
    </w:p>
    <w:p w14:paraId="63D11801" w14:textId="4DE79BF4" w:rsidR="004120C0" w:rsidRPr="00BE5497" w:rsidRDefault="00221B93" w:rsidP="00221B93">
      <w:pPr>
        <w:pStyle w:val="ListParagraph"/>
        <w:numPr>
          <w:ilvl w:val="0"/>
          <w:numId w:val="8"/>
        </w:numPr>
        <w:jc w:val="both"/>
        <w:rPr>
          <w:sz w:val="24"/>
          <w:szCs w:val="24"/>
        </w:rPr>
      </w:pPr>
      <w:r w:rsidRPr="00BE5497">
        <w:rPr>
          <w:sz w:val="24"/>
          <w:szCs w:val="24"/>
        </w:rPr>
        <w:t>Ensure effective and consistent bi-monthly monitoring and evaluation (M&amp;E) activities following the agreed Log</w:t>
      </w:r>
      <w:r w:rsidR="00EF35E2">
        <w:rPr>
          <w:sz w:val="24"/>
          <w:szCs w:val="24"/>
        </w:rPr>
        <w:t xml:space="preserve"> </w:t>
      </w:r>
      <w:r w:rsidRPr="00BE5497">
        <w:rPr>
          <w:sz w:val="24"/>
          <w:szCs w:val="24"/>
        </w:rPr>
        <w:t xml:space="preserve">frame and GIZ WoW’s M&amp;E guidelines and data reporting standards. </w:t>
      </w:r>
    </w:p>
    <w:p w14:paraId="287DD8E1" w14:textId="77777777" w:rsidR="00B16F6A" w:rsidRPr="00BE5497" w:rsidRDefault="00B16F6A" w:rsidP="00B16F6A">
      <w:pPr>
        <w:pStyle w:val="ListParagraph"/>
        <w:widowControl/>
        <w:numPr>
          <w:ilvl w:val="0"/>
          <w:numId w:val="8"/>
        </w:numPr>
        <w:autoSpaceDE/>
        <w:autoSpaceDN/>
        <w:spacing w:after="120" w:line="300" w:lineRule="atLeast"/>
        <w:contextualSpacing/>
        <w:jc w:val="both"/>
        <w:rPr>
          <w:color w:val="000000" w:themeColor="text1"/>
          <w:sz w:val="24"/>
          <w:szCs w:val="24"/>
        </w:rPr>
      </w:pPr>
      <w:r w:rsidRPr="193D4F5B">
        <w:rPr>
          <w:color w:val="000000" w:themeColor="text1"/>
          <w:sz w:val="24"/>
          <w:szCs w:val="24"/>
        </w:rPr>
        <w:t>Developing and delivering two progress reports on the task's implementation and a final report that encompasses the evaluation of the entire activity and its outcomes. The expected language for all reports is English.</w:t>
      </w:r>
    </w:p>
    <w:p w14:paraId="7EF5FD96" w14:textId="051BF22E" w:rsidR="00B16F6A" w:rsidRPr="00BE5497" w:rsidRDefault="00B16F6A" w:rsidP="00B16F6A">
      <w:pPr>
        <w:pStyle w:val="ListParagraph"/>
        <w:widowControl/>
        <w:numPr>
          <w:ilvl w:val="0"/>
          <w:numId w:val="8"/>
        </w:numPr>
        <w:autoSpaceDE/>
        <w:autoSpaceDN/>
        <w:spacing w:after="120" w:line="300" w:lineRule="atLeast"/>
        <w:contextualSpacing/>
        <w:jc w:val="both"/>
        <w:rPr>
          <w:sz w:val="24"/>
          <w:szCs w:val="24"/>
        </w:rPr>
      </w:pPr>
      <w:r w:rsidRPr="00BE5497">
        <w:rPr>
          <w:sz w:val="24"/>
          <w:szCs w:val="24"/>
        </w:rPr>
        <w:lastRenderedPageBreak/>
        <w:t xml:space="preserve">Develop a final </w:t>
      </w:r>
      <w:r w:rsidR="00020A04" w:rsidRPr="00BE5497">
        <w:rPr>
          <w:sz w:val="24"/>
          <w:szCs w:val="24"/>
        </w:rPr>
        <w:t>PSS</w:t>
      </w:r>
      <w:r w:rsidRPr="00BE5497">
        <w:rPr>
          <w:sz w:val="24"/>
          <w:szCs w:val="24"/>
        </w:rPr>
        <w:t xml:space="preserve"> assessment report that includes the (1) findings and analysis of needs assessment; (2) national and provincial-level </w:t>
      </w:r>
      <w:r w:rsidR="00020A04" w:rsidRPr="00BE5497">
        <w:rPr>
          <w:sz w:val="24"/>
          <w:szCs w:val="24"/>
        </w:rPr>
        <w:t>PSS</w:t>
      </w:r>
      <w:r w:rsidRPr="00BE5497">
        <w:rPr>
          <w:sz w:val="24"/>
          <w:szCs w:val="24"/>
        </w:rPr>
        <w:t xml:space="preserve"> mapping; (3) national and provincial-level referral pathways and protocols; and (4) recommendations for future implementation. </w:t>
      </w:r>
    </w:p>
    <w:p w14:paraId="41776A62" w14:textId="77777777" w:rsidR="00FB4B0B" w:rsidRPr="00BE5497" w:rsidRDefault="00FB4B0B" w:rsidP="00FB4B0B">
      <w:pPr>
        <w:pStyle w:val="ListParagraph"/>
        <w:widowControl/>
        <w:autoSpaceDE/>
        <w:autoSpaceDN/>
        <w:spacing w:after="120" w:line="300" w:lineRule="atLeast"/>
        <w:ind w:left="720" w:firstLine="0"/>
        <w:contextualSpacing/>
        <w:jc w:val="both"/>
        <w:rPr>
          <w:sz w:val="24"/>
          <w:szCs w:val="24"/>
        </w:rPr>
      </w:pPr>
    </w:p>
    <w:p w14:paraId="4F05EA7C" w14:textId="65D332D0" w:rsidR="009C7299" w:rsidRPr="00BE5497" w:rsidRDefault="00E75DD2" w:rsidP="00EA6DCE">
      <w:pPr>
        <w:pStyle w:val="ListParagraph"/>
        <w:numPr>
          <w:ilvl w:val="0"/>
          <w:numId w:val="3"/>
        </w:numPr>
        <w:tabs>
          <w:tab w:val="left" w:pos="837"/>
        </w:tabs>
        <w:ind w:left="837" w:hanging="359"/>
        <w:rPr>
          <w:b/>
          <w:sz w:val="24"/>
          <w:szCs w:val="24"/>
        </w:rPr>
      </w:pPr>
      <w:r w:rsidRPr="00BE5497">
        <w:rPr>
          <w:b/>
          <w:bCs/>
          <w:sz w:val="24"/>
          <w:szCs w:val="24"/>
        </w:rPr>
        <w:t>Eligible</w:t>
      </w:r>
      <w:r w:rsidRPr="00BE5497">
        <w:rPr>
          <w:b/>
          <w:bCs/>
          <w:spacing w:val="-16"/>
          <w:sz w:val="24"/>
          <w:szCs w:val="24"/>
        </w:rPr>
        <w:t xml:space="preserve"> </w:t>
      </w:r>
      <w:r w:rsidRPr="00BE5497">
        <w:rPr>
          <w:b/>
          <w:bCs/>
          <w:sz w:val="24"/>
          <w:szCs w:val="24"/>
        </w:rPr>
        <w:t>applicants/application</w:t>
      </w:r>
      <w:r w:rsidRPr="00BE5497">
        <w:rPr>
          <w:b/>
          <w:bCs/>
          <w:spacing w:val="-11"/>
          <w:sz w:val="24"/>
          <w:szCs w:val="24"/>
        </w:rPr>
        <w:t xml:space="preserve"> </w:t>
      </w:r>
      <w:r w:rsidRPr="00BE5497">
        <w:rPr>
          <w:b/>
          <w:bCs/>
          <w:spacing w:val="-2"/>
          <w:sz w:val="24"/>
          <w:szCs w:val="24"/>
        </w:rPr>
        <w:t>criteria</w:t>
      </w:r>
    </w:p>
    <w:p w14:paraId="16C228E8" w14:textId="77777777" w:rsidR="00D969DB" w:rsidRPr="00BE5497" w:rsidRDefault="00D969DB" w:rsidP="00D969DB">
      <w:pPr>
        <w:pStyle w:val="ListParagraph"/>
        <w:tabs>
          <w:tab w:val="left" w:pos="837"/>
        </w:tabs>
        <w:ind w:left="837" w:firstLine="0"/>
        <w:rPr>
          <w:b/>
          <w:sz w:val="24"/>
          <w:szCs w:val="24"/>
        </w:rPr>
      </w:pPr>
    </w:p>
    <w:p w14:paraId="52C4DFB8" w14:textId="7A78620E" w:rsidR="4ABD07BD" w:rsidRDefault="4ABD07BD" w:rsidP="193D4F5B">
      <w:pPr>
        <w:pStyle w:val="ListParagraph"/>
        <w:numPr>
          <w:ilvl w:val="0"/>
          <w:numId w:val="17"/>
        </w:numPr>
        <w:rPr>
          <w:color w:val="000000" w:themeColor="text1"/>
          <w:sz w:val="24"/>
          <w:szCs w:val="24"/>
        </w:rPr>
      </w:pPr>
      <w:r w:rsidRPr="193D4F5B">
        <w:rPr>
          <w:color w:val="000000" w:themeColor="text1"/>
          <w:sz w:val="24"/>
          <w:szCs w:val="24"/>
        </w:rPr>
        <w:t xml:space="preserve">International </w:t>
      </w:r>
      <w:r w:rsidR="00EE37B9" w:rsidRPr="193D4F5B">
        <w:rPr>
          <w:color w:val="000000" w:themeColor="text1"/>
          <w:sz w:val="24"/>
          <w:szCs w:val="24"/>
        </w:rPr>
        <w:t>organizations</w:t>
      </w:r>
      <w:r w:rsidR="2E9B0E4E" w:rsidRPr="193D4F5B">
        <w:rPr>
          <w:color w:val="000000" w:themeColor="text1"/>
          <w:sz w:val="24"/>
          <w:szCs w:val="24"/>
        </w:rPr>
        <w:t xml:space="preserve"> (consisting of local and international experts' team)</w:t>
      </w:r>
    </w:p>
    <w:p w14:paraId="421BCAD5" w14:textId="66E09C78" w:rsidR="4ABD07BD" w:rsidRDefault="4ABD07BD" w:rsidP="193D4F5B">
      <w:pPr>
        <w:pStyle w:val="ListParagraph"/>
        <w:numPr>
          <w:ilvl w:val="0"/>
          <w:numId w:val="17"/>
        </w:numPr>
        <w:rPr>
          <w:color w:val="000000" w:themeColor="text1"/>
          <w:sz w:val="24"/>
          <w:szCs w:val="24"/>
          <w:lang w:val="en-GB"/>
        </w:rPr>
      </w:pPr>
      <w:r w:rsidRPr="193D4F5B">
        <w:rPr>
          <w:color w:val="000000" w:themeColor="text1"/>
          <w:sz w:val="24"/>
          <w:szCs w:val="24"/>
          <w:lang w:val="en-GB"/>
        </w:rPr>
        <w:t xml:space="preserve">Local non-governmental organisations </w:t>
      </w:r>
      <w:r w:rsidR="4B208083" w:rsidRPr="193D4F5B">
        <w:rPr>
          <w:color w:val="000000" w:themeColor="text1"/>
          <w:sz w:val="24"/>
          <w:szCs w:val="24"/>
          <w:lang w:val="en-GB"/>
        </w:rPr>
        <w:t>(</w:t>
      </w:r>
      <w:r w:rsidRPr="193D4F5B">
        <w:rPr>
          <w:color w:val="000000" w:themeColor="text1"/>
          <w:sz w:val="24"/>
          <w:szCs w:val="24"/>
          <w:lang w:val="en-GB"/>
        </w:rPr>
        <w:t>consisting of local and international experts' team</w:t>
      </w:r>
      <w:r w:rsidR="2CB3E28F" w:rsidRPr="193D4F5B">
        <w:rPr>
          <w:color w:val="000000" w:themeColor="text1"/>
          <w:sz w:val="24"/>
          <w:szCs w:val="24"/>
          <w:lang w:val="en-GB"/>
        </w:rPr>
        <w:t>)</w:t>
      </w:r>
    </w:p>
    <w:p w14:paraId="7DE3D1D1" w14:textId="33521AE5" w:rsidR="193D4F5B" w:rsidRDefault="193D4F5B" w:rsidP="193D4F5B">
      <w:pPr>
        <w:pStyle w:val="ListParagraph"/>
        <w:ind w:left="720"/>
        <w:rPr>
          <w:color w:val="000000" w:themeColor="text1"/>
          <w:sz w:val="24"/>
          <w:szCs w:val="24"/>
          <w:lang w:val="en-GB"/>
        </w:rPr>
      </w:pPr>
    </w:p>
    <w:p w14:paraId="31017DA0" w14:textId="685C0DA5" w:rsidR="009C7299" w:rsidRPr="00BE5497" w:rsidRDefault="00E75DD2" w:rsidP="00D969DB">
      <w:pPr>
        <w:rPr>
          <w:color w:val="000000"/>
          <w:sz w:val="24"/>
          <w:szCs w:val="24"/>
          <w:lang w:val="en-GB"/>
        </w:rPr>
      </w:pPr>
      <w:r w:rsidRPr="193D4F5B">
        <w:rPr>
          <w:color w:val="000000" w:themeColor="text1"/>
          <w:sz w:val="24"/>
          <w:szCs w:val="24"/>
          <w:lang w:val="en-GB"/>
        </w:rPr>
        <w:t xml:space="preserve">The organizations must have a public-benefit status / non-profit status and must be commercially and legally eligible according to GIZ rules and regulations (see eligibility </w:t>
      </w:r>
      <w:r w:rsidR="00DB4DF3" w:rsidRPr="193D4F5B">
        <w:rPr>
          <w:color w:val="000000" w:themeColor="text1"/>
          <w:sz w:val="24"/>
          <w:szCs w:val="24"/>
          <w:lang w:val="en-GB"/>
        </w:rPr>
        <w:t>checklist</w:t>
      </w:r>
      <w:r w:rsidRPr="193D4F5B">
        <w:rPr>
          <w:color w:val="000000" w:themeColor="text1"/>
          <w:sz w:val="24"/>
          <w:szCs w:val="24"/>
          <w:lang w:val="en-GB"/>
        </w:rPr>
        <w:t xml:space="preserve"> in the annex).</w:t>
      </w:r>
    </w:p>
    <w:p w14:paraId="213D3027" w14:textId="77777777" w:rsidR="009C7299" w:rsidRPr="00BE5497" w:rsidRDefault="009C7299" w:rsidP="00D969DB">
      <w:pPr>
        <w:rPr>
          <w:color w:val="000000"/>
          <w:sz w:val="24"/>
          <w:szCs w:val="24"/>
          <w:lang w:val="en-GB"/>
        </w:rPr>
      </w:pPr>
    </w:p>
    <w:p w14:paraId="436D1784" w14:textId="4BB67524" w:rsidR="009C7299" w:rsidRPr="00BE5497" w:rsidRDefault="001429F0" w:rsidP="00D969DB">
      <w:pPr>
        <w:rPr>
          <w:color w:val="000000"/>
          <w:sz w:val="24"/>
          <w:szCs w:val="24"/>
          <w:lang w:val="en-GB"/>
        </w:rPr>
      </w:pPr>
      <w:r w:rsidRPr="193D4F5B">
        <w:rPr>
          <w:color w:val="000000" w:themeColor="text1"/>
          <w:sz w:val="24"/>
          <w:szCs w:val="24"/>
          <w:lang w:val="en-GB"/>
        </w:rPr>
        <w:t>Preference</w:t>
      </w:r>
      <w:r w:rsidR="00E75DD2" w:rsidRPr="193D4F5B">
        <w:rPr>
          <w:color w:val="000000" w:themeColor="text1"/>
          <w:sz w:val="24"/>
          <w:szCs w:val="24"/>
          <w:lang w:val="en-GB"/>
        </w:rPr>
        <w:t xml:space="preserve"> will be given to a consortium of national and international NGOs (of which at least one organi</w:t>
      </w:r>
      <w:r w:rsidR="00D6353B" w:rsidRPr="193D4F5B">
        <w:rPr>
          <w:color w:val="000000" w:themeColor="text1"/>
          <w:sz w:val="24"/>
          <w:szCs w:val="24"/>
          <w:lang w:val="en-GB"/>
        </w:rPr>
        <w:t>s</w:t>
      </w:r>
      <w:r w:rsidR="00E75DD2" w:rsidRPr="193D4F5B">
        <w:rPr>
          <w:color w:val="000000" w:themeColor="text1"/>
          <w:sz w:val="24"/>
          <w:szCs w:val="24"/>
          <w:lang w:val="en-GB"/>
        </w:rPr>
        <w:t>ation is a local NGO) and whereby the grant receiver/lead organi</w:t>
      </w:r>
      <w:r w:rsidR="00D6353B" w:rsidRPr="193D4F5B">
        <w:rPr>
          <w:color w:val="000000" w:themeColor="text1"/>
          <w:sz w:val="24"/>
          <w:szCs w:val="24"/>
          <w:lang w:val="en-GB"/>
        </w:rPr>
        <w:t>s</w:t>
      </w:r>
      <w:r w:rsidR="00E75DD2" w:rsidRPr="193D4F5B">
        <w:rPr>
          <w:color w:val="000000" w:themeColor="text1"/>
          <w:sz w:val="24"/>
          <w:szCs w:val="24"/>
          <w:lang w:val="en-GB"/>
        </w:rPr>
        <w:t>ation will sub-grant the other organi</w:t>
      </w:r>
      <w:r w:rsidR="00D6353B" w:rsidRPr="193D4F5B">
        <w:rPr>
          <w:color w:val="000000" w:themeColor="text1"/>
          <w:sz w:val="24"/>
          <w:szCs w:val="24"/>
          <w:lang w:val="en-GB"/>
        </w:rPr>
        <w:t>s</w:t>
      </w:r>
      <w:r w:rsidR="00E75DD2" w:rsidRPr="193D4F5B">
        <w:rPr>
          <w:color w:val="000000" w:themeColor="text1"/>
          <w:sz w:val="24"/>
          <w:szCs w:val="24"/>
          <w:lang w:val="en-GB"/>
        </w:rPr>
        <w:t>ation(s) within the consortium.</w:t>
      </w:r>
    </w:p>
    <w:p w14:paraId="4B2C0A81" w14:textId="77777777" w:rsidR="009C7299" w:rsidRPr="00BE5497" w:rsidRDefault="009C7299" w:rsidP="00D969DB">
      <w:pPr>
        <w:rPr>
          <w:color w:val="000000"/>
          <w:sz w:val="24"/>
          <w:szCs w:val="24"/>
          <w:lang w:val="en-GB"/>
        </w:rPr>
      </w:pPr>
    </w:p>
    <w:p w14:paraId="739BD1C0" w14:textId="2E27B7AC" w:rsidR="009C7299" w:rsidRPr="00BE5497" w:rsidRDefault="00E75DD2" w:rsidP="00D969DB">
      <w:pPr>
        <w:rPr>
          <w:color w:val="000000"/>
          <w:sz w:val="24"/>
          <w:szCs w:val="24"/>
          <w:lang w:val="en-GB"/>
        </w:rPr>
      </w:pPr>
      <w:r w:rsidRPr="193D4F5B">
        <w:rPr>
          <w:color w:val="000000" w:themeColor="text1"/>
          <w:sz w:val="24"/>
          <w:szCs w:val="24"/>
          <w:lang w:val="en-GB"/>
        </w:rPr>
        <w:t xml:space="preserve">The grant will be awarded to only one application/consortium consequent to the review of submitted </w:t>
      </w:r>
      <w:r w:rsidR="00B6332C" w:rsidRPr="193D4F5B">
        <w:rPr>
          <w:color w:val="000000" w:themeColor="text1"/>
          <w:sz w:val="24"/>
          <w:szCs w:val="24"/>
          <w:lang w:val="en-GB"/>
        </w:rPr>
        <w:t>proposals</w:t>
      </w:r>
      <w:r w:rsidRPr="193D4F5B">
        <w:rPr>
          <w:color w:val="000000" w:themeColor="text1"/>
          <w:sz w:val="24"/>
          <w:szCs w:val="24"/>
          <w:lang w:val="en-GB"/>
        </w:rPr>
        <w:t>.</w:t>
      </w:r>
    </w:p>
    <w:p w14:paraId="5C1F2AD7" w14:textId="77777777" w:rsidR="004C4BEA" w:rsidRPr="00BE5497" w:rsidRDefault="004C4BEA" w:rsidP="00D969DB">
      <w:pPr>
        <w:rPr>
          <w:color w:val="000000"/>
          <w:sz w:val="24"/>
          <w:szCs w:val="24"/>
          <w:lang w:val="en-GB"/>
        </w:rPr>
      </w:pPr>
    </w:p>
    <w:p w14:paraId="5C090948" w14:textId="77777777" w:rsidR="004C4BEA" w:rsidRPr="00BE5497" w:rsidRDefault="004C4BEA" w:rsidP="00D969DB">
      <w:pPr>
        <w:rPr>
          <w:color w:val="000000"/>
          <w:sz w:val="24"/>
          <w:szCs w:val="24"/>
          <w:lang w:val="en-GB"/>
        </w:rPr>
      </w:pPr>
      <w:r w:rsidRPr="193D4F5B">
        <w:rPr>
          <w:color w:val="000000" w:themeColor="text1"/>
          <w:sz w:val="24"/>
          <w:szCs w:val="24"/>
          <w:lang w:val="en-GB"/>
        </w:rPr>
        <w:t>All projects submitted by applicants will be assessed according to the following steps and criteria.</w:t>
      </w:r>
    </w:p>
    <w:p w14:paraId="61B5E47F" w14:textId="77777777" w:rsidR="004C4BEA" w:rsidRPr="00BE5497" w:rsidRDefault="004C4BEA" w:rsidP="193D4F5B">
      <w:pPr>
        <w:shd w:val="clear" w:color="auto" w:fill="FFFFFF" w:themeFill="background1"/>
        <w:jc w:val="both"/>
        <w:rPr>
          <w:color w:val="000000"/>
          <w:sz w:val="24"/>
          <w:szCs w:val="24"/>
          <w:lang w:val="en-GB"/>
        </w:rPr>
      </w:pPr>
    </w:p>
    <w:p w14:paraId="1A0BD812" w14:textId="77777777" w:rsidR="004C4BEA" w:rsidRPr="00BE5497" w:rsidRDefault="004C4BEA" w:rsidP="004C4BEA">
      <w:pPr>
        <w:pStyle w:val="Text2"/>
        <w:tabs>
          <w:tab w:val="left" w:pos="900"/>
        </w:tabs>
        <w:spacing w:after="0"/>
        <w:ind w:left="0"/>
        <w:rPr>
          <w:rFonts w:ascii="Arial" w:eastAsia="Arial" w:hAnsi="Arial" w:cs="Arial"/>
          <w:b/>
          <w:u w:val="single"/>
        </w:rPr>
      </w:pPr>
      <w:r w:rsidRPr="193D4F5B">
        <w:rPr>
          <w:rFonts w:ascii="Arial" w:eastAsia="Arial" w:hAnsi="Arial" w:cs="Arial"/>
          <w:b/>
          <w:u w:val="single"/>
        </w:rPr>
        <w:t>Administrative check and eligibility check</w:t>
      </w:r>
    </w:p>
    <w:p w14:paraId="536CEEA6" w14:textId="77777777" w:rsidR="004C4BEA" w:rsidRPr="00BE5497" w:rsidRDefault="004C4BEA" w:rsidP="004C4BEA">
      <w:pPr>
        <w:rPr>
          <w:color w:val="000000"/>
          <w:sz w:val="24"/>
          <w:szCs w:val="24"/>
          <w:lang w:val="en-GB"/>
        </w:rPr>
      </w:pPr>
    </w:p>
    <w:p w14:paraId="150C346B" w14:textId="77777777" w:rsidR="004C4BEA" w:rsidRPr="00BE5497" w:rsidRDefault="004C4BEA" w:rsidP="004C4BEA">
      <w:pPr>
        <w:rPr>
          <w:color w:val="000000"/>
          <w:sz w:val="24"/>
          <w:szCs w:val="24"/>
          <w:lang w:val="en-GB"/>
        </w:rPr>
      </w:pPr>
      <w:r w:rsidRPr="193D4F5B">
        <w:rPr>
          <w:color w:val="000000" w:themeColor="text1"/>
          <w:sz w:val="24"/>
          <w:szCs w:val="24"/>
          <w:lang w:val="en-GB"/>
        </w:rPr>
        <w:t>The administrative check will focus on the following criteria for the assessment:</w:t>
      </w:r>
    </w:p>
    <w:p w14:paraId="1043A5BF" w14:textId="77777777" w:rsidR="004C4BEA" w:rsidRPr="00BE5497" w:rsidRDefault="004C4BEA" w:rsidP="004C4BEA">
      <w:pPr>
        <w:pStyle w:val="ListParagraph"/>
        <w:widowControl/>
        <w:numPr>
          <w:ilvl w:val="0"/>
          <w:numId w:val="15"/>
        </w:numPr>
        <w:autoSpaceDE/>
        <w:autoSpaceDN/>
        <w:spacing w:after="200"/>
        <w:contextualSpacing/>
        <w:jc w:val="both"/>
        <w:rPr>
          <w:color w:val="000000"/>
          <w:sz w:val="24"/>
          <w:szCs w:val="24"/>
          <w:lang w:val="en-GB"/>
        </w:rPr>
      </w:pPr>
      <w:r w:rsidRPr="193D4F5B">
        <w:rPr>
          <w:color w:val="000000" w:themeColor="text1"/>
          <w:sz w:val="24"/>
          <w:szCs w:val="24"/>
          <w:lang w:val="en-GB"/>
        </w:rPr>
        <w:t>The deadline has been respected.</w:t>
      </w:r>
    </w:p>
    <w:p w14:paraId="0E3A3EB2" w14:textId="77777777" w:rsidR="004C4BEA" w:rsidRPr="00BE5497" w:rsidRDefault="004C4BEA" w:rsidP="004C4BEA">
      <w:pPr>
        <w:pStyle w:val="ListParagraph"/>
        <w:widowControl/>
        <w:numPr>
          <w:ilvl w:val="0"/>
          <w:numId w:val="15"/>
        </w:numPr>
        <w:autoSpaceDE/>
        <w:autoSpaceDN/>
        <w:spacing w:after="200"/>
        <w:contextualSpacing/>
        <w:jc w:val="both"/>
        <w:rPr>
          <w:color w:val="000000"/>
          <w:sz w:val="24"/>
          <w:szCs w:val="24"/>
          <w:lang w:val="en-GB"/>
        </w:rPr>
      </w:pPr>
      <w:r w:rsidRPr="193D4F5B">
        <w:rPr>
          <w:color w:val="000000" w:themeColor="text1"/>
          <w:sz w:val="24"/>
          <w:szCs w:val="24"/>
          <w:lang w:val="en-GB"/>
        </w:rPr>
        <w:t>The requested information is correct and complete.</w:t>
      </w:r>
    </w:p>
    <w:p w14:paraId="6B83EFE1" w14:textId="77777777" w:rsidR="004C4BEA" w:rsidRPr="00BE5497" w:rsidRDefault="004C4BEA" w:rsidP="004C4BEA">
      <w:pPr>
        <w:pStyle w:val="ListParagraph"/>
        <w:widowControl/>
        <w:numPr>
          <w:ilvl w:val="0"/>
          <w:numId w:val="15"/>
        </w:numPr>
        <w:autoSpaceDE/>
        <w:autoSpaceDN/>
        <w:spacing w:after="200"/>
        <w:contextualSpacing/>
        <w:jc w:val="both"/>
        <w:rPr>
          <w:color w:val="000000"/>
          <w:sz w:val="24"/>
          <w:szCs w:val="24"/>
          <w:lang w:val="en-GB"/>
        </w:rPr>
      </w:pPr>
      <w:r w:rsidRPr="193D4F5B">
        <w:rPr>
          <w:color w:val="000000" w:themeColor="text1"/>
          <w:sz w:val="24"/>
          <w:szCs w:val="24"/>
          <w:lang w:val="en-GB"/>
        </w:rPr>
        <w:t xml:space="preserve">Minimum eligibility requirements are met. The eligibility verification will be done based on the supporting documents (registration certificate, legal statutes/Charter) requested by GIZ along with the application form. Any missing supporting document may lead to the rejection of the application on that sole basis. </w:t>
      </w:r>
    </w:p>
    <w:p w14:paraId="3F9673F0" w14:textId="77777777" w:rsidR="004C4BEA" w:rsidRPr="00BE5497" w:rsidRDefault="004C4BEA" w:rsidP="004C4BEA">
      <w:pPr>
        <w:pStyle w:val="Text2"/>
        <w:tabs>
          <w:tab w:val="left" w:pos="900"/>
        </w:tabs>
        <w:spacing w:after="0"/>
        <w:ind w:left="0"/>
        <w:rPr>
          <w:rFonts w:ascii="Arial" w:eastAsia="Arial" w:hAnsi="Arial" w:cs="Arial"/>
          <w:b/>
          <w:u w:val="single"/>
        </w:rPr>
      </w:pPr>
      <w:r w:rsidRPr="193D4F5B">
        <w:rPr>
          <w:rFonts w:ascii="Arial" w:eastAsia="Arial" w:hAnsi="Arial" w:cs="Arial"/>
          <w:b/>
          <w:u w:val="single"/>
        </w:rPr>
        <w:t xml:space="preserve">Evaluation of applications </w:t>
      </w:r>
    </w:p>
    <w:p w14:paraId="09EA98EE" w14:textId="77777777" w:rsidR="004C4BEA" w:rsidRPr="00BE5497" w:rsidRDefault="004C4BEA" w:rsidP="004C4BEA">
      <w:pPr>
        <w:pStyle w:val="Text1"/>
        <w:tabs>
          <w:tab w:val="left" w:pos="567"/>
          <w:tab w:val="left" w:pos="2608"/>
          <w:tab w:val="left" w:pos="3317"/>
        </w:tabs>
        <w:spacing w:before="120" w:after="120"/>
        <w:ind w:left="0"/>
        <w:rPr>
          <w:rFonts w:ascii="Arial" w:eastAsia="Arial" w:hAnsi="Arial" w:cs="Arial"/>
          <w:snapToGrid/>
          <w:color w:val="000000"/>
        </w:rPr>
      </w:pPr>
      <w:r w:rsidRPr="193D4F5B">
        <w:rPr>
          <w:rFonts w:ascii="Arial" w:eastAsia="Arial" w:hAnsi="Arial" w:cs="Arial"/>
          <w:snapToGrid/>
          <w:color w:val="000000"/>
        </w:rPr>
        <w:t>The evaluation of applications will focus on the capacities of applicants as well as on the quality of their project proposals crosschecked with submitted supporting documents. All eligible project proposals will be evaluated, and an average score will be calculated as the basis for ranking the project.</w:t>
      </w:r>
    </w:p>
    <w:p w14:paraId="07F994AB" w14:textId="77777777" w:rsidR="004C4BEA" w:rsidRPr="00BE5497" w:rsidRDefault="004C4BEA" w:rsidP="004C4BEA">
      <w:pPr>
        <w:rPr>
          <w:color w:val="000000"/>
          <w:sz w:val="24"/>
          <w:szCs w:val="24"/>
          <w:lang w:val="en-GB"/>
        </w:rPr>
      </w:pPr>
      <w:r w:rsidRPr="193D4F5B">
        <w:rPr>
          <w:color w:val="000000" w:themeColor="text1"/>
          <w:sz w:val="24"/>
          <w:szCs w:val="24"/>
          <w:lang w:val="en-GB"/>
        </w:rPr>
        <w:t>Scoring: The evaluation grid is divided into sections and subsections. Each subsection will be given a score between 1 and 5 as follows: 1 = very poor; 2 = poor; 3 = adequate; 4 = good; 5 = very good and between 1-20 again where 1 means very poor and 20 very good.</w:t>
      </w:r>
    </w:p>
    <w:p w14:paraId="0CC90C10" w14:textId="77777777" w:rsidR="004C4BEA" w:rsidRPr="00BE5497" w:rsidRDefault="004C4BEA" w:rsidP="193D4F5B">
      <w:pPr>
        <w:shd w:val="clear" w:color="auto" w:fill="FFFFFF" w:themeFill="background1"/>
        <w:jc w:val="both"/>
        <w:rPr>
          <w:color w:val="00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4C4BEA" w:rsidRPr="00BE5497" w14:paraId="53BCFA5D" w14:textId="77777777" w:rsidTr="00F42E3B">
        <w:tc>
          <w:tcPr>
            <w:tcW w:w="8472" w:type="dxa"/>
            <w:vAlign w:val="center"/>
          </w:tcPr>
          <w:p w14:paraId="17E06E2C" w14:textId="77777777" w:rsidR="004C4BEA" w:rsidRPr="00BE5497" w:rsidRDefault="004C4BEA" w:rsidP="00F42E3B">
            <w:pPr>
              <w:spacing w:before="120"/>
              <w:rPr>
                <w:b/>
                <w:sz w:val="24"/>
                <w:szCs w:val="24"/>
              </w:rPr>
            </w:pPr>
            <w:r w:rsidRPr="00BE5497">
              <w:rPr>
                <w:b/>
                <w:sz w:val="24"/>
                <w:szCs w:val="24"/>
              </w:rPr>
              <w:lastRenderedPageBreak/>
              <w:t>Section</w:t>
            </w:r>
          </w:p>
        </w:tc>
        <w:tc>
          <w:tcPr>
            <w:tcW w:w="1275" w:type="dxa"/>
            <w:vAlign w:val="center"/>
          </w:tcPr>
          <w:p w14:paraId="17EF55D8" w14:textId="77777777" w:rsidR="004C4BEA" w:rsidRPr="00BE5497" w:rsidRDefault="004C4BEA" w:rsidP="00F42E3B">
            <w:pPr>
              <w:spacing w:before="120"/>
              <w:jc w:val="center"/>
              <w:rPr>
                <w:b/>
                <w:sz w:val="24"/>
                <w:szCs w:val="24"/>
              </w:rPr>
            </w:pPr>
            <w:r w:rsidRPr="00BE5497">
              <w:rPr>
                <w:b/>
                <w:sz w:val="24"/>
                <w:szCs w:val="24"/>
              </w:rPr>
              <w:t>Maximum Score</w:t>
            </w:r>
          </w:p>
        </w:tc>
      </w:tr>
      <w:tr w:rsidR="004C4BEA" w:rsidRPr="00BE5497" w14:paraId="72A40E66" w14:textId="77777777" w:rsidTr="00F42E3B">
        <w:tc>
          <w:tcPr>
            <w:tcW w:w="8472" w:type="dxa"/>
            <w:shd w:val="clear" w:color="auto" w:fill="FBD4B4" w:themeFill="accent6" w:themeFillTint="66"/>
            <w:vAlign w:val="center"/>
          </w:tcPr>
          <w:p w14:paraId="13DD92C9" w14:textId="77777777" w:rsidR="004C4BEA" w:rsidRPr="00BE5497" w:rsidRDefault="004C4BEA" w:rsidP="00F42E3B">
            <w:pPr>
              <w:spacing w:before="120"/>
              <w:rPr>
                <w:sz w:val="24"/>
                <w:szCs w:val="24"/>
              </w:rPr>
            </w:pPr>
            <w:r w:rsidRPr="00BE5497">
              <w:rPr>
                <w:b/>
                <w:sz w:val="24"/>
                <w:szCs w:val="24"/>
              </w:rPr>
              <w:t>1. Financial and operational capacity</w:t>
            </w:r>
          </w:p>
        </w:tc>
        <w:tc>
          <w:tcPr>
            <w:tcW w:w="1275" w:type="dxa"/>
            <w:shd w:val="clear" w:color="auto" w:fill="FBD4B4" w:themeFill="accent6" w:themeFillTint="66"/>
            <w:vAlign w:val="center"/>
          </w:tcPr>
          <w:p w14:paraId="3654EA0F" w14:textId="77777777" w:rsidR="004C4BEA" w:rsidRPr="00BE5497" w:rsidRDefault="004C4BEA" w:rsidP="00F42E3B">
            <w:pPr>
              <w:spacing w:before="120"/>
              <w:jc w:val="center"/>
              <w:rPr>
                <w:b/>
                <w:sz w:val="24"/>
                <w:szCs w:val="24"/>
              </w:rPr>
            </w:pPr>
            <w:r w:rsidRPr="00BE5497">
              <w:rPr>
                <w:b/>
                <w:sz w:val="24"/>
                <w:szCs w:val="24"/>
              </w:rPr>
              <w:t>20</w:t>
            </w:r>
          </w:p>
        </w:tc>
      </w:tr>
      <w:tr w:rsidR="004C4BEA" w:rsidRPr="00BE5497" w14:paraId="077170EA" w14:textId="77777777" w:rsidTr="00F42E3B">
        <w:tc>
          <w:tcPr>
            <w:tcW w:w="8472" w:type="dxa"/>
          </w:tcPr>
          <w:p w14:paraId="1AC94DCD" w14:textId="77777777" w:rsidR="004C4BEA" w:rsidRPr="00BE5497" w:rsidRDefault="004C4BEA" w:rsidP="00F42E3B">
            <w:pPr>
              <w:spacing w:before="120"/>
              <w:ind w:left="340" w:hanging="340"/>
              <w:rPr>
                <w:sz w:val="24"/>
                <w:szCs w:val="24"/>
              </w:rPr>
            </w:pPr>
            <w:r w:rsidRPr="00BE5497">
              <w:rPr>
                <w:sz w:val="24"/>
                <w:szCs w:val="24"/>
              </w:rPr>
              <w:t>1.1 Do the applicants have sufficient experience in project</w:t>
            </w:r>
            <w:r w:rsidRPr="00BE5497">
              <w:rPr>
                <w:b/>
                <w:sz w:val="24"/>
                <w:szCs w:val="24"/>
              </w:rPr>
              <w:t xml:space="preserve"> </w:t>
            </w:r>
            <w:r w:rsidRPr="00BE5497">
              <w:rPr>
                <w:sz w:val="24"/>
                <w:szCs w:val="24"/>
              </w:rPr>
              <w:t xml:space="preserve">management? </w:t>
            </w:r>
          </w:p>
        </w:tc>
        <w:tc>
          <w:tcPr>
            <w:tcW w:w="1275" w:type="dxa"/>
          </w:tcPr>
          <w:p w14:paraId="37BA76EF" w14:textId="77777777" w:rsidR="004C4BEA" w:rsidRPr="00BE5497" w:rsidRDefault="004C4BEA" w:rsidP="00F42E3B">
            <w:pPr>
              <w:spacing w:before="120"/>
              <w:jc w:val="center"/>
              <w:rPr>
                <w:sz w:val="24"/>
                <w:szCs w:val="24"/>
              </w:rPr>
            </w:pPr>
            <w:r w:rsidRPr="00BE5497">
              <w:rPr>
                <w:sz w:val="24"/>
                <w:szCs w:val="24"/>
              </w:rPr>
              <w:t>8</w:t>
            </w:r>
          </w:p>
        </w:tc>
      </w:tr>
      <w:tr w:rsidR="004C4BEA" w:rsidRPr="00BE5497" w14:paraId="34C866A5" w14:textId="77777777" w:rsidTr="00F42E3B">
        <w:tc>
          <w:tcPr>
            <w:tcW w:w="8472" w:type="dxa"/>
          </w:tcPr>
          <w:p w14:paraId="26057C6E" w14:textId="77777777" w:rsidR="004C4BEA" w:rsidRPr="00BE5497" w:rsidRDefault="004C4BEA" w:rsidP="00F42E3B">
            <w:pPr>
              <w:spacing w:before="120"/>
              <w:ind w:left="340" w:hanging="340"/>
              <w:rPr>
                <w:sz w:val="24"/>
                <w:szCs w:val="24"/>
              </w:rPr>
            </w:pPr>
            <w:r w:rsidRPr="00BE5497">
              <w:rPr>
                <w:sz w:val="24"/>
                <w:szCs w:val="24"/>
              </w:rPr>
              <w:t>1.2 Do the applicants have sufficient technical expertise? (Especially knowledge of the issues to be addressed.)</w:t>
            </w:r>
          </w:p>
        </w:tc>
        <w:tc>
          <w:tcPr>
            <w:tcW w:w="1275" w:type="dxa"/>
          </w:tcPr>
          <w:p w14:paraId="3B833D03" w14:textId="77777777" w:rsidR="004C4BEA" w:rsidRPr="00BE5497" w:rsidRDefault="004C4BEA" w:rsidP="00F42E3B">
            <w:pPr>
              <w:spacing w:before="120"/>
              <w:jc w:val="center"/>
              <w:rPr>
                <w:sz w:val="24"/>
                <w:szCs w:val="24"/>
              </w:rPr>
            </w:pPr>
            <w:r w:rsidRPr="00BE5497">
              <w:rPr>
                <w:sz w:val="24"/>
                <w:szCs w:val="24"/>
              </w:rPr>
              <w:t>7</w:t>
            </w:r>
          </w:p>
        </w:tc>
      </w:tr>
      <w:tr w:rsidR="004C4BEA" w:rsidRPr="00BE5497" w14:paraId="34938FE3" w14:textId="77777777" w:rsidTr="00F42E3B">
        <w:tc>
          <w:tcPr>
            <w:tcW w:w="8472" w:type="dxa"/>
            <w:tcBorders>
              <w:bottom w:val="nil"/>
            </w:tcBorders>
          </w:tcPr>
          <w:p w14:paraId="07169785" w14:textId="77777777" w:rsidR="004C4BEA" w:rsidRPr="00BE5497" w:rsidRDefault="004C4BEA" w:rsidP="00F42E3B">
            <w:pPr>
              <w:spacing w:before="120"/>
              <w:ind w:left="340" w:hanging="340"/>
              <w:rPr>
                <w:sz w:val="24"/>
                <w:szCs w:val="24"/>
              </w:rPr>
            </w:pPr>
            <w:r w:rsidRPr="00BE5497">
              <w:rPr>
                <w:sz w:val="24"/>
                <w:szCs w:val="24"/>
              </w:rPr>
              <w:t>1.3 Do the applicants have sufficient management capacity? (Including staff, equipment and ability to handle the budget)?</w:t>
            </w:r>
          </w:p>
        </w:tc>
        <w:tc>
          <w:tcPr>
            <w:tcW w:w="1275" w:type="dxa"/>
            <w:tcBorders>
              <w:bottom w:val="nil"/>
            </w:tcBorders>
          </w:tcPr>
          <w:p w14:paraId="08BF790D" w14:textId="77777777" w:rsidR="004C4BEA" w:rsidRPr="00BE5497" w:rsidRDefault="004C4BEA" w:rsidP="00F42E3B">
            <w:pPr>
              <w:spacing w:before="120"/>
              <w:jc w:val="center"/>
              <w:rPr>
                <w:sz w:val="24"/>
                <w:szCs w:val="24"/>
              </w:rPr>
            </w:pPr>
            <w:r w:rsidRPr="00BE5497">
              <w:rPr>
                <w:sz w:val="24"/>
                <w:szCs w:val="24"/>
              </w:rPr>
              <w:t>5</w:t>
            </w:r>
          </w:p>
        </w:tc>
      </w:tr>
      <w:tr w:rsidR="004C4BEA" w:rsidRPr="00BE5497" w14:paraId="0B54CCFB" w14:textId="77777777" w:rsidTr="00F42E3B">
        <w:tc>
          <w:tcPr>
            <w:tcW w:w="8472" w:type="dxa"/>
            <w:shd w:val="clear" w:color="auto" w:fill="FBD4B4" w:themeFill="accent6" w:themeFillTint="66"/>
            <w:vAlign w:val="center"/>
          </w:tcPr>
          <w:p w14:paraId="1C03B8BB" w14:textId="77777777" w:rsidR="004C4BEA" w:rsidRPr="00BE5497" w:rsidRDefault="004C4BEA" w:rsidP="00F42E3B">
            <w:pPr>
              <w:spacing w:before="120"/>
              <w:rPr>
                <w:sz w:val="24"/>
                <w:szCs w:val="24"/>
              </w:rPr>
            </w:pPr>
            <w:r w:rsidRPr="00BE5497">
              <w:rPr>
                <w:b/>
                <w:sz w:val="24"/>
                <w:szCs w:val="24"/>
              </w:rPr>
              <w:t>2. Relevance, effectiveness and feasibility of the action</w:t>
            </w:r>
          </w:p>
        </w:tc>
        <w:tc>
          <w:tcPr>
            <w:tcW w:w="1275" w:type="dxa"/>
            <w:shd w:val="clear" w:color="auto" w:fill="FBD4B4" w:themeFill="accent6" w:themeFillTint="66"/>
            <w:vAlign w:val="center"/>
          </w:tcPr>
          <w:p w14:paraId="55D2996D" w14:textId="77777777" w:rsidR="004C4BEA" w:rsidRPr="00BE5497" w:rsidRDefault="004C4BEA" w:rsidP="00F42E3B">
            <w:pPr>
              <w:spacing w:before="120"/>
              <w:jc w:val="center"/>
              <w:rPr>
                <w:b/>
                <w:sz w:val="24"/>
                <w:szCs w:val="24"/>
              </w:rPr>
            </w:pPr>
            <w:r w:rsidRPr="00BE5497">
              <w:rPr>
                <w:b/>
                <w:sz w:val="24"/>
                <w:szCs w:val="24"/>
              </w:rPr>
              <w:t>35</w:t>
            </w:r>
          </w:p>
        </w:tc>
      </w:tr>
      <w:tr w:rsidR="004C4BEA" w:rsidRPr="00BE5497" w14:paraId="689848E7" w14:textId="77777777" w:rsidTr="00F42E3B">
        <w:tc>
          <w:tcPr>
            <w:tcW w:w="8472" w:type="dxa"/>
          </w:tcPr>
          <w:p w14:paraId="4F487F9E" w14:textId="77777777" w:rsidR="004C4BEA" w:rsidRPr="00BE5497" w:rsidRDefault="004C4BEA" w:rsidP="00F42E3B">
            <w:pPr>
              <w:spacing w:before="120"/>
              <w:ind w:left="340" w:hanging="340"/>
              <w:rPr>
                <w:sz w:val="24"/>
                <w:szCs w:val="24"/>
              </w:rPr>
            </w:pPr>
            <w:r w:rsidRPr="00BE5497">
              <w:rPr>
                <w:sz w:val="24"/>
                <w:szCs w:val="24"/>
              </w:rPr>
              <w:t>2.1 How relevant is the proposal to the objectives and priorities of the Call for Proposals?</w:t>
            </w:r>
          </w:p>
        </w:tc>
        <w:tc>
          <w:tcPr>
            <w:tcW w:w="1275" w:type="dxa"/>
          </w:tcPr>
          <w:p w14:paraId="2B54A059" w14:textId="77777777" w:rsidR="004C4BEA" w:rsidRPr="00BE5497" w:rsidRDefault="004C4BEA" w:rsidP="00F42E3B">
            <w:pPr>
              <w:spacing w:before="120"/>
              <w:jc w:val="center"/>
              <w:rPr>
                <w:sz w:val="24"/>
                <w:szCs w:val="24"/>
              </w:rPr>
            </w:pPr>
            <w:r w:rsidRPr="00BE5497">
              <w:rPr>
                <w:sz w:val="24"/>
                <w:szCs w:val="24"/>
              </w:rPr>
              <w:t>15</w:t>
            </w:r>
          </w:p>
        </w:tc>
      </w:tr>
      <w:tr w:rsidR="004C4BEA" w:rsidRPr="00BE5497" w14:paraId="4422C8CB" w14:textId="77777777" w:rsidTr="00F42E3B">
        <w:tc>
          <w:tcPr>
            <w:tcW w:w="8472" w:type="dxa"/>
          </w:tcPr>
          <w:p w14:paraId="3531A634" w14:textId="77777777" w:rsidR="004C4BEA" w:rsidRPr="00BE5497" w:rsidRDefault="004C4BEA" w:rsidP="00F42E3B">
            <w:pPr>
              <w:spacing w:before="120"/>
              <w:ind w:left="340" w:hanging="340"/>
              <w:rPr>
                <w:sz w:val="24"/>
                <w:szCs w:val="24"/>
              </w:rPr>
            </w:pPr>
            <w:r w:rsidRPr="00BE5497">
              <w:rPr>
                <w:sz w:val="24"/>
                <w:szCs w:val="24"/>
              </w:rPr>
              <w:t>2.2 How innovative are the approaches in the proposal?</w:t>
            </w:r>
          </w:p>
        </w:tc>
        <w:tc>
          <w:tcPr>
            <w:tcW w:w="1275" w:type="dxa"/>
          </w:tcPr>
          <w:p w14:paraId="4CC1DC07" w14:textId="77777777" w:rsidR="004C4BEA" w:rsidRPr="00BE5497" w:rsidRDefault="004C4BEA" w:rsidP="00F42E3B">
            <w:pPr>
              <w:spacing w:before="120"/>
              <w:jc w:val="center"/>
              <w:rPr>
                <w:sz w:val="24"/>
                <w:szCs w:val="24"/>
              </w:rPr>
            </w:pPr>
            <w:r w:rsidRPr="00BE5497">
              <w:rPr>
                <w:sz w:val="24"/>
                <w:szCs w:val="24"/>
              </w:rPr>
              <w:t>5</w:t>
            </w:r>
          </w:p>
        </w:tc>
      </w:tr>
      <w:tr w:rsidR="004C4BEA" w:rsidRPr="00BE5497" w14:paraId="37D5CD90" w14:textId="77777777" w:rsidTr="00F42E3B">
        <w:tc>
          <w:tcPr>
            <w:tcW w:w="8472" w:type="dxa"/>
          </w:tcPr>
          <w:p w14:paraId="057DDBD5" w14:textId="77777777" w:rsidR="004C4BEA" w:rsidRPr="00BE5497" w:rsidRDefault="004C4BEA" w:rsidP="00F42E3B">
            <w:pPr>
              <w:spacing w:before="120"/>
              <w:ind w:left="340" w:hanging="340"/>
              <w:rPr>
                <w:sz w:val="24"/>
                <w:szCs w:val="24"/>
              </w:rPr>
            </w:pPr>
            <w:r w:rsidRPr="00BE5497">
              <w:rPr>
                <w:sz w:val="24"/>
                <w:szCs w:val="24"/>
              </w:rPr>
              <w:t>2.2 Are the activities proposed appropriate, practical, and consistent with the objectives and expected results?</w:t>
            </w:r>
          </w:p>
        </w:tc>
        <w:tc>
          <w:tcPr>
            <w:tcW w:w="1275" w:type="dxa"/>
          </w:tcPr>
          <w:p w14:paraId="486723D0" w14:textId="77777777" w:rsidR="004C4BEA" w:rsidRPr="00BE5497" w:rsidRDefault="004C4BEA" w:rsidP="00F42E3B">
            <w:pPr>
              <w:spacing w:before="120"/>
              <w:jc w:val="center"/>
              <w:rPr>
                <w:sz w:val="24"/>
                <w:szCs w:val="24"/>
              </w:rPr>
            </w:pPr>
            <w:r w:rsidRPr="00BE5497">
              <w:rPr>
                <w:sz w:val="24"/>
                <w:szCs w:val="24"/>
              </w:rPr>
              <w:t>10</w:t>
            </w:r>
          </w:p>
        </w:tc>
      </w:tr>
      <w:tr w:rsidR="004C4BEA" w:rsidRPr="00BE5497" w14:paraId="78B3200B" w14:textId="77777777" w:rsidTr="00F42E3B">
        <w:tc>
          <w:tcPr>
            <w:tcW w:w="8472" w:type="dxa"/>
          </w:tcPr>
          <w:p w14:paraId="203BCF7A" w14:textId="77777777" w:rsidR="004C4BEA" w:rsidRPr="00BE5497" w:rsidRDefault="004C4BEA" w:rsidP="00F42E3B">
            <w:pPr>
              <w:spacing w:before="120"/>
              <w:ind w:left="340" w:hanging="340"/>
              <w:rPr>
                <w:sz w:val="24"/>
                <w:szCs w:val="24"/>
              </w:rPr>
            </w:pPr>
            <w:r w:rsidRPr="00BE5497">
              <w:rPr>
                <w:sz w:val="24"/>
                <w:szCs w:val="24"/>
              </w:rPr>
              <w:t>2.3 Does the proposal contain objectively verifiable indicators for the outcome of the action? Is any evaluation planned?</w:t>
            </w:r>
          </w:p>
        </w:tc>
        <w:tc>
          <w:tcPr>
            <w:tcW w:w="1275" w:type="dxa"/>
          </w:tcPr>
          <w:p w14:paraId="31933DB5" w14:textId="77777777" w:rsidR="004C4BEA" w:rsidRPr="00BE5497" w:rsidRDefault="004C4BEA" w:rsidP="00F42E3B">
            <w:pPr>
              <w:spacing w:before="120"/>
              <w:jc w:val="center"/>
              <w:rPr>
                <w:sz w:val="24"/>
                <w:szCs w:val="24"/>
              </w:rPr>
            </w:pPr>
            <w:r w:rsidRPr="00BE5497">
              <w:rPr>
                <w:sz w:val="24"/>
                <w:szCs w:val="24"/>
              </w:rPr>
              <w:t>5</w:t>
            </w:r>
          </w:p>
        </w:tc>
      </w:tr>
      <w:tr w:rsidR="004C4BEA" w:rsidRPr="00BE5497" w14:paraId="57D901AC" w14:textId="77777777" w:rsidTr="00F42E3B">
        <w:tc>
          <w:tcPr>
            <w:tcW w:w="8472" w:type="dxa"/>
            <w:shd w:val="clear" w:color="auto" w:fill="FBD4B4" w:themeFill="accent6" w:themeFillTint="66"/>
            <w:vAlign w:val="center"/>
          </w:tcPr>
          <w:p w14:paraId="0AE1374B" w14:textId="77777777" w:rsidR="004C4BEA" w:rsidRPr="00BE5497" w:rsidRDefault="004C4BEA" w:rsidP="00F42E3B">
            <w:pPr>
              <w:spacing w:before="120"/>
              <w:rPr>
                <w:sz w:val="24"/>
                <w:szCs w:val="24"/>
              </w:rPr>
            </w:pPr>
            <w:r w:rsidRPr="00BE5497">
              <w:rPr>
                <w:sz w:val="24"/>
                <w:szCs w:val="24"/>
              </w:rPr>
              <w:br w:type="page"/>
            </w:r>
            <w:r w:rsidRPr="00BE5497">
              <w:rPr>
                <w:b/>
                <w:sz w:val="24"/>
                <w:szCs w:val="24"/>
              </w:rPr>
              <w:t xml:space="preserve">3. Sustainability of the action </w:t>
            </w:r>
          </w:p>
        </w:tc>
        <w:tc>
          <w:tcPr>
            <w:tcW w:w="1275" w:type="dxa"/>
            <w:shd w:val="clear" w:color="auto" w:fill="FBD4B4" w:themeFill="accent6" w:themeFillTint="66"/>
            <w:vAlign w:val="center"/>
          </w:tcPr>
          <w:p w14:paraId="7D12DDEE" w14:textId="77777777" w:rsidR="004C4BEA" w:rsidRPr="00BE5497" w:rsidRDefault="004C4BEA" w:rsidP="00F42E3B">
            <w:pPr>
              <w:spacing w:before="120"/>
              <w:jc w:val="center"/>
              <w:rPr>
                <w:b/>
                <w:sz w:val="24"/>
                <w:szCs w:val="24"/>
              </w:rPr>
            </w:pPr>
            <w:r w:rsidRPr="00BE5497">
              <w:rPr>
                <w:b/>
                <w:sz w:val="24"/>
                <w:szCs w:val="24"/>
              </w:rPr>
              <w:t>35</w:t>
            </w:r>
          </w:p>
        </w:tc>
      </w:tr>
      <w:tr w:rsidR="004C4BEA" w:rsidRPr="00BE5497" w14:paraId="1E30379F" w14:textId="77777777" w:rsidTr="00F42E3B">
        <w:tc>
          <w:tcPr>
            <w:tcW w:w="8472" w:type="dxa"/>
          </w:tcPr>
          <w:p w14:paraId="3B221A65" w14:textId="77777777" w:rsidR="004C4BEA" w:rsidRPr="00BE5497" w:rsidRDefault="004C4BEA" w:rsidP="00F42E3B">
            <w:pPr>
              <w:spacing w:before="120"/>
              <w:ind w:left="340" w:hanging="340"/>
              <w:rPr>
                <w:sz w:val="24"/>
                <w:szCs w:val="24"/>
              </w:rPr>
            </w:pPr>
            <w:r w:rsidRPr="00BE5497">
              <w:rPr>
                <w:sz w:val="24"/>
                <w:szCs w:val="24"/>
              </w:rPr>
              <w:t>3.1 Is the action likely to have a tangible impact on its target groups?</w:t>
            </w:r>
          </w:p>
        </w:tc>
        <w:tc>
          <w:tcPr>
            <w:tcW w:w="1275" w:type="dxa"/>
          </w:tcPr>
          <w:p w14:paraId="265B78A6" w14:textId="77777777" w:rsidR="004C4BEA" w:rsidRPr="00BE5497" w:rsidRDefault="004C4BEA" w:rsidP="00F42E3B">
            <w:pPr>
              <w:spacing w:before="120"/>
              <w:jc w:val="center"/>
              <w:rPr>
                <w:sz w:val="24"/>
                <w:szCs w:val="24"/>
              </w:rPr>
            </w:pPr>
            <w:r w:rsidRPr="00BE5497">
              <w:rPr>
                <w:sz w:val="24"/>
                <w:szCs w:val="24"/>
              </w:rPr>
              <w:t>10</w:t>
            </w:r>
          </w:p>
        </w:tc>
      </w:tr>
      <w:tr w:rsidR="004C4BEA" w:rsidRPr="00BE5497" w14:paraId="0E43D68C" w14:textId="77777777" w:rsidTr="00F42E3B">
        <w:tc>
          <w:tcPr>
            <w:tcW w:w="8472" w:type="dxa"/>
          </w:tcPr>
          <w:p w14:paraId="3AD294E5" w14:textId="77777777" w:rsidR="004C4BEA" w:rsidRPr="00BE5497" w:rsidRDefault="004C4BEA" w:rsidP="00F42E3B">
            <w:pPr>
              <w:spacing w:before="120"/>
              <w:ind w:left="340" w:hanging="340"/>
              <w:rPr>
                <w:sz w:val="24"/>
                <w:szCs w:val="24"/>
              </w:rPr>
            </w:pPr>
            <w:r w:rsidRPr="00BE5497">
              <w:rPr>
                <w:sz w:val="24"/>
                <w:szCs w:val="24"/>
              </w:rPr>
              <w:t>3.2 Is the proposal likely to have multiplier effects? (Including scope for replication, extension and information sharing.)</w:t>
            </w:r>
          </w:p>
        </w:tc>
        <w:tc>
          <w:tcPr>
            <w:tcW w:w="1275" w:type="dxa"/>
          </w:tcPr>
          <w:p w14:paraId="3BA6EFA1" w14:textId="77777777" w:rsidR="004C4BEA" w:rsidRPr="00BE5497" w:rsidRDefault="004C4BEA" w:rsidP="00F42E3B">
            <w:pPr>
              <w:spacing w:before="120"/>
              <w:jc w:val="center"/>
              <w:rPr>
                <w:sz w:val="24"/>
                <w:szCs w:val="24"/>
              </w:rPr>
            </w:pPr>
            <w:r w:rsidRPr="00BE5497">
              <w:rPr>
                <w:sz w:val="24"/>
                <w:szCs w:val="24"/>
              </w:rPr>
              <w:t>5</w:t>
            </w:r>
          </w:p>
        </w:tc>
      </w:tr>
      <w:tr w:rsidR="004C4BEA" w:rsidRPr="00BE5497" w14:paraId="57D0672E" w14:textId="77777777" w:rsidTr="00F42E3B">
        <w:tc>
          <w:tcPr>
            <w:tcW w:w="8472" w:type="dxa"/>
          </w:tcPr>
          <w:p w14:paraId="5B8A7147" w14:textId="77777777" w:rsidR="004C4BEA" w:rsidRPr="00BE5497" w:rsidRDefault="004C4BEA" w:rsidP="00F42E3B">
            <w:pPr>
              <w:spacing w:before="120"/>
              <w:ind w:left="340" w:hanging="340"/>
              <w:rPr>
                <w:sz w:val="24"/>
                <w:szCs w:val="24"/>
              </w:rPr>
            </w:pPr>
            <w:r w:rsidRPr="00BE5497">
              <w:rPr>
                <w:sz w:val="24"/>
                <w:szCs w:val="24"/>
              </w:rPr>
              <w:t xml:space="preserve">3.3 Community engagement in the project. </w:t>
            </w:r>
          </w:p>
        </w:tc>
        <w:tc>
          <w:tcPr>
            <w:tcW w:w="1275" w:type="dxa"/>
          </w:tcPr>
          <w:p w14:paraId="6928A860" w14:textId="77777777" w:rsidR="004C4BEA" w:rsidRPr="00BE5497" w:rsidRDefault="004C4BEA" w:rsidP="00F42E3B">
            <w:pPr>
              <w:spacing w:before="120"/>
              <w:jc w:val="center"/>
              <w:rPr>
                <w:sz w:val="24"/>
                <w:szCs w:val="24"/>
              </w:rPr>
            </w:pPr>
            <w:r w:rsidRPr="00BE5497">
              <w:rPr>
                <w:sz w:val="24"/>
                <w:szCs w:val="24"/>
              </w:rPr>
              <w:t>5</w:t>
            </w:r>
          </w:p>
        </w:tc>
      </w:tr>
      <w:tr w:rsidR="004C4BEA" w:rsidRPr="00BE5497" w14:paraId="2AA7055F" w14:textId="77777777" w:rsidTr="00F42E3B">
        <w:tc>
          <w:tcPr>
            <w:tcW w:w="8472" w:type="dxa"/>
          </w:tcPr>
          <w:p w14:paraId="711336A9" w14:textId="77777777" w:rsidR="004C4BEA" w:rsidRPr="00BE5497" w:rsidRDefault="004C4BEA" w:rsidP="00F42E3B">
            <w:pPr>
              <w:pStyle w:val="ListParagraph"/>
              <w:widowControl/>
              <w:numPr>
                <w:ilvl w:val="1"/>
                <w:numId w:val="14"/>
              </w:numPr>
              <w:tabs>
                <w:tab w:val="left" w:pos="332"/>
              </w:tabs>
              <w:autoSpaceDE/>
              <w:autoSpaceDN/>
              <w:spacing w:before="120" w:after="200" w:line="276" w:lineRule="auto"/>
              <w:ind w:left="62" w:hanging="62"/>
              <w:contextualSpacing/>
              <w:rPr>
                <w:sz w:val="24"/>
                <w:szCs w:val="24"/>
              </w:rPr>
            </w:pPr>
            <w:r w:rsidRPr="00BE5497">
              <w:rPr>
                <w:sz w:val="24"/>
                <w:szCs w:val="24"/>
              </w:rPr>
              <w:t>Are the expected results of the proposed action sustainable?</w:t>
            </w:r>
          </w:p>
          <w:p w14:paraId="0924E144" w14:textId="77777777" w:rsidR="004C4BEA" w:rsidRPr="00BE5497" w:rsidRDefault="004C4BEA" w:rsidP="00F42E3B">
            <w:pPr>
              <w:spacing w:before="120"/>
              <w:rPr>
                <w:sz w:val="24"/>
                <w:szCs w:val="24"/>
              </w:rPr>
            </w:pPr>
            <w:r w:rsidRPr="00BE5497">
              <w:rPr>
                <w:sz w:val="24"/>
                <w:szCs w:val="24"/>
              </w:rPr>
              <w:t>- inclusivity of the project</w:t>
            </w:r>
          </w:p>
          <w:p w14:paraId="66E2A885" w14:textId="77777777" w:rsidR="004C4BEA" w:rsidRPr="00BE5497" w:rsidRDefault="004C4BEA" w:rsidP="00F42E3B">
            <w:pPr>
              <w:spacing w:before="120"/>
              <w:rPr>
                <w:sz w:val="24"/>
                <w:szCs w:val="24"/>
              </w:rPr>
            </w:pPr>
            <w:r w:rsidRPr="00BE5497">
              <w:rPr>
                <w:sz w:val="24"/>
                <w:szCs w:val="24"/>
              </w:rPr>
              <w:t>- long-term impact</w:t>
            </w:r>
          </w:p>
          <w:p w14:paraId="2067E6B6" w14:textId="77777777" w:rsidR="004C4BEA" w:rsidRPr="00BE5497" w:rsidRDefault="004C4BEA" w:rsidP="00F42E3B">
            <w:pPr>
              <w:spacing w:before="120"/>
              <w:rPr>
                <w:sz w:val="24"/>
                <w:szCs w:val="24"/>
              </w:rPr>
            </w:pPr>
            <w:r w:rsidRPr="00BE5497">
              <w:rPr>
                <w:sz w:val="24"/>
                <w:szCs w:val="24"/>
              </w:rPr>
              <w:t>-  learning and knowledge sharing</w:t>
            </w:r>
          </w:p>
        </w:tc>
        <w:tc>
          <w:tcPr>
            <w:tcW w:w="1275" w:type="dxa"/>
          </w:tcPr>
          <w:p w14:paraId="4D0A9947" w14:textId="77777777" w:rsidR="004C4BEA" w:rsidRPr="00BE5497" w:rsidRDefault="004C4BEA" w:rsidP="00F42E3B">
            <w:pPr>
              <w:spacing w:before="120"/>
              <w:jc w:val="center"/>
              <w:rPr>
                <w:sz w:val="24"/>
                <w:szCs w:val="24"/>
              </w:rPr>
            </w:pPr>
            <w:r w:rsidRPr="00BE5497">
              <w:rPr>
                <w:sz w:val="24"/>
                <w:szCs w:val="24"/>
              </w:rPr>
              <w:t>15</w:t>
            </w:r>
          </w:p>
        </w:tc>
      </w:tr>
      <w:tr w:rsidR="004C4BEA" w:rsidRPr="00BE5497" w14:paraId="5DC1B4E0" w14:textId="77777777" w:rsidTr="00F42E3B">
        <w:tc>
          <w:tcPr>
            <w:tcW w:w="8472" w:type="dxa"/>
            <w:shd w:val="clear" w:color="auto" w:fill="FBD4B4" w:themeFill="accent6" w:themeFillTint="66"/>
            <w:vAlign w:val="center"/>
          </w:tcPr>
          <w:p w14:paraId="6485D96A" w14:textId="77777777" w:rsidR="004C4BEA" w:rsidRPr="00BE5497" w:rsidRDefault="004C4BEA" w:rsidP="00F42E3B">
            <w:pPr>
              <w:spacing w:before="120"/>
              <w:rPr>
                <w:sz w:val="24"/>
                <w:szCs w:val="24"/>
              </w:rPr>
            </w:pPr>
            <w:r w:rsidRPr="00BE5497">
              <w:rPr>
                <w:sz w:val="24"/>
                <w:szCs w:val="24"/>
              </w:rPr>
              <w:br w:type="page"/>
            </w:r>
            <w:r w:rsidRPr="00BE5497">
              <w:rPr>
                <w:b/>
                <w:sz w:val="24"/>
                <w:szCs w:val="24"/>
              </w:rPr>
              <w:t>4. Budget and cost-effectiveness of the action</w:t>
            </w:r>
          </w:p>
        </w:tc>
        <w:tc>
          <w:tcPr>
            <w:tcW w:w="1275" w:type="dxa"/>
            <w:shd w:val="clear" w:color="auto" w:fill="FBD4B4" w:themeFill="accent6" w:themeFillTint="66"/>
            <w:vAlign w:val="center"/>
          </w:tcPr>
          <w:p w14:paraId="7DF2916B" w14:textId="77777777" w:rsidR="004C4BEA" w:rsidRPr="00BE5497" w:rsidRDefault="004C4BEA" w:rsidP="00F42E3B">
            <w:pPr>
              <w:spacing w:before="120"/>
              <w:jc w:val="center"/>
              <w:rPr>
                <w:b/>
                <w:sz w:val="24"/>
                <w:szCs w:val="24"/>
              </w:rPr>
            </w:pPr>
            <w:r w:rsidRPr="00BE5497">
              <w:rPr>
                <w:b/>
                <w:sz w:val="24"/>
                <w:szCs w:val="24"/>
              </w:rPr>
              <w:t>10</w:t>
            </w:r>
          </w:p>
        </w:tc>
      </w:tr>
      <w:tr w:rsidR="004C4BEA" w:rsidRPr="00BE5497" w14:paraId="305F08C5" w14:textId="77777777" w:rsidTr="00F42E3B">
        <w:tc>
          <w:tcPr>
            <w:tcW w:w="8472" w:type="dxa"/>
          </w:tcPr>
          <w:p w14:paraId="6B44CAB7" w14:textId="77777777" w:rsidR="004C4BEA" w:rsidRPr="00BE5497" w:rsidRDefault="004C4BEA" w:rsidP="00F42E3B">
            <w:pPr>
              <w:spacing w:before="120"/>
              <w:ind w:left="340" w:hanging="340"/>
              <w:rPr>
                <w:sz w:val="24"/>
                <w:szCs w:val="24"/>
              </w:rPr>
            </w:pPr>
            <w:r w:rsidRPr="00BE5497">
              <w:rPr>
                <w:sz w:val="24"/>
                <w:szCs w:val="24"/>
              </w:rPr>
              <w:t>4.1 Is the ratio between the estimated costs and the expected results satisfactory?</w:t>
            </w:r>
          </w:p>
        </w:tc>
        <w:tc>
          <w:tcPr>
            <w:tcW w:w="1275" w:type="dxa"/>
          </w:tcPr>
          <w:p w14:paraId="4921CA69" w14:textId="77777777" w:rsidR="004C4BEA" w:rsidRPr="00BE5497" w:rsidRDefault="004C4BEA" w:rsidP="00F42E3B">
            <w:pPr>
              <w:spacing w:before="120"/>
              <w:jc w:val="center"/>
              <w:rPr>
                <w:sz w:val="24"/>
                <w:szCs w:val="24"/>
              </w:rPr>
            </w:pPr>
            <w:r w:rsidRPr="00BE5497">
              <w:rPr>
                <w:sz w:val="24"/>
                <w:szCs w:val="24"/>
              </w:rPr>
              <w:t>10</w:t>
            </w:r>
          </w:p>
        </w:tc>
      </w:tr>
      <w:tr w:rsidR="004C4BEA" w:rsidRPr="00BE5497" w14:paraId="113F20F2" w14:textId="77777777" w:rsidTr="00F42E3B">
        <w:tc>
          <w:tcPr>
            <w:tcW w:w="8472" w:type="dxa"/>
            <w:shd w:val="clear" w:color="auto" w:fill="FBD4B4" w:themeFill="accent6" w:themeFillTint="66"/>
            <w:vAlign w:val="center"/>
          </w:tcPr>
          <w:p w14:paraId="48E03340" w14:textId="77777777" w:rsidR="004C4BEA" w:rsidRPr="00BE5497" w:rsidRDefault="004C4BEA" w:rsidP="00F42E3B">
            <w:pPr>
              <w:spacing w:before="120"/>
              <w:rPr>
                <w:b/>
                <w:sz w:val="24"/>
                <w:szCs w:val="24"/>
              </w:rPr>
            </w:pPr>
            <w:r w:rsidRPr="00BE5497">
              <w:rPr>
                <w:b/>
                <w:sz w:val="24"/>
                <w:szCs w:val="24"/>
              </w:rPr>
              <w:t>Maximum total score</w:t>
            </w:r>
          </w:p>
        </w:tc>
        <w:tc>
          <w:tcPr>
            <w:tcW w:w="1275" w:type="dxa"/>
            <w:shd w:val="clear" w:color="auto" w:fill="FBD4B4" w:themeFill="accent6" w:themeFillTint="66"/>
            <w:vAlign w:val="center"/>
          </w:tcPr>
          <w:p w14:paraId="5C1AF53E" w14:textId="77777777" w:rsidR="004C4BEA" w:rsidRPr="00BE5497" w:rsidRDefault="004C4BEA" w:rsidP="00F42E3B">
            <w:pPr>
              <w:spacing w:before="120"/>
              <w:jc w:val="center"/>
              <w:rPr>
                <w:b/>
                <w:sz w:val="24"/>
                <w:szCs w:val="24"/>
              </w:rPr>
            </w:pPr>
            <w:r w:rsidRPr="00BE5497">
              <w:rPr>
                <w:b/>
                <w:sz w:val="24"/>
                <w:szCs w:val="24"/>
              </w:rPr>
              <w:t>100</w:t>
            </w:r>
          </w:p>
        </w:tc>
      </w:tr>
    </w:tbl>
    <w:p w14:paraId="59002C08" w14:textId="77777777" w:rsidR="004C4BEA" w:rsidRPr="00BE5497" w:rsidRDefault="004C4BEA" w:rsidP="7FFAF091">
      <w:pPr>
        <w:pStyle w:val="BodyText"/>
        <w:ind w:left="118" w:right="115"/>
        <w:jc w:val="both"/>
        <w:rPr>
          <w:color w:val="333333"/>
          <w:sz w:val="24"/>
          <w:szCs w:val="24"/>
        </w:rPr>
      </w:pPr>
    </w:p>
    <w:p w14:paraId="3BCA9941" w14:textId="77777777" w:rsidR="009C7299" w:rsidRPr="00BE5497" w:rsidRDefault="009C7299">
      <w:pPr>
        <w:pStyle w:val="BodyText"/>
        <w:rPr>
          <w:sz w:val="24"/>
          <w:szCs w:val="24"/>
        </w:rPr>
      </w:pPr>
    </w:p>
    <w:p w14:paraId="75CD51F4" w14:textId="77777777" w:rsidR="009C7299" w:rsidRPr="00BE5497" w:rsidRDefault="00E75DD2">
      <w:pPr>
        <w:pStyle w:val="ListParagraph"/>
        <w:numPr>
          <w:ilvl w:val="0"/>
          <w:numId w:val="3"/>
        </w:numPr>
        <w:tabs>
          <w:tab w:val="left" w:pos="837"/>
        </w:tabs>
        <w:ind w:left="837" w:hanging="359"/>
        <w:rPr>
          <w:b/>
          <w:sz w:val="24"/>
          <w:szCs w:val="24"/>
        </w:rPr>
      </w:pPr>
      <w:r w:rsidRPr="00BE5497">
        <w:rPr>
          <w:b/>
          <w:bCs/>
          <w:sz w:val="24"/>
          <w:szCs w:val="24"/>
        </w:rPr>
        <w:t>Funding</w:t>
      </w:r>
      <w:r w:rsidRPr="00BE5497">
        <w:rPr>
          <w:b/>
          <w:bCs/>
          <w:spacing w:val="-9"/>
          <w:sz w:val="24"/>
          <w:szCs w:val="24"/>
        </w:rPr>
        <w:t xml:space="preserve"> </w:t>
      </w:r>
      <w:r w:rsidRPr="00BE5497">
        <w:rPr>
          <w:b/>
          <w:bCs/>
          <w:spacing w:val="-2"/>
          <w:sz w:val="24"/>
          <w:szCs w:val="24"/>
        </w:rPr>
        <w:t>details</w:t>
      </w:r>
    </w:p>
    <w:p w14:paraId="1C2FC9CB" w14:textId="77777777" w:rsidR="00487315" w:rsidRPr="00BE5497" w:rsidRDefault="00487315">
      <w:pPr>
        <w:pStyle w:val="BodyText"/>
        <w:spacing w:before="1"/>
        <w:ind w:left="118"/>
        <w:jc w:val="both"/>
        <w:rPr>
          <w:sz w:val="24"/>
          <w:szCs w:val="24"/>
        </w:rPr>
      </w:pPr>
    </w:p>
    <w:p w14:paraId="60CDE4D1" w14:textId="42AA5947" w:rsidR="009C7299" w:rsidRPr="00BE5497" w:rsidRDefault="00E75DD2">
      <w:pPr>
        <w:pStyle w:val="BodyText"/>
        <w:spacing w:before="1"/>
        <w:ind w:left="118"/>
        <w:jc w:val="both"/>
        <w:rPr>
          <w:sz w:val="24"/>
          <w:szCs w:val="24"/>
        </w:rPr>
      </w:pPr>
      <w:r w:rsidRPr="00BE5497">
        <w:rPr>
          <w:sz w:val="24"/>
          <w:szCs w:val="24"/>
        </w:rPr>
        <w:t>The</w:t>
      </w:r>
      <w:r w:rsidRPr="00BE5497">
        <w:rPr>
          <w:spacing w:val="-8"/>
          <w:sz w:val="24"/>
          <w:szCs w:val="24"/>
        </w:rPr>
        <w:t xml:space="preserve"> </w:t>
      </w:r>
      <w:r w:rsidRPr="00BE5497">
        <w:rPr>
          <w:sz w:val="24"/>
          <w:szCs w:val="24"/>
        </w:rPr>
        <w:t>overall</w:t>
      </w:r>
      <w:r w:rsidRPr="00BE5497">
        <w:rPr>
          <w:spacing w:val="-4"/>
          <w:sz w:val="24"/>
          <w:szCs w:val="24"/>
        </w:rPr>
        <w:t xml:space="preserve"> </w:t>
      </w:r>
      <w:r w:rsidRPr="00BE5497">
        <w:rPr>
          <w:sz w:val="24"/>
          <w:szCs w:val="24"/>
        </w:rPr>
        <w:t>indicative</w:t>
      </w:r>
      <w:r w:rsidRPr="00BE5497">
        <w:rPr>
          <w:spacing w:val="-4"/>
          <w:sz w:val="24"/>
          <w:szCs w:val="24"/>
        </w:rPr>
        <w:t xml:space="preserve"> </w:t>
      </w:r>
      <w:r w:rsidRPr="00BE5497">
        <w:rPr>
          <w:sz w:val="24"/>
          <w:szCs w:val="24"/>
        </w:rPr>
        <w:t>amount</w:t>
      </w:r>
      <w:r w:rsidRPr="00BE5497">
        <w:rPr>
          <w:spacing w:val="-2"/>
          <w:sz w:val="24"/>
          <w:szCs w:val="24"/>
        </w:rPr>
        <w:t xml:space="preserve"> </w:t>
      </w:r>
      <w:r w:rsidRPr="00BE5497">
        <w:rPr>
          <w:sz w:val="24"/>
          <w:szCs w:val="24"/>
        </w:rPr>
        <w:t>under</w:t>
      </w:r>
      <w:r w:rsidRPr="00BE5497">
        <w:rPr>
          <w:spacing w:val="-5"/>
          <w:sz w:val="24"/>
          <w:szCs w:val="24"/>
        </w:rPr>
        <w:t xml:space="preserve"> </w:t>
      </w:r>
      <w:r w:rsidRPr="00BE5497">
        <w:rPr>
          <w:sz w:val="24"/>
          <w:szCs w:val="24"/>
        </w:rPr>
        <w:t>this</w:t>
      </w:r>
      <w:r w:rsidRPr="00BE5497">
        <w:rPr>
          <w:spacing w:val="-6"/>
          <w:sz w:val="24"/>
          <w:szCs w:val="24"/>
        </w:rPr>
        <w:t xml:space="preserve"> </w:t>
      </w:r>
      <w:r w:rsidRPr="00BE5497">
        <w:rPr>
          <w:sz w:val="24"/>
          <w:szCs w:val="24"/>
        </w:rPr>
        <w:t>call</w:t>
      </w:r>
      <w:r w:rsidRPr="00BE5497">
        <w:rPr>
          <w:spacing w:val="-7"/>
          <w:sz w:val="24"/>
          <w:szCs w:val="24"/>
        </w:rPr>
        <w:t xml:space="preserve"> </w:t>
      </w:r>
      <w:r w:rsidRPr="00BE5497">
        <w:rPr>
          <w:sz w:val="24"/>
          <w:szCs w:val="24"/>
        </w:rPr>
        <w:t>for</w:t>
      </w:r>
      <w:r w:rsidRPr="00BE5497">
        <w:rPr>
          <w:spacing w:val="-5"/>
          <w:sz w:val="24"/>
          <w:szCs w:val="24"/>
        </w:rPr>
        <w:t xml:space="preserve"> </w:t>
      </w:r>
      <w:r w:rsidR="002F2296" w:rsidRPr="00BE5497">
        <w:rPr>
          <w:spacing w:val="-5"/>
          <w:sz w:val="24"/>
          <w:szCs w:val="24"/>
        </w:rPr>
        <w:t>proposals</w:t>
      </w:r>
      <w:r w:rsidRPr="00BE5497">
        <w:rPr>
          <w:sz w:val="24"/>
          <w:szCs w:val="24"/>
        </w:rPr>
        <w:t xml:space="preserve"> is</w:t>
      </w:r>
      <w:r w:rsidRPr="00BE5497">
        <w:rPr>
          <w:spacing w:val="-3"/>
          <w:sz w:val="24"/>
          <w:szCs w:val="24"/>
        </w:rPr>
        <w:t xml:space="preserve"> </w:t>
      </w:r>
      <w:r w:rsidRPr="00BE5497">
        <w:rPr>
          <w:sz w:val="24"/>
          <w:szCs w:val="24"/>
        </w:rPr>
        <w:t>EUR</w:t>
      </w:r>
      <w:r w:rsidRPr="00BE5497">
        <w:rPr>
          <w:spacing w:val="-6"/>
          <w:sz w:val="24"/>
          <w:szCs w:val="24"/>
        </w:rPr>
        <w:t xml:space="preserve"> </w:t>
      </w:r>
      <w:r w:rsidR="009332BC" w:rsidRPr="00BE5497">
        <w:rPr>
          <w:sz w:val="24"/>
          <w:szCs w:val="24"/>
        </w:rPr>
        <w:t>1</w:t>
      </w:r>
      <w:r w:rsidRPr="00BE5497">
        <w:rPr>
          <w:sz w:val="24"/>
          <w:szCs w:val="24"/>
        </w:rPr>
        <w:t>00 000.</w:t>
      </w:r>
    </w:p>
    <w:p w14:paraId="55D00469" w14:textId="77777777" w:rsidR="009C7299" w:rsidRPr="00BE5497" w:rsidRDefault="009C7299">
      <w:pPr>
        <w:pStyle w:val="BodyText"/>
        <w:spacing w:before="215"/>
        <w:rPr>
          <w:sz w:val="24"/>
          <w:szCs w:val="24"/>
        </w:rPr>
      </w:pPr>
    </w:p>
    <w:p w14:paraId="28460BDC" w14:textId="77777777" w:rsidR="009C7299" w:rsidRPr="00BE5497" w:rsidRDefault="00E75DD2">
      <w:pPr>
        <w:pStyle w:val="ListParagraph"/>
        <w:numPr>
          <w:ilvl w:val="0"/>
          <w:numId w:val="3"/>
        </w:numPr>
        <w:tabs>
          <w:tab w:val="left" w:pos="837"/>
        </w:tabs>
        <w:spacing w:before="1"/>
        <w:ind w:left="837" w:hanging="359"/>
        <w:rPr>
          <w:b/>
          <w:sz w:val="24"/>
          <w:szCs w:val="24"/>
        </w:rPr>
      </w:pPr>
      <w:r w:rsidRPr="00BE5497">
        <w:rPr>
          <w:b/>
          <w:bCs/>
          <w:sz w:val="24"/>
          <w:szCs w:val="24"/>
        </w:rPr>
        <w:lastRenderedPageBreak/>
        <w:t>Application</w:t>
      </w:r>
      <w:r w:rsidRPr="00BE5497">
        <w:rPr>
          <w:b/>
          <w:bCs/>
          <w:spacing w:val="-12"/>
          <w:sz w:val="24"/>
          <w:szCs w:val="24"/>
        </w:rPr>
        <w:t xml:space="preserve"> </w:t>
      </w:r>
      <w:r w:rsidRPr="00BE5497">
        <w:rPr>
          <w:b/>
          <w:bCs/>
          <w:spacing w:val="-2"/>
          <w:sz w:val="24"/>
          <w:szCs w:val="24"/>
        </w:rPr>
        <w:t>process</w:t>
      </w:r>
    </w:p>
    <w:p w14:paraId="2241B6FD" w14:textId="4CB6F7D3" w:rsidR="009C7299" w:rsidRPr="00BE5497" w:rsidRDefault="00E75DD2">
      <w:pPr>
        <w:pStyle w:val="BodyText"/>
        <w:spacing w:before="251"/>
        <w:ind w:left="118"/>
        <w:rPr>
          <w:spacing w:val="-2"/>
          <w:sz w:val="24"/>
          <w:szCs w:val="24"/>
        </w:rPr>
      </w:pPr>
      <w:r w:rsidRPr="00BE5497">
        <w:rPr>
          <w:sz w:val="24"/>
          <w:szCs w:val="24"/>
        </w:rPr>
        <w:t>The</w:t>
      </w:r>
      <w:r w:rsidRPr="00BE5497">
        <w:rPr>
          <w:spacing w:val="-8"/>
          <w:sz w:val="24"/>
          <w:szCs w:val="24"/>
        </w:rPr>
        <w:t xml:space="preserve"> </w:t>
      </w:r>
      <w:r w:rsidRPr="00BE5497">
        <w:rPr>
          <w:sz w:val="24"/>
          <w:szCs w:val="24"/>
        </w:rPr>
        <w:t>application</w:t>
      </w:r>
      <w:r w:rsidRPr="00BE5497">
        <w:rPr>
          <w:spacing w:val="-6"/>
          <w:sz w:val="24"/>
          <w:szCs w:val="24"/>
        </w:rPr>
        <w:t xml:space="preserve"> </w:t>
      </w:r>
      <w:r w:rsidRPr="00BE5497">
        <w:rPr>
          <w:sz w:val="24"/>
          <w:szCs w:val="24"/>
        </w:rPr>
        <w:t>process</w:t>
      </w:r>
      <w:r w:rsidRPr="00BE5497">
        <w:rPr>
          <w:spacing w:val="-3"/>
          <w:sz w:val="24"/>
          <w:szCs w:val="24"/>
        </w:rPr>
        <w:t xml:space="preserve"> </w:t>
      </w:r>
      <w:r w:rsidRPr="00BE5497">
        <w:rPr>
          <w:sz w:val="24"/>
          <w:szCs w:val="24"/>
        </w:rPr>
        <w:t>will</w:t>
      </w:r>
      <w:r w:rsidRPr="00BE5497">
        <w:rPr>
          <w:spacing w:val="-4"/>
          <w:sz w:val="24"/>
          <w:szCs w:val="24"/>
        </w:rPr>
        <w:t xml:space="preserve"> </w:t>
      </w:r>
      <w:r w:rsidRPr="00BE5497">
        <w:rPr>
          <w:sz w:val="24"/>
          <w:szCs w:val="24"/>
        </w:rPr>
        <w:t>cover</w:t>
      </w:r>
      <w:r w:rsidRPr="00BE5497">
        <w:rPr>
          <w:spacing w:val="-4"/>
          <w:sz w:val="24"/>
          <w:szCs w:val="24"/>
        </w:rPr>
        <w:t xml:space="preserve"> </w:t>
      </w:r>
      <w:r w:rsidRPr="00BE5497">
        <w:rPr>
          <w:sz w:val="24"/>
          <w:szCs w:val="24"/>
        </w:rPr>
        <w:t>the</w:t>
      </w:r>
      <w:r w:rsidRPr="00BE5497">
        <w:rPr>
          <w:spacing w:val="-8"/>
          <w:sz w:val="24"/>
          <w:szCs w:val="24"/>
        </w:rPr>
        <w:t xml:space="preserve"> </w:t>
      </w:r>
      <w:r w:rsidRPr="00BE5497">
        <w:rPr>
          <w:sz w:val="24"/>
          <w:szCs w:val="24"/>
        </w:rPr>
        <w:t>following</w:t>
      </w:r>
      <w:r w:rsidRPr="00BE5497">
        <w:rPr>
          <w:spacing w:val="-5"/>
          <w:sz w:val="24"/>
          <w:szCs w:val="24"/>
        </w:rPr>
        <w:t xml:space="preserve"> </w:t>
      </w:r>
      <w:r w:rsidRPr="00BE5497">
        <w:rPr>
          <w:spacing w:val="-2"/>
          <w:sz w:val="24"/>
          <w:szCs w:val="24"/>
        </w:rPr>
        <w:t>steps:</w:t>
      </w:r>
    </w:p>
    <w:tbl>
      <w:tblPr>
        <w:tblW w:w="8664" w:type="dxa"/>
        <w:tblInd w:w="14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firstRow="1" w:lastRow="1" w:firstColumn="1" w:lastColumn="1" w:noHBand="0" w:noVBand="0"/>
      </w:tblPr>
      <w:tblGrid>
        <w:gridCol w:w="6234"/>
        <w:gridCol w:w="2430"/>
      </w:tblGrid>
      <w:tr w:rsidR="009C7299" w:rsidRPr="00BE5497" w14:paraId="734BA64D" w14:textId="77777777" w:rsidTr="193D4F5B">
        <w:trPr>
          <w:trHeight w:val="253"/>
        </w:trPr>
        <w:tc>
          <w:tcPr>
            <w:tcW w:w="6234" w:type="dxa"/>
            <w:tcBorders>
              <w:bottom w:val="single" w:sz="4" w:space="0" w:color="000000" w:themeColor="text1"/>
              <w:right w:val="single" w:sz="4" w:space="0" w:color="000000" w:themeColor="text1"/>
            </w:tcBorders>
          </w:tcPr>
          <w:p w14:paraId="6CCCCBF6" w14:textId="2295A053" w:rsidR="009C7299" w:rsidRPr="00BE5497" w:rsidRDefault="00E75DD2">
            <w:pPr>
              <w:pStyle w:val="TableParagraph"/>
              <w:spacing w:before="2"/>
              <w:rPr>
                <w:sz w:val="24"/>
                <w:szCs w:val="24"/>
              </w:rPr>
            </w:pPr>
            <w:r w:rsidRPr="00BE5497">
              <w:rPr>
                <w:sz w:val="24"/>
                <w:szCs w:val="24"/>
              </w:rPr>
              <w:t>Issue</w:t>
            </w:r>
            <w:r w:rsidRPr="00BE5497">
              <w:rPr>
                <w:spacing w:val="-6"/>
                <w:sz w:val="24"/>
                <w:szCs w:val="24"/>
              </w:rPr>
              <w:t xml:space="preserve"> </w:t>
            </w:r>
            <w:r w:rsidRPr="00BE5497">
              <w:rPr>
                <w:sz w:val="24"/>
                <w:szCs w:val="24"/>
              </w:rPr>
              <w:t>Call</w:t>
            </w:r>
            <w:r w:rsidRPr="00BE5497">
              <w:rPr>
                <w:spacing w:val="-5"/>
                <w:sz w:val="24"/>
                <w:szCs w:val="24"/>
              </w:rPr>
              <w:t xml:space="preserve"> </w:t>
            </w:r>
            <w:r w:rsidRPr="00BE5497">
              <w:rPr>
                <w:sz w:val="24"/>
                <w:szCs w:val="24"/>
              </w:rPr>
              <w:t>for</w:t>
            </w:r>
            <w:r w:rsidRPr="00BE5497">
              <w:rPr>
                <w:spacing w:val="-2"/>
                <w:sz w:val="24"/>
                <w:szCs w:val="24"/>
              </w:rPr>
              <w:t xml:space="preserve"> </w:t>
            </w:r>
            <w:r w:rsidR="00393B97" w:rsidRPr="00BE5497">
              <w:rPr>
                <w:spacing w:val="-5"/>
                <w:sz w:val="24"/>
                <w:szCs w:val="24"/>
              </w:rPr>
              <w:t>proposals</w:t>
            </w:r>
          </w:p>
        </w:tc>
        <w:tc>
          <w:tcPr>
            <w:tcW w:w="2430" w:type="dxa"/>
            <w:tcBorders>
              <w:left w:val="single" w:sz="4" w:space="0" w:color="000000" w:themeColor="text1"/>
              <w:bottom w:val="single" w:sz="4" w:space="0" w:color="000000" w:themeColor="text1"/>
            </w:tcBorders>
          </w:tcPr>
          <w:p w14:paraId="07B985B8" w14:textId="148FEA2D" w:rsidR="009C7299" w:rsidRPr="00BE5497" w:rsidRDefault="0F405CD0">
            <w:pPr>
              <w:pStyle w:val="TableParagraph"/>
              <w:spacing w:before="2"/>
              <w:ind w:left="117"/>
              <w:rPr>
                <w:sz w:val="24"/>
                <w:szCs w:val="24"/>
                <w:highlight w:val="yellow"/>
              </w:rPr>
            </w:pPr>
            <w:r w:rsidRPr="193D4F5B">
              <w:rPr>
                <w:sz w:val="24"/>
                <w:szCs w:val="24"/>
              </w:rPr>
              <w:t>0</w:t>
            </w:r>
            <w:r w:rsidR="25429E33" w:rsidRPr="193D4F5B">
              <w:rPr>
                <w:sz w:val="24"/>
                <w:szCs w:val="24"/>
              </w:rPr>
              <w:t>3</w:t>
            </w:r>
            <w:r w:rsidR="00B212DF" w:rsidRPr="00BE5497">
              <w:rPr>
                <w:sz w:val="24"/>
                <w:szCs w:val="24"/>
              </w:rPr>
              <w:t xml:space="preserve"> </w:t>
            </w:r>
            <w:r w:rsidR="00671FD3" w:rsidRPr="00BE5497">
              <w:rPr>
                <w:spacing w:val="-10"/>
                <w:sz w:val="24"/>
                <w:szCs w:val="24"/>
              </w:rPr>
              <w:t>Ju</w:t>
            </w:r>
            <w:r w:rsidR="00B212DF" w:rsidRPr="00BE5497">
              <w:rPr>
                <w:spacing w:val="-10"/>
                <w:sz w:val="24"/>
                <w:szCs w:val="24"/>
              </w:rPr>
              <w:t>ly</w:t>
            </w:r>
            <w:r w:rsidR="00E75DD2" w:rsidRPr="00BE5497">
              <w:rPr>
                <w:sz w:val="24"/>
                <w:szCs w:val="24"/>
              </w:rPr>
              <w:t>,</w:t>
            </w:r>
            <w:r w:rsidR="00E75DD2" w:rsidRPr="00BE5497">
              <w:rPr>
                <w:spacing w:val="-4"/>
                <w:sz w:val="24"/>
                <w:szCs w:val="24"/>
              </w:rPr>
              <w:t xml:space="preserve"> 20</w:t>
            </w:r>
            <w:r w:rsidR="0049499C" w:rsidRPr="00BE5497">
              <w:rPr>
                <w:spacing w:val="-4"/>
                <w:sz w:val="24"/>
                <w:szCs w:val="24"/>
              </w:rPr>
              <w:t>24</w:t>
            </w:r>
          </w:p>
        </w:tc>
      </w:tr>
      <w:tr w:rsidR="00393B97" w:rsidRPr="00BE5497" w14:paraId="4C7CCBAE" w14:textId="77777777" w:rsidTr="193D4F5B">
        <w:trPr>
          <w:trHeight w:val="253"/>
        </w:trPr>
        <w:tc>
          <w:tcPr>
            <w:tcW w:w="6234" w:type="dxa"/>
            <w:tcBorders>
              <w:bottom w:val="single" w:sz="4" w:space="0" w:color="000000" w:themeColor="text1"/>
              <w:right w:val="single" w:sz="4" w:space="0" w:color="000000" w:themeColor="text1"/>
            </w:tcBorders>
          </w:tcPr>
          <w:p w14:paraId="740FF242" w14:textId="66321E39" w:rsidR="00393B97" w:rsidRPr="00BE5497" w:rsidRDefault="00393B97">
            <w:pPr>
              <w:pStyle w:val="TableParagraph"/>
              <w:spacing w:before="2"/>
              <w:rPr>
                <w:sz w:val="24"/>
                <w:szCs w:val="24"/>
              </w:rPr>
            </w:pPr>
            <w:r w:rsidRPr="00BE5497">
              <w:rPr>
                <w:sz w:val="24"/>
                <w:szCs w:val="24"/>
              </w:rPr>
              <w:t>Deadline for submission of questions prior to information session</w:t>
            </w:r>
          </w:p>
        </w:tc>
        <w:tc>
          <w:tcPr>
            <w:tcW w:w="2430" w:type="dxa"/>
            <w:tcBorders>
              <w:left w:val="single" w:sz="4" w:space="0" w:color="000000" w:themeColor="text1"/>
              <w:bottom w:val="single" w:sz="4" w:space="0" w:color="000000" w:themeColor="text1"/>
            </w:tcBorders>
          </w:tcPr>
          <w:p w14:paraId="22CDCEA1" w14:textId="50468354" w:rsidR="00393B97" w:rsidRPr="00BE5497" w:rsidRDefault="58E2B2A6">
            <w:pPr>
              <w:pStyle w:val="TableParagraph"/>
              <w:spacing w:before="2"/>
              <w:ind w:left="117"/>
              <w:rPr>
                <w:sz w:val="24"/>
                <w:szCs w:val="24"/>
              </w:rPr>
            </w:pPr>
            <w:r w:rsidRPr="193D4F5B">
              <w:rPr>
                <w:sz w:val="24"/>
                <w:szCs w:val="24"/>
              </w:rPr>
              <w:t>1</w:t>
            </w:r>
            <w:r w:rsidR="5458C3AE" w:rsidRPr="193D4F5B">
              <w:rPr>
                <w:sz w:val="24"/>
                <w:szCs w:val="24"/>
              </w:rPr>
              <w:t>1</w:t>
            </w:r>
            <w:r w:rsidR="00312BCF" w:rsidRPr="00BE5497">
              <w:rPr>
                <w:sz w:val="24"/>
                <w:szCs w:val="24"/>
              </w:rPr>
              <w:t xml:space="preserve"> July 2024</w:t>
            </w:r>
          </w:p>
        </w:tc>
      </w:tr>
      <w:tr w:rsidR="009C7299" w:rsidRPr="00BE5497" w14:paraId="4919A87F" w14:textId="77777777" w:rsidTr="193D4F5B">
        <w:trPr>
          <w:trHeight w:val="251"/>
        </w:trPr>
        <w:tc>
          <w:tcPr>
            <w:tcW w:w="6234" w:type="dxa"/>
            <w:tcBorders>
              <w:top w:val="single" w:sz="4" w:space="0" w:color="000000" w:themeColor="text1"/>
              <w:bottom w:val="single" w:sz="4" w:space="0" w:color="000000" w:themeColor="text1"/>
              <w:right w:val="single" w:sz="4" w:space="0" w:color="000000" w:themeColor="text1"/>
            </w:tcBorders>
          </w:tcPr>
          <w:p w14:paraId="3837DC99" w14:textId="77777777" w:rsidR="009C7299" w:rsidRPr="00BE5497" w:rsidRDefault="00E75DD2">
            <w:pPr>
              <w:pStyle w:val="TableParagraph"/>
              <w:rPr>
                <w:sz w:val="24"/>
                <w:szCs w:val="24"/>
              </w:rPr>
            </w:pPr>
            <w:r w:rsidRPr="00BE5497">
              <w:rPr>
                <w:sz w:val="24"/>
                <w:szCs w:val="24"/>
              </w:rPr>
              <w:t>Information</w:t>
            </w:r>
            <w:r w:rsidRPr="00BE5497">
              <w:rPr>
                <w:spacing w:val="-11"/>
                <w:sz w:val="24"/>
                <w:szCs w:val="24"/>
              </w:rPr>
              <w:t xml:space="preserve"> </w:t>
            </w:r>
            <w:r w:rsidRPr="00BE5497">
              <w:rPr>
                <w:spacing w:val="-2"/>
                <w:sz w:val="24"/>
                <w:szCs w:val="24"/>
              </w:rPr>
              <w:t>session*</w:t>
            </w:r>
          </w:p>
        </w:tc>
        <w:tc>
          <w:tcPr>
            <w:tcW w:w="2430" w:type="dxa"/>
            <w:tcBorders>
              <w:top w:val="single" w:sz="4" w:space="0" w:color="000000" w:themeColor="text1"/>
              <w:left w:val="single" w:sz="4" w:space="0" w:color="000000" w:themeColor="text1"/>
              <w:bottom w:val="single" w:sz="4" w:space="0" w:color="000000" w:themeColor="text1"/>
            </w:tcBorders>
          </w:tcPr>
          <w:p w14:paraId="5216A08A" w14:textId="23F4A3DC" w:rsidR="009C7299" w:rsidRPr="00BE5497" w:rsidRDefault="00035FFC">
            <w:pPr>
              <w:pStyle w:val="TableParagraph"/>
              <w:ind w:left="117"/>
              <w:rPr>
                <w:sz w:val="24"/>
                <w:szCs w:val="24"/>
              </w:rPr>
            </w:pPr>
            <w:r w:rsidRPr="00BE5497">
              <w:rPr>
                <w:spacing w:val="-6"/>
                <w:sz w:val="24"/>
                <w:szCs w:val="24"/>
              </w:rPr>
              <w:t>1</w:t>
            </w:r>
            <w:r w:rsidR="31870098" w:rsidRPr="00BE5497">
              <w:rPr>
                <w:spacing w:val="-6"/>
                <w:sz w:val="24"/>
                <w:szCs w:val="24"/>
              </w:rPr>
              <w:t>5</w:t>
            </w:r>
            <w:r w:rsidR="00E75DD2" w:rsidRPr="00BE5497">
              <w:rPr>
                <w:spacing w:val="-6"/>
                <w:sz w:val="24"/>
                <w:szCs w:val="24"/>
              </w:rPr>
              <w:t xml:space="preserve"> </w:t>
            </w:r>
            <w:r w:rsidR="0049499C" w:rsidRPr="00BE5497">
              <w:rPr>
                <w:spacing w:val="-6"/>
                <w:sz w:val="24"/>
                <w:szCs w:val="24"/>
              </w:rPr>
              <w:t>Ju</w:t>
            </w:r>
            <w:r w:rsidR="098520B7" w:rsidRPr="00BE5497">
              <w:rPr>
                <w:spacing w:val="-6"/>
                <w:sz w:val="24"/>
                <w:szCs w:val="24"/>
              </w:rPr>
              <w:t>ly</w:t>
            </w:r>
            <w:r w:rsidR="00E75DD2" w:rsidRPr="00BE5497">
              <w:rPr>
                <w:sz w:val="24"/>
                <w:szCs w:val="24"/>
              </w:rPr>
              <w:t>,</w:t>
            </w:r>
            <w:r w:rsidR="00E75DD2" w:rsidRPr="00BE5497">
              <w:rPr>
                <w:spacing w:val="-3"/>
                <w:sz w:val="24"/>
                <w:szCs w:val="24"/>
              </w:rPr>
              <w:t xml:space="preserve"> </w:t>
            </w:r>
            <w:r w:rsidR="00E75DD2" w:rsidRPr="00BE5497">
              <w:rPr>
                <w:spacing w:val="-4"/>
                <w:sz w:val="24"/>
                <w:szCs w:val="24"/>
              </w:rPr>
              <w:t>20</w:t>
            </w:r>
            <w:r w:rsidR="0049499C" w:rsidRPr="00BE5497">
              <w:rPr>
                <w:spacing w:val="-4"/>
                <w:sz w:val="24"/>
                <w:szCs w:val="24"/>
              </w:rPr>
              <w:t>24</w:t>
            </w:r>
          </w:p>
        </w:tc>
      </w:tr>
      <w:tr w:rsidR="009C7299" w:rsidRPr="00BE5497" w14:paraId="04393CE3" w14:textId="77777777" w:rsidTr="193D4F5B">
        <w:trPr>
          <w:trHeight w:val="254"/>
        </w:trPr>
        <w:tc>
          <w:tcPr>
            <w:tcW w:w="6234" w:type="dxa"/>
            <w:tcBorders>
              <w:top w:val="single" w:sz="4" w:space="0" w:color="000000" w:themeColor="text1"/>
              <w:bottom w:val="single" w:sz="4" w:space="0" w:color="000000" w:themeColor="text1"/>
              <w:right w:val="single" w:sz="4" w:space="0" w:color="000000" w:themeColor="text1"/>
            </w:tcBorders>
          </w:tcPr>
          <w:p w14:paraId="7861EC38" w14:textId="33ABC472" w:rsidR="009C7299" w:rsidRPr="00BE5497" w:rsidRDefault="00E75DD2">
            <w:pPr>
              <w:pStyle w:val="TableParagraph"/>
              <w:spacing w:before="2"/>
              <w:rPr>
                <w:sz w:val="24"/>
                <w:szCs w:val="24"/>
              </w:rPr>
            </w:pPr>
            <w:r w:rsidRPr="00BE5497">
              <w:rPr>
                <w:sz w:val="24"/>
                <w:szCs w:val="24"/>
              </w:rPr>
              <w:t>Submission</w:t>
            </w:r>
            <w:r w:rsidRPr="00BE5497">
              <w:rPr>
                <w:spacing w:val="-9"/>
                <w:sz w:val="24"/>
                <w:szCs w:val="24"/>
              </w:rPr>
              <w:t xml:space="preserve"> </w:t>
            </w:r>
            <w:r w:rsidRPr="00BE5497">
              <w:rPr>
                <w:sz w:val="24"/>
                <w:szCs w:val="24"/>
              </w:rPr>
              <w:t>of</w:t>
            </w:r>
            <w:r w:rsidRPr="00BE5497">
              <w:rPr>
                <w:spacing w:val="-4"/>
                <w:sz w:val="24"/>
                <w:szCs w:val="24"/>
              </w:rPr>
              <w:t xml:space="preserve"> </w:t>
            </w:r>
            <w:r w:rsidR="00C31DC8" w:rsidRPr="00BE5497">
              <w:rPr>
                <w:sz w:val="24"/>
                <w:szCs w:val="24"/>
              </w:rPr>
              <w:t>Proposal</w:t>
            </w:r>
            <w:r w:rsidR="002412EE" w:rsidRPr="00BE5497">
              <w:rPr>
                <w:sz w:val="24"/>
                <w:szCs w:val="24"/>
              </w:rPr>
              <w:t>s</w:t>
            </w:r>
          </w:p>
        </w:tc>
        <w:tc>
          <w:tcPr>
            <w:tcW w:w="2430" w:type="dxa"/>
            <w:tcBorders>
              <w:top w:val="single" w:sz="4" w:space="0" w:color="000000" w:themeColor="text1"/>
              <w:left w:val="single" w:sz="4" w:space="0" w:color="000000" w:themeColor="text1"/>
              <w:bottom w:val="single" w:sz="4" w:space="0" w:color="000000" w:themeColor="text1"/>
            </w:tcBorders>
          </w:tcPr>
          <w:p w14:paraId="5FB0299C" w14:textId="0E7A54E0" w:rsidR="009C7299" w:rsidRPr="00BE5497" w:rsidRDefault="00B2527C">
            <w:pPr>
              <w:pStyle w:val="TableParagraph"/>
              <w:spacing w:before="2"/>
              <w:ind w:left="117"/>
              <w:rPr>
                <w:sz w:val="24"/>
                <w:szCs w:val="24"/>
              </w:rPr>
            </w:pPr>
            <w:r w:rsidRPr="00BE5497">
              <w:rPr>
                <w:spacing w:val="-6"/>
                <w:sz w:val="24"/>
                <w:szCs w:val="24"/>
              </w:rPr>
              <w:t>22</w:t>
            </w:r>
            <w:r w:rsidR="00E75DD2" w:rsidRPr="00BE5497">
              <w:rPr>
                <w:spacing w:val="-6"/>
                <w:sz w:val="24"/>
                <w:szCs w:val="24"/>
              </w:rPr>
              <w:t xml:space="preserve"> </w:t>
            </w:r>
            <w:r w:rsidR="00403E8F" w:rsidRPr="00BE5497">
              <w:rPr>
                <w:spacing w:val="-6"/>
                <w:sz w:val="24"/>
                <w:szCs w:val="24"/>
              </w:rPr>
              <w:t>Ju</w:t>
            </w:r>
            <w:r w:rsidR="18FA886E" w:rsidRPr="00BE5497">
              <w:rPr>
                <w:spacing w:val="-6"/>
                <w:sz w:val="24"/>
                <w:szCs w:val="24"/>
              </w:rPr>
              <w:t>ly</w:t>
            </w:r>
            <w:r w:rsidR="00E75DD2" w:rsidRPr="00BE5497">
              <w:rPr>
                <w:sz w:val="24"/>
                <w:szCs w:val="24"/>
              </w:rPr>
              <w:t>,</w:t>
            </w:r>
            <w:r w:rsidR="00E75DD2" w:rsidRPr="00BE5497">
              <w:rPr>
                <w:spacing w:val="-3"/>
                <w:sz w:val="24"/>
                <w:szCs w:val="24"/>
              </w:rPr>
              <w:t xml:space="preserve"> </w:t>
            </w:r>
            <w:r w:rsidR="00E75DD2" w:rsidRPr="00BE5497">
              <w:rPr>
                <w:spacing w:val="-4"/>
                <w:sz w:val="24"/>
                <w:szCs w:val="24"/>
              </w:rPr>
              <w:t>20</w:t>
            </w:r>
            <w:r w:rsidR="001A1B5A" w:rsidRPr="00BE5497">
              <w:rPr>
                <w:spacing w:val="-4"/>
                <w:sz w:val="24"/>
                <w:szCs w:val="24"/>
              </w:rPr>
              <w:t>24</w:t>
            </w:r>
          </w:p>
        </w:tc>
      </w:tr>
      <w:tr w:rsidR="009C7299" w:rsidRPr="00BE5497" w14:paraId="392A9A14" w14:textId="77777777" w:rsidTr="193D4F5B">
        <w:trPr>
          <w:trHeight w:val="251"/>
        </w:trPr>
        <w:tc>
          <w:tcPr>
            <w:tcW w:w="6234" w:type="dxa"/>
            <w:tcBorders>
              <w:top w:val="single" w:sz="4" w:space="0" w:color="000000" w:themeColor="text1"/>
              <w:right w:val="single" w:sz="4" w:space="0" w:color="000000" w:themeColor="text1"/>
            </w:tcBorders>
          </w:tcPr>
          <w:p w14:paraId="7FD9FA01" w14:textId="77777777" w:rsidR="009C7299" w:rsidRPr="00BE5497" w:rsidRDefault="00E75DD2">
            <w:pPr>
              <w:pStyle w:val="TableParagraph"/>
              <w:spacing w:line="231" w:lineRule="exact"/>
              <w:rPr>
                <w:sz w:val="24"/>
                <w:szCs w:val="24"/>
              </w:rPr>
            </w:pPr>
            <w:r w:rsidRPr="00BE5497">
              <w:rPr>
                <w:sz w:val="24"/>
                <w:szCs w:val="24"/>
              </w:rPr>
              <w:t>Singing</w:t>
            </w:r>
            <w:r w:rsidRPr="00BE5497">
              <w:rPr>
                <w:spacing w:val="-8"/>
                <w:sz w:val="24"/>
                <w:szCs w:val="24"/>
              </w:rPr>
              <w:t xml:space="preserve"> </w:t>
            </w:r>
            <w:r w:rsidRPr="00BE5497">
              <w:rPr>
                <w:sz w:val="24"/>
                <w:szCs w:val="24"/>
              </w:rPr>
              <w:t>of</w:t>
            </w:r>
            <w:r w:rsidRPr="00BE5497">
              <w:rPr>
                <w:spacing w:val="-1"/>
                <w:sz w:val="24"/>
                <w:szCs w:val="24"/>
              </w:rPr>
              <w:t xml:space="preserve"> </w:t>
            </w:r>
            <w:r w:rsidRPr="00BE5497">
              <w:rPr>
                <w:sz w:val="24"/>
                <w:szCs w:val="24"/>
              </w:rPr>
              <w:t>contract</w:t>
            </w:r>
            <w:r w:rsidRPr="00BE5497">
              <w:rPr>
                <w:spacing w:val="-1"/>
                <w:sz w:val="24"/>
                <w:szCs w:val="24"/>
              </w:rPr>
              <w:t xml:space="preserve"> </w:t>
            </w:r>
            <w:r w:rsidRPr="00BE5497">
              <w:rPr>
                <w:sz w:val="24"/>
                <w:szCs w:val="24"/>
              </w:rPr>
              <w:t>and</w:t>
            </w:r>
            <w:r w:rsidRPr="00BE5497">
              <w:rPr>
                <w:spacing w:val="-5"/>
                <w:sz w:val="24"/>
                <w:szCs w:val="24"/>
              </w:rPr>
              <w:t xml:space="preserve"> </w:t>
            </w:r>
            <w:r w:rsidRPr="00BE5497">
              <w:rPr>
                <w:sz w:val="24"/>
                <w:szCs w:val="24"/>
              </w:rPr>
              <w:t>launch</w:t>
            </w:r>
            <w:r w:rsidRPr="00BE5497">
              <w:rPr>
                <w:spacing w:val="-5"/>
                <w:sz w:val="24"/>
                <w:szCs w:val="24"/>
              </w:rPr>
              <w:t xml:space="preserve"> </w:t>
            </w:r>
            <w:r w:rsidRPr="00BE5497">
              <w:rPr>
                <w:sz w:val="24"/>
                <w:szCs w:val="24"/>
              </w:rPr>
              <w:t>of</w:t>
            </w:r>
            <w:r w:rsidRPr="00BE5497">
              <w:rPr>
                <w:spacing w:val="-2"/>
                <w:sz w:val="24"/>
                <w:szCs w:val="24"/>
              </w:rPr>
              <w:t xml:space="preserve"> </w:t>
            </w:r>
            <w:r w:rsidRPr="00BE5497">
              <w:rPr>
                <w:sz w:val="24"/>
                <w:szCs w:val="24"/>
              </w:rPr>
              <w:t>the</w:t>
            </w:r>
            <w:r w:rsidRPr="00BE5497">
              <w:rPr>
                <w:spacing w:val="-7"/>
                <w:sz w:val="24"/>
                <w:szCs w:val="24"/>
              </w:rPr>
              <w:t xml:space="preserve"> </w:t>
            </w:r>
            <w:r w:rsidRPr="00BE5497">
              <w:rPr>
                <w:spacing w:val="-2"/>
                <w:sz w:val="24"/>
                <w:szCs w:val="24"/>
              </w:rPr>
              <w:t>component</w:t>
            </w:r>
          </w:p>
        </w:tc>
        <w:tc>
          <w:tcPr>
            <w:tcW w:w="2430" w:type="dxa"/>
            <w:tcBorders>
              <w:top w:val="single" w:sz="4" w:space="0" w:color="000000" w:themeColor="text1"/>
              <w:left w:val="single" w:sz="4" w:space="0" w:color="000000" w:themeColor="text1"/>
            </w:tcBorders>
          </w:tcPr>
          <w:p w14:paraId="6858FE8F" w14:textId="73F0954D" w:rsidR="009C7299" w:rsidRPr="00BE5497" w:rsidRDefault="00E75DD2">
            <w:pPr>
              <w:pStyle w:val="TableParagraph"/>
              <w:spacing w:line="231" w:lineRule="exact"/>
              <w:ind w:left="117"/>
              <w:rPr>
                <w:sz w:val="24"/>
                <w:szCs w:val="24"/>
              </w:rPr>
            </w:pPr>
            <w:r w:rsidRPr="00BE5497">
              <w:rPr>
                <w:sz w:val="24"/>
                <w:szCs w:val="24"/>
              </w:rPr>
              <w:t>1</w:t>
            </w:r>
            <w:r w:rsidR="00161C9A" w:rsidRPr="00BE5497">
              <w:rPr>
                <w:sz w:val="24"/>
                <w:szCs w:val="24"/>
              </w:rPr>
              <w:t>0</w:t>
            </w:r>
            <w:r w:rsidRPr="00BE5497">
              <w:rPr>
                <w:spacing w:val="-9"/>
                <w:sz w:val="24"/>
                <w:szCs w:val="24"/>
              </w:rPr>
              <w:t xml:space="preserve"> </w:t>
            </w:r>
            <w:r w:rsidR="58BE5C53" w:rsidRPr="00BE5497">
              <w:rPr>
                <w:spacing w:val="-9"/>
                <w:sz w:val="24"/>
                <w:szCs w:val="24"/>
              </w:rPr>
              <w:t>September</w:t>
            </w:r>
            <w:r w:rsidRPr="00BE5497">
              <w:rPr>
                <w:sz w:val="24"/>
                <w:szCs w:val="24"/>
              </w:rPr>
              <w:t>,</w:t>
            </w:r>
            <w:r w:rsidRPr="00BE5497">
              <w:rPr>
                <w:spacing w:val="-6"/>
                <w:sz w:val="24"/>
                <w:szCs w:val="24"/>
              </w:rPr>
              <w:t xml:space="preserve"> </w:t>
            </w:r>
            <w:r w:rsidRPr="00BE5497">
              <w:rPr>
                <w:spacing w:val="-4"/>
                <w:sz w:val="24"/>
                <w:szCs w:val="24"/>
              </w:rPr>
              <w:t>20</w:t>
            </w:r>
            <w:r w:rsidR="001A1B5A" w:rsidRPr="00BE5497">
              <w:rPr>
                <w:spacing w:val="-4"/>
                <w:sz w:val="24"/>
                <w:szCs w:val="24"/>
              </w:rPr>
              <w:t>24</w:t>
            </w:r>
          </w:p>
        </w:tc>
      </w:tr>
    </w:tbl>
    <w:p w14:paraId="3265BAD9" w14:textId="77777777" w:rsidR="009C7299" w:rsidRPr="00BE5497" w:rsidRDefault="009C7299">
      <w:pPr>
        <w:pStyle w:val="BodyText"/>
        <w:spacing w:before="3"/>
        <w:rPr>
          <w:sz w:val="24"/>
          <w:szCs w:val="24"/>
        </w:rPr>
      </w:pPr>
    </w:p>
    <w:p w14:paraId="47CCDC68" w14:textId="0A415A92" w:rsidR="004C3505" w:rsidRPr="00BE5497" w:rsidRDefault="00E75DD2" w:rsidP="00036E72">
      <w:pPr>
        <w:pStyle w:val="NormalWeb"/>
        <w:rPr>
          <w:rFonts w:ascii="Arial" w:eastAsia="Arial" w:hAnsi="Arial" w:cs="Arial"/>
        </w:rPr>
      </w:pPr>
      <w:r w:rsidRPr="193D4F5B">
        <w:rPr>
          <w:rFonts w:ascii="Arial" w:eastAsia="Arial" w:hAnsi="Arial" w:cs="Arial"/>
        </w:rPr>
        <w:t>*The</w:t>
      </w:r>
      <w:r w:rsidRPr="193D4F5B">
        <w:rPr>
          <w:rFonts w:ascii="Arial" w:eastAsia="Arial" w:hAnsi="Arial" w:cs="Arial"/>
          <w:spacing w:val="-4"/>
        </w:rPr>
        <w:t xml:space="preserve"> </w:t>
      </w:r>
      <w:r w:rsidRPr="193D4F5B">
        <w:rPr>
          <w:rFonts w:ascii="Arial" w:eastAsia="Arial" w:hAnsi="Arial" w:cs="Arial"/>
        </w:rPr>
        <w:t>information</w:t>
      </w:r>
      <w:r w:rsidRPr="193D4F5B">
        <w:rPr>
          <w:rFonts w:ascii="Arial" w:eastAsia="Arial" w:hAnsi="Arial" w:cs="Arial"/>
          <w:spacing w:val="-4"/>
        </w:rPr>
        <w:t xml:space="preserve"> </w:t>
      </w:r>
      <w:r w:rsidRPr="193D4F5B">
        <w:rPr>
          <w:rFonts w:ascii="Arial" w:eastAsia="Arial" w:hAnsi="Arial" w:cs="Arial"/>
        </w:rPr>
        <w:t>session</w:t>
      </w:r>
      <w:r w:rsidRPr="193D4F5B">
        <w:rPr>
          <w:rFonts w:ascii="Arial" w:eastAsia="Arial" w:hAnsi="Arial" w:cs="Arial"/>
          <w:spacing w:val="-2"/>
        </w:rPr>
        <w:t xml:space="preserve"> </w:t>
      </w:r>
      <w:r w:rsidRPr="193D4F5B">
        <w:rPr>
          <w:rFonts w:ascii="Arial" w:eastAsia="Arial" w:hAnsi="Arial" w:cs="Arial"/>
        </w:rPr>
        <w:t>will</w:t>
      </w:r>
      <w:r w:rsidRPr="193D4F5B">
        <w:rPr>
          <w:rFonts w:ascii="Arial" w:eastAsia="Arial" w:hAnsi="Arial" w:cs="Arial"/>
          <w:spacing w:val="-1"/>
        </w:rPr>
        <w:t xml:space="preserve"> </w:t>
      </w:r>
      <w:r w:rsidRPr="193D4F5B">
        <w:rPr>
          <w:rFonts w:ascii="Arial" w:eastAsia="Arial" w:hAnsi="Arial" w:cs="Arial"/>
        </w:rPr>
        <w:t>be</w:t>
      </w:r>
      <w:r w:rsidRPr="193D4F5B">
        <w:rPr>
          <w:rFonts w:ascii="Arial" w:eastAsia="Arial" w:hAnsi="Arial" w:cs="Arial"/>
          <w:spacing w:val="-2"/>
        </w:rPr>
        <w:t xml:space="preserve"> </w:t>
      </w:r>
      <w:proofErr w:type="spellStart"/>
      <w:r w:rsidRPr="193D4F5B">
        <w:rPr>
          <w:rFonts w:ascii="Arial" w:eastAsia="Arial" w:hAnsi="Arial" w:cs="Arial"/>
        </w:rPr>
        <w:t>organi</w:t>
      </w:r>
      <w:r w:rsidR="00B5213F" w:rsidRPr="193D4F5B">
        <w:rPr>
          <w:rFonts w:ascii="Arial" w:eastAsia="Arial" w:hAnsi="Arial" w:cs="Arial"/>
        </w:rPr>
        <w:t>s</w:t>
      </w:r>
      <w:r w:rsidRPr="193D4F5B">
        <w:rPr>
          <w:rFonts w:ascii="Arial" w:eastAsia="Arial" w:hAnsi="Arial" w:cs="Arial"/>
        </w:rPr>
        <w:t>ed</w:t>
      </w:r>
      <w:proofErr w:type="spellEnd"/>
      <w:r w:rsidRPr="193D4F5B">
        <w:rPr>
          <w:rFonts w:ascii="Arial" w:eastAsia="Arial" w:hAnsi="Arial" w:cs="Arial"/>
          <w:spacing w:val="-2"/>
        </w:rPr>
        <w:t xml:space="preserve"> </w:t>
      </w:r>
      <w:r w:rsidRPr="193D4F5B">
        <w:rPr>
          <w:rFonts w:ascii="Arial" w:eastAsia="Arial" w:hAnsi="Arial" w:cs="Arial"/>
        </w:rPr>
        <w:t xml:space="preserve">on </w:t>
      </w:r>
      <w:r w:rsidR="00161C9A" w:rsidRPr="193D4F5B">
        <w:rPr>
          <w:rFonts w:ascii="Arial" w:eastAsia="Arial" w:hAnsi="Arial" w:cs="Arial"/>
        </w:rPr>
        <w:t>1</w:t>
      </w:r>
      <w:r w:rsidR="17B44F37" w:rsidRPr="193D4F5B">
        <w:rPr>
          <w:rFonts w:ascii="Arial" w:eastAsia="Arial" w:hAnsi="Arial" w:cs="Arial"/>
        </w:rPr>
        <w:t>5</w:t>
      </w:r>
      <w:r w:rsidRPr="193D4F5B">
        <w:rPr>
          <w:rFonts w:ascii="Arial" w:eastAsia="Arial" w:hAnsi="Arial" w:cs="Arial"/>
          <w:spacing w:val="-6"/>
        </w:rPr>
        <w:t xml:space="preserve"> </w:t>
      </w:r>
      <w:r w:rsidR="006621ED" w:rsidRPr="193D4F5B">
        <w:rPr>
          <w:rFonts w:ascii="Arial" w:eastAsia="Arial" w:hAnsi="Arial" w:cs="Arial"/>
          <w:spacing w:val="-6"/>
        </w:rPr>
        <w:t>Ju</w:t>
      </w:r>
      <w:r w:rsidR="654494EF" w:rsidRPr="193D4F5B">
        <w:rPr>
          <w:rFonts w:ascii="Arial" w:eastAsia="Arial" w:hAnsi="Arial" w:cs="Arial"/>
          <w:spacing w:val="-6"/>
        </w:rPr>
        <w:t>ly</w:t>
      </w:r>
      <w:r w:rsidRPr="193D4F5B">
        <w:rPr>
          <w:rFonts w:ascii="Arial" w:eastAsia="Arial" w:hAnsi="Arial" w:cs="Arial"/>
        </w:rPr>
        <w:t xml:space="preserve"> 20</w:t>
      </w:r>
      <w:r w:rsidR="006621ED" w:rsidRPr="193D4F5B">
        <w:rPr>
          <w:rFonts w:ascii="Arial" w:eastAsia="Arial" w:hAnsi="Arial" w:cs="Arial"/>
        </w:rPr>
        <w:t>24</w:t>
      </w:r>
      <w:r w:rsidRPr="193D4F5B">
        <w:rPr>
          <w:rFonts w:ascii="Arial" w:eastAsia="Arial" w:hAnsi="Arial" w:cs="Arial"/>
          <w:spacing w:val="-4"/>
        </w:rPr>
        <w:t xml:space="preserve"> </w:t>
      </w:r>
      <w:r w:rsidRPr="193D4F5B">
        <w:rPr>
          <w:rFonts w:ascii="Arial" w:eastAsia="Arial" w:hAnsi="Arial" w:cs="Arial"/>
        </w:rPr>
        <w:t>for</w:t>
      </w:r>
      <w:r w:rsidRPr="193D4F5B">
        <w:rPr>
          <w:rFonts w:ascii="Arial" w:eastAsia="Arial" w:hAnsi="Arial" w:cs="Arial"/>
          <w:spacing w:val="-2"/>
        </w:rPr>
        <w:t xml:space="preserve"> </w:t>
      </w:r>
      <w:r w:rsidRPr="193D4F5B">
        <w:rPr>
          <w:rFonts w:ascii="Arial" w:eastAsia="Arial" w:hAnsi="Arial" w:cs="Arial"/>
        </w:rPr>
        <w:t>all</w:t>
      </w:r>
      <w:r w:rsidRPr="193D4F5B">
        <w:rPr>
          <w:rFonts w:ascii="Arial" w:eastAsia="Arial" w:hAnsi="Arial" w:cs="Arial"/>
          <w:spacing w:val="-2"/>
        </w:rPr>
        <w:t xml:space="preserve"> </w:t>
      </w:r>
      <w:r w:rsidRPr="193D4F5B">
        <w:rPr>
          <w:rFonts w:ascii="Arial" w:eastAsia="Arial" w:hAnsi="Arial" w:cs="Arial"/>
        </w:rPr>
        <w:t>interested</w:t>
      </w:r>
      <w:r w:rsidRPr="193D4F5B">
        <w:rPr>
          <w:rFonts w:ascii="Arial" w:eastAsia="Arial" w:hAnsi="Arial" w:cs="Arial"/>
          <w:spacing w:val="-2"/>
        </w:rPr>
        <w:t xml:space="preserve"> </w:t>
      </w:r>
      <w:r w:rsidR="00EE37B9" w:rsidRPr="193D4F5B">
        <w:rPr>
          <w:rFonts w:ascii="Arial" w:eastAsia="Arial" w:hAnsi="Arial" w:cs="Arial"/>
        </w:rPr>
        <w:t>organizations</w:t>
      </w:r>
      <w:r w:rsidRPr="193D4F5B">
        <w:rPr>
          <w:rFonts w:ascii="Arial" w:eastAsia="Arial" w:hAnsi="Arial" w:cs="Arial"/>
        </w:rPr>
        <w:t xml:space="preserve">. The </w:t>
      </w:r>
      <w:r w:rsidR="00EE37B9" w:rsidRPr="193D4F5B">
        <w:rPr>
          <w:rFonts w:ascii="Arial" w:eastAsia="Arial" w:hAnsi="Arial" w:cs="Arial"/>
        </w:rPr>
        <w:t>organizations</w:t>
      </w:r>
      <w:r w:rsidRPr="193D4F5B">
        <w:rPr>
          <w:rFonts w:ascii="Arial" w:eastAsia="Arial" w:hAnsi="Arial" w:cs="Arial"/>
        </w:rPr>
        <w:t xml:space="preserve"> may e-mail their questions until </w:t>
      </w:r>
      <w:r w:rsidR="006621ED" w:rsidRPr="193D4F5B">
        <w:rPr>
          <w:rFonts w:ascii="Arial" w:eastAsia="Arial" w:hAnsi="Arial" w:cs="Arial"/>
        </w:rPr>
        <w:t>1</w:t>
      </w:r>
      <w:r w:rsidR="00E86A96">
        <w:rPr>
          <w:rFonts w:ascii="Arial" w:eastAsia="Arial" w:hAnsi="Arial" w:cs="Arial"/>
        </w:rPr>
        <w:t>1</w:t>
      </w:r>
      <w:r w:rsidRPr="193D4F5B">
        <w:rPr>
          <w:rFonts w:ascii="Arial" w:eastAsia="Arial" w:hAnsi="Arial" w:cs="Arial"/>
        </w:rPr>
        <w:t xml:space="preserve"> </w:t>
      </w:r>
      <w:r w:rsidR="006621ED" w:rsidRPr="193D4F5B">
        <w:rPr>
          <w:rFonts w:ascii="Arial" w:eastAsia="Arial" w:hAnsi="Arial" w:cs="Arial"/>
        </w:rPr>
        <w:t>Ju</w:t>
      </w:r>
      <w:r w:rsidR="35DF1FED" w:rsidRPr="193D4F5B">
        <w:rPr>
          <w:rFonts w:ascii="Arial" w:eastAsia="Arial" w:hAnsi="Arial" w:cs="Arial"/>
        </w:rPr>
        <w:t>ly</w:t>
      </w:r>
      <w:r w:rsidRPr="193D4F5B">
        <w:rPr>
          <w:rFonts w:ascii="Arial" w:eastAsia="Arial" w:hAnsi="Arial" w:cs="Arial"/>
        </w:rPr>
        <w:t xml:space="preserve"> 20</w:t>
      </w:r>
      <w:r w:rsidR="006621ED" w:rsidRPr="193D4F5B">
        <w:rPr>
          <w:rFonts w:ascii="Arial" w:eastAsia="Arial" w:hAnsi="Arial" w:cs="Arial"/>
        </w:rPr>
        <w:t>24</w:t>
      </w:r>
      <w:r w:rsidRPr="193D4F5B">
        <w:rPr>
          <w:rFonts w:ascii="Arial" w:eastAsia="Arial" w:hAnsi="Arial" w:cs="Arial"/>
        </w:rPr>
        <w:t>. An</w:t>
      </w:r>
      <w:r w:rsidR="006621ED" w:rsidRPr="193D4F5B">
        <w:rPr>
          <w:rFonts w:ascii="Arial" w:eastAsia="Arial" w:hAnsi="Arial" w:cs="Arial"/>
        </w:rPr>
        <w:t>s</w:t>
      </w:r>
      <w:r w:rsidRPr="193D4F5B">
        <w:rPr>
          <w:rFonts w:ascii="Arial" w:eastAsia="Arial" w:hAnsi="Arial" w:cs="Arial"/>
        </w:rPr>
        <w:t>wers to the questions will be provided at the information session.</w:t>
      </w:r>
      <w:r w:rsidR="00500034" w:rsidRPr="193D4F5B">
        <w:rPr>
          <w:rFonts w:ascii="Arial" w:eastAsia="Arial" w:hAnsi="Arial" w:cs="Arial"/>
        </w:rPr>
        <w:t xml:space="preserve"> The info</w:t>
      </w:r>
      <w:r w:rsidR="00955926" w:rsidRPr="193D4F5B">
        <w:rPr>
          <w:rFonts w:ascii="Arial" w:eastAsia="Arial" w:hAnsi="Arial" w:cs="Arial"/>
        </w:rPr>
        <w:t xml:space="preserve">rmation session will take place online </w:t>
      </w:r>
      <w:r w:rsidR="004111E6" w:rsidRPr="193D4F5B">
        <w:rPr>
          <w:rFonts w:ascii="Arial" w:eastAsia="Arial" w:hAnsi="Arial" w:cs="Arial"/>
        </w:rPr>
        <w:t xml:space="preserve">on </w:t>
      </w:r>
      <w:r w:rsidR="00E07763" w:rsidRPr="193D4F5B">
        <w:rPr>
          <w:rFonts w:ascii="Arial" w:eastAsia="Arial" w:hAnsi="Arial" w:cs="Arial"/>
        </w:rPr>
        <w:t>15 July 2024</w:t>
      </w:r>
      <w:r w:rsidR="00782E69" w:rsidRPr="193D4F5B">
        <w:rPr>
          <w:rFonts w:ascii="Arial" w:eastAsia="Arial" w:hAnsi="Arial" w:cs="Arial"/>
        </w:rPr>
        <w:t xml:space="preserve"> </w:t>
      </w:r>
      <w:r w:rsidR="0066549B" w:rsidRPr="193D4F5B">
        <w:rPr>
          <w:rFonts w:ascii="Arial" w:eastAsia="Arial" w:hAnsi="Arial" w:cs="Arial"/>
        </w:rPr>
        <w:t>at</w:t>
      </w:r>
      <w:r w:rsidR="00782E69" w:rsidRPr="193D4F5B">
        <w:rPr>
          <w:rFonts w:ascii="Arial" w:eastAsia="Arial" w:hAnsi="Arial" w:cs="Arial"/>
        </w:rPr>
        <w:t xml:space="preserve"> 14:00-16:00</w:t>
      </w:r>
      <w:r w:rsidR="0066549B" w:rsidRPr="193D4F5B">
        <w:rPr>
          <w:rFonts w:ascii="Arial" w:eastAsia="Arial" w:hAnsi="Arial" w:cs="Arial"/>
        </w:rPr>
        <w:t xml:space="preserve">hh, </w:t>
      </w:r>
      <w:r w:rsidR="00A95076" w:rsidRPr="193D4F5B">
        <w:rPr>
          <w:rFonts w:ascii="Arial" w:eastAsia="Arial" w:hAnsi="Arial" w:cs="Arial"/>
        </w:rPr>
        <w:t>follow</w:t>
      </w:r>
      <w:r w:rsidR="0066549B" w:rsidRPr="193D4F5B">
        <w:rPr>
          <w:rFonts w:ascii="Arial" w:eastAsia="Arial" w:hAnsi="Arial" w:cs="Arial"/>
        </w:rPr>
        <w:t xml:space="preserve"> the link below</w:t>
      </w:r>
      <w:r w:rsidR="00036E72" w:rsidRPr="193D4F5B">
        <w:rPr>
          <w:rFonts w:ascii="Arial" w:eastAsia="Arial" w:hAnsi="Arial" w:cs="Arial"/>
        </w:rPr>
        <w:t>:</w:t>
      </w:r>
    </w:p>
    <w:p w14:paraId="37BCDDF0" w14:textId="659616B0" w:rsidR="00BC76FC" w:rsidRPr="00BE5497" w:rsidRDefault="00036E72" w:rsidP="00BC76FC">
      <w:pPr>
        <w:pStyle w:val="NormalWeb"/>
        <w:rPr>
          <w:rFonts w:ascii="Arial" w:eastAsia="Arial" w:hAnsi="Arial" w:cs="Arial"/>
        </w:rPr>
      </w:pPr>
      <w:r w:rsidRPr="193D4F5B">
        <w:rPr>
          <w:rFonts w:ascii="Arial" w:eastAsia="Arial" w:hAnsi="Arial" w:cs="Arial"/>
        </w:rPr>
        <w:t xml:space="preserve"> </w:t>
      </w:r>
      <w:r w:rsidR="00BC76FC" w:rsidRPr="193D4F5B">
        <w:rPr>
          <w:rStyle w:val="Strong"/>
          <w:rFonts w:ascii="Arial" w:eastAsia="Arial" w:hAnsi="Arial" w:cs="Arial"/>
        </w:rPr>
        <w:t>Microsoft Teams</w:t>
      </w:r>
      <w:r w:rsidR="00BC76FC" w:rsidRPr="193D4F5B">
        <w:rPr>
          <w:rFonts w:ascii="Arial" w:eastAsia="Arial" w:hAnsi="Arial" w:cs="Arial"/>
        </w:rPr>
        <w:t xml:space="preserve"> </w:t>
      </w:r>
    </w:p>
    <w:p w14:paraId="639B11A2" w14:textId="77777777" w:rsidR="00BC76FC" w:rsidRPr="00BE5497" w:rsidRDefault="00000000" w:rsidP="00BC76FC">
      <w:pPr>
        <w:pStyle w:val="NormalWeb"/>
        <w:rPr>
          <w:rFonts w:ascii="Arial" w:eastAsia="Arial" w:hAnsi="Arial" w:cs="Arial"/>
        </w:rPr>
      </w:pPr>
      <w:hyperlink r:id="rId8">
        <w:r w:rsidR="00BC76FC" w:rsidRPr="193D4F5B">
          <w:rPr>
            <w:rStyle w:val="Strong"/>
            <w:rFonts w:ascii="Arial" w:eastAsia="Arial" w:hAnsi="Arial" w:cs="Arial"/>
            <w:color w:val="0000FF"/>
            <w:u w:val="single"/>
          </w:rPr>
          <w:t>Join the meeting now</w:t>
        </w:r>
      </w:hyperlink>
    </w:p>
    <w:p w14:paraId="4F005EB3" w14:textId="77777777" w:rsidR="00BC76FC" w:rsidRPr="00BE5497" w:rsidRDefault="00BC76FC" w:rsidP="00BC76FC">
      <w:pPr>
        <w:pStyle w:val="NormalWeb"/>
        <w:rPr>
          <w:rFonts w:ascii="Arial" w:eastAsia="Arial" w:hAnsi="Arial" w:cs="Arial"/>
        </w:rPr>
      </w:pPr>
      <w:r w:rsidRPr="193D4F5B">
        <w:rPr>
          <w:rFonts w:ascii="Arial" w:eastAsia="Arial" w:hAnsi="Arial" w:cs="Arial"/>
          <w:color w:val="616161"/>
        </w:rPr>
        <w:t xml:space="preserve">Meeting ID: </w:t>
      </w:r>
      <w:r w:rsidRPr="193D4F5B">
        <w:rPr>
          <w:rFonts w:ascii="Arial" w:eastAsia="Arial" w:hAnsi="Arial" w:cs="Arial"/>
          <w:color w:val="242424"/>
        </w:rPr>
        <w:t>310 012 852 116</w:t>
      </w:r>
    </w:p>
    <w:p w14:paraId="5C3DD39D" w14:textId="77777777" w:rsidR="00BC76FC" w:rsidRPr="00BE5497" w:rsidRDefault="00BC76FC" w:rsidP="00BC76FC">
      <w:pPr>
        <w:pStyle w:val="NormalWeb"/>
        <w:rPr>
          <w:rFonts w:ascii="Arial" w:eastAsia="Arial" w:hAnsi="Arial" w:cs="Arial"/>
        </w:rPr>
      </w:pPr>
      <w:r w:rsidRPr="193D4F5B">
        <w:rPr>
          <w:rFonts w:ascii="Arial" w:eastAsia="Arial" w:hAnsi="Arial" w:cs="Arial"/>
          <w:color w:val="616161"/>
        </w:rPr>
        <w:t xml:space="preserve">Passcode: </w:t>
      </w:r>
      <w:r w:rsidRPr="193D4F5B">
        <w:rPr>
          <w:rFonts w:ascii="Arial" w:eastAsia="Arial" w:hAnsi="Arial" w:cs="Arial"/>
          <w:color w:val="242424"/>
        </w:rPr>
        <w:t>3EkpNK</w:t>
      </w:r>
    </w:p>
    <w:p w14:paraId="4AEC1F07" w14:textId="77777777" w:rsidR="00BC76FC" w:rsidRPr="00BE5497" w:rsidRDefault="00000000" w:rsidP="00BC76FC">
      <w:pPr>
        <w:rPr>
          <w:sz w:val="24"/>
          <w:szCs w:val="24"/>
        </w:rPr>
      </w:pPr>
      <w:r>
        <w:rPr>
          <w:sz w:val="24"/>
          <w:szCs w:val="24"/>
        </w:rPr>
        <w:pict w14:anchorId="3378AE20">
          <v:rect id="_x0000_i1025" style="width:0;height:1.5pt" o:hralign="center" o:hrstd="t" o:hr="t" fillcolor="#a0a0a0" stroked="f"/>
        </w:pict>
      </w:r>
    </w:p>
    <w:p w14:paraId="38684F21" w14:textId="041CB1F2" w:rsidR="009C7299" w:rsidRPr="00BE5497" w:rsidRDefault="00E75DD2" w:rsidP="00BC76FC">
      <w:pPr>
        <w:pStyle w:val="NormalWeb"/>
        <w:rPr>
          <w:rFonts w:ascii="Arial" w:eastAsia="Arial" w:hAnsi="Arial" w:cs="Arial"/>
        </w:rPr>
      </w:pPr>
      <w:r w:rsidRPr="193D4F5B">
        <w:rPr>
          <w:rFonts w:ascii="Arial" w:eastAsia="Arial" w:hAnsi="Arial" w:cs="Arial"/>
        </w:rPr>
        <w:t>Please,</w:t>
      </w:r>
      <w:r w:rsidRPr="193D4F5B">
        <w:rPr>
          <w:rFonts w:ascii="Arial" w:eastAsia="Arial" w:hAnsi="Arial" w:cs="Arial"/>
          <w:spacing w:val="-8"/>
        </w:rPr>
        <w:t xml:space="preserve"> </w:t>
      </w:r>
      <w:r w:rsidRPr="193D4F5B">
        <w:rPr>
          <w:rFonts w:ascii="Arial" w:eastAsia="Arial" w:hAnsi="Arial" w:cs="Arial"/>
        </w:rPr>
        <w:t>send</w:t>
      </w:r>
      <w:r w:rsidRPr="193D4F5B">
        <w:rPr>
          <w:rFonts w:ascii="Arial" w:eastAsia="Arial" w:hAnsi="Arial" w:cs="Arial"/>
          <w:spacing w:val="-4"/>
        </w:rPr>
        <w:t xml:space="preserve"> </w:t>
      </w:r>
      <w:r w:rsidRPr="193D4F5B">
        <w:rPr>
          <w:rFonts w:ascii="Arial" w:eastAsia="Arial" w:hAnsi="Arial" w:cs="Arial"/>
        </w:rPr>
        <w:t>your questions</w:t>
      </w:r>
      <w:r w:rsidRPr="193D4F5B">
        <w:rPr>
          <w:rFonts w:ascii="Arial" w:eastAsia="Arial" w:hAnsi="Arial" w:cs="Arial"/>
          <w:spacing w:val="-4"/>
        </w:rPr>
        <w:t xml:space="preserve"> </w:t>
      </w:r>
      <w:r w:rsidRPr="193D4F5B">
        <w:rPr>
          <w:rFonts w:ascii="Arial" w:eastAsia="Arial" w:hAnsi="Arial" w:cs="Arial"/>
        </w:rPr>
        <w:t>and</w:t>
      </w:r>
      <w:r w:rsidRPr="193D4F5B">
        <w:rPr>
          <w:rFonts w:ascii="Arial" w:eastAsia="Arial" w:hAnsi="Arial" w:cs="Arial"/>
          <w:spacing w:val="-6"/>
        </w:rPr>
        <w:t xml:space="preserve"> </w:t>
      </w:r>
      <w:r w:rsidRPr="193D4F5B">
        <w:rPr>
          <w:rFonts w:ascii="Arial" w:eastAsia="Arial" w:hAnsi="Arial" w:cs="Arial"/>
        </w:rPr>
        <w:t>confirmation</w:t>
      </w:r>
      <w:r w:rsidRPr="193D4F5B">
        <w:rPr>
          <w:rFonts w:ascii="Arial" w:eastAsia="Arial" w:hAnsi="Arial" w:cs="Arial"/>
          <w:spacing w:val="-4"/>
        </w:rPr>
        <w:t xml:space="preserve"> </w:t>
      </w:r>
      <w:r w:rsidRPr="193D4F5B">
        <w:rPr>
          <w:rFonts w:ascii="Arial" w:eastAsia="Arial" w:hAnsi="Arial" w:cs="Arial"/>
        </w:rPr>
        <w:t>on</w:t>
      </w:r>
      <w:r w:rsidRPr="193D4F5B">
        <w:rPr>
          <w:rFonts w:ascii="Arial" w:eastAsia="Arial" w:hAnsi="Arial" w:cs="Arial"/>
          <w:spacing w:val="-4"/>
        </w:rPr>
        <w:t xml:space="preserve"> </w:t>
      </w:r>
      <w:r w:rsidRPr="193D4F5B">
        <w:rPr>
          <w:rFonts w:ascii="Arial" w:eastAsia="Arial" w:hAnsi="Arial" w:cs="Arial"/>
        </w:rPr>
        <w:t>the</w:t>
      </w:r>
      <w:r w:rsidRPr="193D4F5B">
        <w:rPr>
          <w:rFonts w:ascii="Arial" w:eastAsia="Arial" w:hAnsi="Arial" w:cs="Arial"/>
          <w:spacing w:val="-4"/>
        </w:rPr>
        <w:t xml:space="preserve"> </w:t>
      </w:r>
      <w:r w:rsidRPr="193D4F5B">
        <w:rPr>
          <w:rFonts w:ascii="Arial" w:eastAsia="Arial" w:hAnsi="Arial" w:cs="Arial"/>
        </w:rPr>
        <w:t>participation</w:t>
      </w:r>
      <w:r w:rsidRPr="193D4F5B">
        <w:rPr>
          <w:rFonts w:ascii="Arial" w:eastAsia="Arial" w:hAnsi="Arial" w:cs="Arial"/>
          <w:spacing w:val="-7"/>
        </w:rPr>
        <w:t xml:space="preserve"> </w:t>
      </w:r>
      <w:r w:rsidRPr="193D4F5B">
        <w:rPr>
          <w:rFonts w:ascii="Arial" w:eastAsia="Arial" w:hAnsi="Arial" w:cs="Arial"/>
        </w:rPr>
        <w:t>in</w:t>
      </w:r>
      <w:r w:rsidRPr="193D4F5B">
        <w:rPr>
          <w:rFonts w:ascii="Arial" w:eastAsia="Arial" w:hAnsi="Arial" w:cs="Arial"/>
          <w:spacing w:val="-4"/>
        </w:rPr>
        <w:t xml:space="preserve"> </w:t>
      </w:r>
      <w:r w:rsidRPr="193D4F5B">
        <w:rPr>
          <w:rFonts w:ascii="Arial" w:eastAsia="Arial" w:hAnsi="Arial" w:cs="Arial"/>
        </w:rPr>
        <w:t>the</w:t>
      </w:r>
      <w:r w:rsidRPr="193D4F5B">
        <w:rPr>
          <w:rFonts w:ascii="Arial" w:eastAsia="Arial" w:hAnsi="Arial" w:cs="Arial"/>
          <w:spacing w:val="-7"/>
        </w:rPr>
        <w:t xml:space="preserve"> </w:t>
      </w:r>
      <w:r w:rsidRPr="193D4F5B">
        <w:rPr>
          <w:rFonts w:ascii="Arial" w:eastAsia="Arial" w:hAnsi="Arial" w:cs="Arial"/>
        </w:rPr>
        <w:t>session</w:t>
      </w:r>
      <w:r w:rsidRPr="193D4F5B">
        <w:rPr>
          <w:rFonts w:ascii="Arial" w:eastAsia="Arial" w:hAnsi="Arial" w:cs="Arial"/>
          <w:spacing w:val="-4"/>
        </w:rPr>
        <w:t xml:space="preserve"> </w:t>
      </w:r>
      <w:r w:rsidRPr="193D4F5B">
        <w:rPr>
          <w:rFonts w:ascii="Arial" w:eastAsia="Arial" w:hAnsi="Arial" w:cs="Arial"/>
        </w:rPr>
        <w:t>by</w:t>
      </w:r>
      <w:r w:rsidRPr="193D4F5B">
        <w:rPr>
          <w:rFonts w:ascii="Arial" w:eastAsia="Arial" w:hAnsi="Arial" w:cs="Arial"/>
          <w:spacing w:val="-4"/>
        </w:rPr>
        <w:t xml:space="preserve"> </w:t>
      </w:r>
      <w:r w:rsidR="00173B7B" w:rsidRPr="193D4F5B">
        <w:rPr>
          <w:rFonts w:ascii="Arial" w:eastAsia="Arial" w:hAnsi="Arial" w:cs="Arial"/>
          <w:spacing w:val="-4"/>
        </w:rPr>
        <w:t>1</w:t>
      </w:r>
      <w:r w:rsidR="00BA49D4">
        <w:rPr>
          <w:rFonts w:ascii="Arial" w:eastAsia="Arial" w:hAnsi="Arial" w:cs="Arial"/>
          <w:spacing w:val="-4"/>
        </w:rPr>
        <w:t>1</w:t>
      </w:r>
      <w:r w:rsidRPr="193D4F5B">
        <w:rPr>
          <w:rFonts w:ascii="Arial" w:eastAsia="Arial" w:hAnsi="Arial" w:cs="Arial"/>
          <w:spacing w:val="-6"/>
        </w:rPr>
        <w:t xml:space="preserve"> </w:t>
      </w:r>
      <w:r w:rsidR="00173B7B" w:rsidRPr="193D4F5B">
        <w:rPr>
          <w:rFonts w:ascii="Arial" w:eastAsia="Arial" w:hAnsi="Arial" w:cs="Arial"/>
          <w:spacing w:val="-6"/>
        </w:rPr>
        <w:t>Ju</w:t>
      </w:r>
      <w:r w:rsidR="6D932FF2" w:rsidRPr="193D4F5B">
        <w:rPr>
          <w:rFonts w:ascii="Arial" w:eastAsia="Arial" w:hAnsi="Arial" w:cs="Arial"/>
          <w:spacing w:val="-6"/>
        </w:rPr>
        <w:t>ly</w:t>
      </w:r>
      <w:r w:rsidRPr="193D4F5B">
        <w:rPr>
          <w:rFonts w:ascii="Arial" w:eastAsia="Arial" w:hAnsi="Arial" w:cs="Arial"/>
        </w:rPr>
        <w:t xml:space="preserve"> 20</w:t>
      </w:r>
      <w:r w:rsidR="00173B7B" w:rsidRPr="193D4F5B">
        <w:rPr>
          <w:rFonts w:ascii="Arial" w:eastAsia="Arial" w:hAnsi="Arial" w:cs="Arial"/>
        </w:rPr>
        <w:t>24</w:t>
      </w:r>
      <w:r w:rsidRPr="193D4F5B">
        <w:rPr>
          <w:rFonts w:ascii="Arial" w:eastAsia="Arial" w:hAnsi="Arial" w:cs="Arial"/>
        </w:rPr>
        <w:t xml:space="preserve"> to</w:t>
      </w:r>
      <w:r w:rsidRPr="193D4F5B">
        <w:rPr>
          <w:rFonts w:ascii="Arial" w:eastAsia="Arial" w:hAnsi="Arial" w:cs="Arial"/>
          <w:spacing w:val="40"/>
        </w:rPr>
        <w:t xml:space="preserve"> </w:t>
      </w:r>
      <w:hyperlink r:id="rId9" w:history="1">
        <w:r w:rsidR="007833FF" w:rsidRPr="193D4F5B">
          <w:rPr>
            <w:rStyle w:val="Hyperlink"/>
            <w:rFonts w:ascii="Arial" w:eastAsia="Arial" w:hAnsi="Arial" w:cs="Arial"/>
          </w:rPr>
          <w:t>anna.hovannisyan@giz.de</w:t>
        </w:r>
      </w:hyperlink>
    </w:p>
    <w:p w14:paraId="14B06DAC" w14:textId="77777777" w:rsidR="009C7299" w:rsidRPr="00BE5497" w:rsidRDefault="009C7299">
      <w:pPr>
        <w:pStyle w:val="BodyText"/>
        <w:rPr>
          <w:sz w:val="24"/>
          <w:szCs w:val="24"/>
        </w:rPr>
      </w:pPr>
    </w:p>
    <w:p w14:paraId="518E9634" w14:textId="77777777" w:rsidR="00D746B0" w:rsidRPr="00BE5497" w:rsidRDefault="00D746B0" w:rsidP="193D4F5B">
      <w:pPr>
        <w:shd w:val="clear" w:color="auto" w:fill="FFFFFF" w:themeFill="background1"/>
        <w:jc w:val="both"/>
        <w:rPr>
          <w:color w:val="000000"/>
          <w:sz w:val="24"/>
          <w:szCs w:val="24"/>
        </w:rPr>
      </w:pPr>
      <w:r w:rsidRPr="193D4F5B">
        <w:rPr>
          <w:color w:val="000000" w:themeColor="text1"/>
          <w:sz w:val="24"/>
          <w:szCs w:val="24"/>
        </w:rPr>
        <w:t>When submitting their proposals, applicants must follow all instructions, forms and specifications. Failure to submit an application package containing all the required information and documentation within the deadline specified may lead to the rejection of the proposal.</w:t>
      </w:r>
    </w:p>
    <w:p w14:paraId="662535AF" w14:textId="77777777" w:rsidR="00D746B0" w:rsidRPr="00BE5497" w:rsidRDefault="00D746B0" w:rsidP="193D4F5B">
      <w:pPr>
        <w:shd w:val="clear" w:color="auto" w:fill="FFFFFF" w:themeFill="background1"/>
        <w:jc w:val="both"/>
        <w:rPr>
          <w:color w:val="000000"/>
          <w:sz w:val="24"/>
          <w:szCs w:val="24"/>
        </w:rPr>
      </w:pPr>
    </w:p>
    <w:p w14:paraId="3C8970E3" w14:textId="77777777" w:rsidR="00D746B0" w:rsidRPr="00BE5497" w:rsidRDefault="00D746B0" w:rsidP="193D4F5B">
      <w:pPr>
        <w:shd w:val="clear" w:color="auto" w:fill="FFFFFF" w:themeFill="background1"/>
        <w:jc w:val="both"/>
        <w:rPr>
          <w:color w:val="000000"/>
          <w:sz w:val="24"/>
          <w:szCs w:val="24"/>
        </w:rPr>
      </w:pPr>
      <w:r w:rsidRPr="193D4F5B">
        <w:rPr>
          <w:color w:val="000000" w:themeColor="text1"/>
          <w:sz w:val="24"/>
          <w:szCs w:val="24"/>
        </w:rPr>
        <w:t>It is required to send the below-mentioned application package by email. The original documents will be required upon necessity.</w:t>
      </w:r>
    </w:p>
    <w:p w14:paraId="7FBC8708" w14:textId="77777777" w:rsidR="00D746B0" w:rsidRPr="00BE5497" w:rsidRDefault="00D746B0" w:rsidP="193D4F5B">
      <w:pPr>
        <w:shd w:val="clear" w:color="auto" w:fill="FFFFFF" w:themeFill="background1"/>
        <w:jc w:val="both"/>
        <w:rPr>
          <w:b/>
          <w:color w:val="000000"/>
          <w:sz w:val="24"/>
          <w:szCs w:val="24"/>
        </w:rPr>
      </w:pPr>
    </w:p>
    <w:p w14:paraId="566B6F66" w14:textId="77777777" w:rsidR="00D746B0" w:rsidRPr="00BE5497" w:rsidRDefault="00D746B0" w:rsidP="193D4F5B">
      <w:pPr>
        <w:shd w:val="clear" w:color="auto" w:fill="FFFFFF" w:themeFill="background1"/>
        <w:jc w:val="both"/>
        <w:rPr>
          <w:b/>
          <w:color w:val="000000"/>
          <w:sz w:val="24"/>
          <w:szCs w:val="24"/>
        </w:rPr>
      </w:pPr>
    </w:p>
    <w:tbl>
      <w:tblPr>
        <w:tblStyle w:val="TableGrid"/>
        <w:tblW w:w="9355" w:type="dxa"/>
        <w:tblLook w:val="04A0" w:firstRow="1" w:lastRow="0" w:firstColumn="1" w:lastColumn="0" w:noHBand="0" w:noVBand="1"/>
      </w:tblPr>
      <w:tblGrid>
        <w:gridCol w:w="5215"/>
        <w:gridCol w:w="4140"/>
      </w:tblGrid>
      <w:tr w:rsidR="00D746B0" w:rsidRPr="00BE5497" w14:paraId="5672A687" w14:textId="77777777" w:rsidTr="00F42E3B">
        <w:trPr>
          <w:trHeight w:val="719"/>
        </w:trPr>
        <w:tc>
          <w:tcPr>
            <w:tcW w:w="5215" w:type="dxa"/>
            <w:shd w:val="clear" w:color="auto" w:fill="FBD4B4" w:themeFill="accent6" w:themeFillTint="66"/>
          </w:tcPr>
          <w:p w14:paraId="729D8D58" w14:textId="77777777" w:rsidR="00D746B0" w:rsidRPr="00BE5497" w:rsidRDefault="00D746B0" w:rsidP="00F42E3B">
            <w:pPr>
              <w:rPr>
                <w:b/>
                <w:lang w:val="en-GB"/>
              </w:rPr>
            </w:pPr>
            <w:r w:rsidRPr="00BE5497">
              <w:rPr>
                <w:b/>
                <w:lang w:val="en-GB"/>
              </w:rPr>
              <w:t>Application package</w:t>
            </w:r>
          </w:p>
        </w:tc>
        <w:tc>
          <w:tcPr>
            <w:tcW w:w="4140" w:type="dxa"/>
            <w:shd w:val="clear" w:color="auto" w:fill="FBD4B4" w:themeFill="accent6" w:themeFillTint="66"/>
          </w:tcPr>
          <w:p w14:paraId="21445B63" w14:textId="77777777" w:rsidR="00D746B0" w:rsidRPr="00BE5497" w:rsidRDefault="00D746B0" w:rsidP="00F42E3B">
            <w:pPr>
              <w:rPr>
                <w:b/>
                <w:lang w:val="en-GB"/>
              </w:rPr>
            </w:pPr>
            <w:r w:rsidRPr="00BE5497">
              <w:rPr>
                <w:b/>
                <w:lang w:val="en-GB"/>
              </w:rPr>
              <w:t>Information</w:t>
            </w:r>
          </w:p>
        </w:tc>
      </w:tr>
      <w:tr w:rsidR="00D746B0" w:rsidRPr="00BE5497" w14:paraId="6AB063ED" w14:textId="77777777" w:rsidTr="00F42E3B">
        <w:trPr>
          <w:trHeight w:val="701"/>
        </w:trPr>
        <w:tc>
          <w:tcPr>
            <w:tcW w:w="5215" w:type="dxa"/>
          </w:tcPr>
          <w:p w14:paraId="076B606A" w14:textId="77777777" w:rsidR="00D746B0" w:rsidRPr="00BE5497" w:rsidRDefault="00D746B0" w:rsidP="00F42E3B">
            <w:pPr>
              <w:rPr>
                <w:bCs/>
                <w:lang w:val="en-GB"/>
              </w:rPr>
            </w:pPr>
            <w:r w:rsidRPr="00BE5497">
              <w:rPr>
                <w:bCs/>
                <w:lang w:val="en-GB"/>
              </w:rPr>
              <w:t>Grant Application Form (Annex 1)</w:t>
            </w:r>
          </w:p>
        </w:tc>
        <w:tc>
          <w:tcPr>
            <w:tcW w:w="4140" w:type="dxa"/>
          </w:tcPr>
          <w:p w14:paraId="3D5E6E0B" w14:textId="77777777" w:rsidR="00D746B0" w:rsidRPr="00BE5497" w:rsidRDefault="00D746B0" w:rsidP="00F42E3B">
            <w:pPr>
              <w:pStyle w:val="Default"/>
              <w:rPr>
                <w:rFonts w:eastAsia="Arial"/>
                <w:color w:val="auto"/>
              </w:rPr>
            </w:pPr>
            <w:r w:rsidRPr="193D4F5B">
              <w:rPr>
                <w:rFonts w:eastAsia="Arial"/>
                <w:color w:val="auto"/>
              </w:rPr>
              <w:t>attached to the announcement as a separate annex</w:t>
            </w:r>
          </w:p>
        </w:tc>
      </w:tr>
      <w:tr w:rsidR="00D746B0" w:rsidRPr="00BE5497" w14:paraId="5AD1D851" w14:textId="77777777" w:rsidTr="00F42E3B">
        <w:trPr>
          <w:trHeight w:val="647"/>
        </w:trPr>
        <w:tc>
          <w:tcPr>
            <w:tcW w:w="5215" w:type="dxa"/>
          </w:tcPr>
          <w:p w14:paraId="0BF66354" w14:textId="77777777" w:rsidR="00D746B0" w:rsidRPr="00BE5497" w:rsidRDefault="00D746B0" w:rsidP="00F42E3B">
            <w:pPr>
              <w:rPr>
                <w:bCs/>
                <w:lang w:val="en-GB"/>
              </w:rPr>
            </w:pPr>
            <w:r w:rsidRPr="00BE5497">
              <w:rPr>
                <w:bCs/>
                <w:lang w:val="en-GB"/>
              </w:rPr>
              <w:t>Budget &amp; Budget Narrative Form (Annex 2)</w:t>
            </w:r>
          </w:p>
        </w:tc>
        <w:tc>
          <w:tcPr>
            <w:tcW w:w="4140" w:type="dxa"/>
          </w:tcPr>
          <w:p w14:paraId="064D3408" w14:textId="77777777" w:rsidR="00D746B0" w:rsidRPr="00BE5497" w:rsidRDefault="00D746B0" w:rsidP="00F42E3B">
            <w:pPr>
              <w:rPr>
                <w:bCs/>
                <w:lang w:val="en-GB"/>
              </w:rPr>
            </w:pPr>
            <w:r w:rsidRPr="00BE5497">
              <w:rPr>
                <w:bCs/>
                <w:lang w:val="en-GB"/>
              </w:rPr>
              <w:t>attached to the announcement as a separate annex</w:t>
            </w:r>
          </w:p>
        </w:tc>
      </w:tr>
      <w:tr w:rsidR="00D746B0" w:rsidRPr="00BE5497" w14:paraId="4E9B053A" w14:textId="77777777" w:rsidTr="00F42E3B">
        <w:trPr>
          <w:trHeight w:val="647"/>
        </w:trPr>
        <w:tc>
          <w:tcPr>
            <w:tcW w:w="5215" w:type="dxa"/>
          </w:tcPr>
          <w:p w14:paraId="3F648B38" w14:textId="77777777" w:rsidR="00D746B0" w:rsidRPr="00BE5497" w:rsidRDefault="00D746B0" w:rsidP="00F42E3B">
            <w:pPr>
              <w:rPr>
                <w:bCs/>
                <w:lang w:val="en-GB"/>
              </w:rPr>
            </w:pPr>
            <w:r w:rsidRPr="00BE5497">
              <w:rPr>
                <w:bCs/>
                <w:lang w:val="en-GB"/>
              </w:rPr>
              <w:lastRenderedPageBreak/>
              <w:t>Work Plan (Annex 3)</w:t>
            </w:r>
          </w:p>
        </w:tc>
        <w:tc>
          <w:tcPr>
            <w:tcW w:w="4140" w:type="dxa"/>
          </w:tcPr>
          <w:p w14:paraId="0F3DBD7C" w14:textId="77777777" w:rsidR="00D746B0" w:rsidRPr="00BE5497" w:rsidRDefault="00D746B0" w:rsidP="00F42E3B">
            <w:pPr>
              <w:rPr>
                <w:bCs/>
                <w:lang w:val="en-GB"/>
              </w:rPr>
            </w:pPr>
            <w:r w:rsidRPr="00BE5497">
              <w:rPr>
                <w:bCs/>
                <w:lang w:val="en-GB"/>
              </w:rPr>
              <w:t>attached to the announcement as a separate annex</w:t>
            </w:r>
          </w:p>
        </w:tc>
      </w:tr>
      <w:tr w:rsidR="00D746B0" w:rsidRPr="00BE5497" w14:paraId="28BD088C" w14:textId="77777777" w:rsidTr="00F42E3B">
        <w:trPr>
          <w:trHeight w:val="647"/>
        </w:trPr>
        <w:tc>
          <w:tcPr>
            <w:tcW w:w="5215" w:type="dxa"/>
          </w:tcPr>
          <w:p w14:paraId="2C247157" w14:textId="77777777" w:rsidR="00D746B0" w:rsidRPr="00BE5497" w:rsidRDefault="00D746B0" w:rsidP="00F42E3B">
            <w:pPr>
              <w:rPr>
                <w:bCs/>
                <w:lang w:val="en-GB"/>
              </w:rPr>
            </w:pPr>
            <w:r w:rsidRPr="00BE5497">
              <w:rPr>
                <w:bCs/>
                <w:lang w:val="en-GB"/>
              </w:rPr>
              <w:t>Logical Framework (Annex 4)</w:t>
            </w:r>
          </w:p>
        </w:tc>
        <w:tc>
          <w:tcPr>
            <w:tcW w:w="4140" w:type="dxa"/>
          </w:tcPr>
          <w:p w14:paraId="0D1CE655" w14:textId="77777777" w:rsidR="00D746B0" w:rsidRPr="00BE5497" w:rsidRDefault="00D746B0" w:rsidP="00F42E3B">
            <w:pPr>
              <w:rPr>
                <w:bCs/>
                <w:lang w:val="en-GB"/>
              </w:rPr>
            </w:pPr>
            <w:r w:rsidRPr="00BE5497">
              <w:rPr>
                <w:bCs/>
                <w:lang w:val="en-GB"/>
              </w:rPr>
              <w:t>attached to the announcement as a separate annex</w:t>
            </w:r>
          </w:p>
        </w:tc>
      </w:tr>
      <w:tr w:rsidR="00D746B0" w:rsidRPr="00BE5497" w14:paraId="7220E707" w14:textId="77777777" w:rsidTr="00F42E3B">
        <w:trPr>
          <w:trHeight w:val="1250"/>
        </w:trPr>
        <w:tc>
          <w:tcPr>
            <w:tcW w:w="5215" w:type="dxa"/>
          </w:tcPr>
          <w:p w14:paraId="76FDA924" w14:textId="77777777" w:rsidR="00D746B0" w:rsidRPr="00BE5497" w:rsidRDefault="00D746B0" w:rsidP="009D04FA">
            <w:pPr>
              <w:rPr>
                <w:bCs/>
              </w:rPr>
            </w:pPr>
            <w:r w:rsidRPr="00BE5497">
              <w:rPr>
                <w:bCs/>
                <w:lang w:val="en-GB"/>
              </w:rPr>
              <w:t>CVs of the project team members demonstrating competency and any experience relevant to the execution of the proposed project</w:t>
            </w:r>
            <w:r w:rsidRPr="00BE5497">
              <w:rPr>
                <w:bCs/>
              </w:rPr>
              <w:t xml:space="preserve"> </w:t>
            </w:r>
          </w:p>
        </w:tc>
        <w:tc>
          <w:tcPr>
            <w:tcW w:w="4140" w:type="dxa"/>
          </w:tcPr>
          <w:p w14:paraId="7C4EB273" w14:textId="77777777" w:rsidR="00D746B0" w:rsidRPr="00BE5497" w:rsidRDefault="00D746B0" w:rsidP="00F42E3B">
            <w:pPr>
              <w:rPr>
                <w:bCs/>
                <w:lang w:val="en-GB"/>
              </w:rPr>
            </w:pPr>
            <w:r w:rsidRPr="00BE5497">
              <w:rPr>
                <w:bCs/>
                <w:lang w:val="en-GB"/>
              </w:rPr>
              <w:t>No special format is required</w:t>
            </w:r>
          </w:p>
        </w:tc>
      </w:tr>
      <w:tr w:rsidR="00D746B0" w:rsidRPr="00BE5497" w14:paraId="32D47E2E" w14:textId="77777777" w:rsidTr="00F42E3B">
        <w:trPr>
          <w:trHeight w:val="791"/>
        </w:trPr>
        <w:tc>
          <w:tcPr>
            <w:tcW w:w="5215" w:type="dxa"/>
          </w:tcPr>
          <w:p w14:paraId="734BDE1E" w14:textId="77777777" w:rsidR="00D746B0" w:rsidRPr="00BE5497" w:rsidRDefault="00D746B0" w:rsidP="00F42E3B">
            <w:pPr>
              <w:rPr>
                <w:bCs/>
                <w:lang w:val="en-GB"/>
              </w:rPr>
            </w:pPr>
            <w:r w:rsidRPr="00BE5497">
              <w:rPr>
                <w:bCs/>
                <w:lang w:val="en-GB"/>
              </w:rPr>
              <w:t>Organization’s registration certificate</w:t>
            </w:r>
          </w:p>
        </w:tc>
        <w:tc>
          <w:tcPr>
            <w:tcW w:w="4140" w:type="dxa"/>
          </w:tcPr>
          <w:p w14:paraId="4095185D" w14:textId="77777777" w:rsidR="00D746B0" w:rsidRPr="00BE5497" w:rsidRDefault="00D746B0" w:rsidP="00F42E3B">
            <w:pPr>
              <w:rPr>
                <w:bCs/>
                <w:lang w:val="en-GB"/>
              </w:rPr>
            </w:pPr>
            <w:r w:rsidRPr="00BE5497">
              <w:rPr>
                <w:bCs/>
                <w:lang w:val="en-GB"/>
              </w:rPr>
              <w:t>Scan of the original registration certificate</w:t>
            </w:r>
          </w:p>
        </w:tc>
      </w:tr>
      <w:tr w:rsidR="00D746B0" w:rsidRPr="00BE5497" w14:paraId="18C25A67" w14:textId="77777777" w:rsidTr="00F42E3B">
        <w:trPr>
          <w:trHeight w:val="791"/>
        </w:trPr>
        <w:tc>
          <w:tcPr>
            <w:tcW w:w="5215" w:type="dxa"/>
          </w:tcPr>
          <w:p w14:paraId="1CF96EC0" w14:textId="77777777" w:rsidR="00D746B0" w:rsidRPr="00BE5497" w:rsidRDefault="00D746B0" w:rsidP="00F42E3B">
            <w:pPr>
              <w:rPr>
                <w:bCs/>
                <w:lang w:val="en-GB"/>
              </w:rPr>
            </w:pPr>
            <w:r w:rsidRPr="00BE5497">
              <w:rPr>
                <w:bCs/>
                <w:lang w:val="en-GB"/>
              </w:rPr>
              <w:t>Organization’s Statute (charter)</w:t>
            </w:r>
          </w:p>
        </w:tc>
        <w:tc>
          <w:tcPr>
            <w:tcW w:w="4140" w:type="dxa"/>
          </w:tcPr>
          <w:p w14:paraId="281A6C88" w14:textId="77777777" w:rsidR="00D746B0" w:rsidRPr="00BE5497" w:rsidRDefault="00D746B0" w:rsidP="00F42E3B">
            <w:pPr>
              <w:rPr>
                <w:bCs/>
                <w:lang w:val="en-GB"/>
              </w:rPr>
            </w:pPr>
            <w:r w:rsidRPr="00BE5497">
              <w:rPr>
                <w:bCs/>
                <w:lang w:val="en-GB"/>
              </w:rPr>
              <w:t>Scan of the original Statute (Charter)</w:t>
            </w:r>
          </w:p>
        </w:tc>
      </w:tr>
      <w:tr w:rsidR="00D746B0" w:rsidRPr="00BE5497" w14:paraId="064B29C5" w14:textId="77777777" w:rsidTr="00F42E3B">
        <w:trPr>
          <w:trHeight w:val="791"/>
        </w:trPr>
        <w:tc>
          <w:tcPr>
            <w:tcW w:w="5215" w:type="dxa"/>
          </w:tcPr>
          <w:p w14:paraId="7312CF59" w14:textId="77777777" w:rsidR="00D746B0" w:rsidRPr="00BE5497" w:rsidRDefault="00D746B0" w:rsidP="00F42E3B">
            <w:pPr>
              <w:rPr>
                <w:bCs/>
                <w:lang w:val="en-GB"/>
              </w:rPr>
            </w:pPr>
            <w:r w:rsidRPr="00BE5497">
              <w:rPr>
                <w:bCs/>
                <w:lang w:val="en-GB"/>
              </w:rPr>
              <w:t>Organisation’s portfolio/List of implemented projects (Annex 5)</w:t>
            </w:r>
          </w:p>
        </w:tc>
        <w:tc>
          <w:tcPr>
            <w:tcW w:w="4140" w:type="dxa"/>
          </w:tcPr>
          <w:p w14:paraId="33A9706F" w14:textId="77777777" w:rsidR="00D746B0" w:rsidRPr="00BE5497" w:rsidRDefault="00D746B0" w:rsidP="00F42E3B">
            <w:pPr>
              <w:rPr>
                <w:bCs/>
                <w:lang w:val="en-GB"/>
              </w:rPr>
            </w:pPr>
            <w:r w:rsidRPr="00BE5497">
              <w:rPr>
                <w:bCs/>
                <w:lang w:val="en-GB"/>
              </w:rPr>
              <w:t>attached to the announcement as a separate annex</w:t>
            </w:r>
          </w:p>
        </w:tc>
      </w:tr>
      <w:tr w:rsidR="00D746B0" w:rsidRPr="00BE5497" w14:paraId="2539E1EF" w14:textId="77777777" w:rsidTr="00F42E3B">
        <w:trPr>
          <w:trHeight w:val="791"/>
        </w:trPr>
        <w:tc>
          <w:tcPr>
            <w:tcW w:w="5215" w:type="dxa"/>
          </w:tcPr>
          <w:p w14:paraId="0C8E1D12" w14:textId="77777777" w:rsidR="00D746B0" w:rsidRPr="00BE5497" w:rsidRDefault="00D746B0" w:rsidP="00F42E3B">
            <w:pPr>
              <w:rPr>
                <w:bCs/>
                <w:lang w:val="en-GB"/>
              </w:rPr>
            </w:pPr>
            <w:r w:rsidRPr="00BE5497">
              <w:rPr>
                <w:bCs/>
                <w:lang w:val="en-GB"/>
              </w:rPr>
              <w:t>Partnership Declarations (in case of consortium)</w:t>
            </w:r>
          </w:p>
        </w:tc>
        <w:tc>
          <w:tcPr>
            <w:tcW w:w="4140" w:type="dxa"/>
          </w:tcPr>
          <w:p w14:paraId="42FDFF59" w14:textId="77777777" w:rsidR="00D746B0" w:rsidRPr="00BE5497" w:rsidRDefault="00D746B0" w:rsidP="00F42E3B">
            <w:pPr>
              <w:rPr>
                <w:bCs/>
                <w:lang w:val="en-GB"/>
              </w:rPr>
            </w:pPr>
            <w:r w:rsidRPr="00BE5497">
              <w:rPr>
                <w:bCs/>
                <w:lang w:val="en-GB"/>
              </w:rPr>
              <w:t>No special format is required</w:t>
            </w:r>
          </w:p>
        </w:tc>
      </w:tr>
    </w:tbl>
    <w:p w14:paraId="389D572E" w14:textId="77777777" w:rsidR="00D746B0" w:rsidRPr="00BE5497" w:rsidRDefault="00D746B0" w:rsidP="193D4F5B">
      <w:pPr>
        <w:shd w:val="clear" w:color="auto" w:fill="FFFFFF" w:themeFill="background1"/>
        <w:jc w:val="both"/>
        <w:rPr>
          <w:b/>
          <w:color w:val="000000"/>
          <w:sz w:val="24"/>
          <w:szCs w:val="24"/>
        </w:rPr>
      </w:pPr>
    </w:p>
    <w:p w14:paraId="072652E3" w14:textId="77777777" w:rsidR="00D746B0" w:rsidRPr="00BE5497" w:rsidRDefault="00D746B0" w:rsidP="193D4F5B">
      <w:pPr>
        <w:shd w:val="clear" w:color="auto" w:fill="FFFFFF" w:themeFill="background1"/>
        <w:jc w:val="both"/>
        <w:rPr>
          <w:color w:val="000000"/>
          <w:sz w:val="24"/>
          <w:szCs w:val="24"/>
        </w:rPr>
      </w:pPr>
      <w:r w:rsidRPr="193D4F5B">
        <w:rPr>
          <w:color w:val="000000" w:themeColor="text1"/>
          <w:sz w:val="24"/>
          <w:szCs w:val="24"/>
        </w:rPr>
        <w:t>It is strongly recommended to apply before the deadline to avoid any technical difficulties with submitting of the files.</w:t>
      </w:r>
    </w:p>
    <w:p w14:paraId="6E60DC31" w14:textId="77777777" w:rsidR="00D746B0" w:rsidRPr="00BE5497" w:rsidRDefault="00D746B0">
      <w:pPr>
        <w:pStyle w:val="BodyText"/>
        <w:ind w:left="118"/>
        <w:rPr>
          <w:sz w:val="24"/>
          <w:szCs w:val="24"/>
        </w:rPr>
      </w:pPr>
    </w:p>
    <w:p w14:paraId="4F6C1A4D" w14:textId="5B66ABFD" w:rsidR="009C7299" w:rsidRPr="00BE5497" w:rsidRDefault="00E75DD2" w:rsidP="193D4F5B">
      <w:pPr>
        <w:shd w:val="clear" w:color="auto" w:fill="FFFFFF" w:themeFill="background1"/>
        <w:jc w:val="both"/>
        <w:rPr>
          <w:color w:val="000000"/>
          <w:sz w:val="24"/>
          <w:szCs w:val="24"/>
        </w:rPr>
      </w:pPr>
      <w:r w:rsidRPr="193D4F5B">
        <w:rPr>
          <w:color w:val="000000" w:themeColor="text1"/>
          <w:sz w:val="24"/>
          <w:szCs w:val="24"/>
        </w:rPr>
        <w:t xml:space="preserve">The </w:t>
      </w:r>
      <w:r w:rsidR="00230F90" w:rsidRPr="193D4F5B">
        <w:rPr>
          <w:color w:val="000000" w:themeColor="text1"/>
          <w:sz w:val="24"/>
          <w:szCs w:val="24"/>
        </w:rPr>
        <w:t>Call for Proposals</w:t>
      </w:r>
      <w:r w:rsidRPr="193D4F5B">
        <w:rPr>
          <w:color w:val="000000" w:themeColor="text1"/>
          <w:sz w:val="24"/>
          <w:szCs w:val="24"/>
        </w:rPr>
        <w:t xml:space="preserve"> should cover the following information by chapters:</w:t>
      </w:r>
    </w:p>
    <w:p w14:paraId="0139EC5F" w14:textId="3E94A233" w:rsidR="009C7299" w:rsidRPr="0025698E" w:rsidRDefault="00E75DD2">
      <w:pPr>
        <w:pStyle w:val="ListParagraph"/>
        <w:numPr>
          <w:ilvl w:val="1"/>
          <w:numId w:val="1"/>
        </w:numPr>
        <w:tabs>
          <w:tab w:val="left" w:pos="896"/>
        </w:tabs>
        <w:spacing w:before="15" w:line="223" w:lineRule="auto"/>
        <w:ind w:right="451"/>
        <w:rPr>
          <w:b/>
          <w:bCs/>
          <w:sz w:val="24"/>
          <w:szCs w:val="24"/>
        </w:rPr>
      </w:pPr>
      <w:r w:rsidRPr="0025698E">
        <w:rPr>
          <w:b/>
          <w:bCs/>
          <w:sz w:val="24"/>
          <w:szCs w:val="24"/>
        </w:rPr>
        <w:t>Information</w:t>
      </w:r>
      <w:r w:rsidRPr="0025698E">
        <w:rPr>
          <w:b/>
          <w:bCs/>
          <w:spacing w:val="-6"/>
          <w:sz w:val="24"/>
          <w:szCs w:val="24"/>
        </w:rPr>
        <w:t xml:space="preserve"> </w:t>
      </w:r>
      <w:r w:rsidRPr="0025698E">
        <w:rPr>
          <w:b/>
          <w:bCs/>
          <w:sz w:val="24"/>
          <w:szCs w:val="24"/>
        </w:rPr>
        <w:t>about</w:t>
      </w:r>
      <w:r w:rsidRPr="0025698E">
        <w:rPr>
          <w:b/>
          <w:bCs/>
          <w:spacing w:val="-3"/>
          <w:sz w:val="24"/>
          <w:szCs w:val="24"/>
        </w:rPr>
        <w:t xml:space="preserve"> </w:t>
      </w:r>
      <w:r w:rsidRPr="0025698E">
        <w:rPr>
          <w:b/>
          <w:bCs/>
          <w:sz w:val="24"/>
          <w:szCs w:val="24"/>
        </w:rPr>
        <w:t>an</w:t>
      </w:r>
      <w:r w:rsidRPr="0025698E">
        <w:rPr>
          <w:b/>
          <w:bCs/>
          <w:spacing w:val="-6"/>
          <w:sz w:val="24"/>
          <w:szCs w:val="24"/>
        </w:rPr>
        <w:t xml:space="preserve"> </w:t>
      </w:r>
      <w:r w:rsidRPr="0025698E">
        <w:rPr>
          <w:b/>
          <w:bCs/>
          <w:sz w:val="24"/>
          <w:szCs w:val="24"/>
        </w:rPr>
        <w:t>applicant</w:t>
      </w:r>
      <w:r w:rsidRPr="0025698E">
        <w:rPr>
          <w:b/>
          <w:bCs/>
          <w:spacing w:val="-3"/>
          <w:sz w:val="24"/>
          <w:szCs w:val="24"/>
        </w:rPr>
        <w:t xml:space="preserve"> </w:t>
      </w:r>
      <w:proofErr w:type="spellStart"/>
      <w:r w:rsidRPr="0025698E">
        <w:rPr>
          <w:b/>
          <w:bCs/>
          <w:sz w:val="24"/>
          <w:szCs w:val="24"/>
        </w:rPr>
        <w:t>organi</w:t>
      </w:r>
      <w:r w:rsidR="006F0F30" w:rsidRPr="0025698E">
        <w:rPr>
          <w:b/>
          <w:bCs/>
          <w:sz w:val="24"/>
          <w:szCs w:val="24"/>
        </w:rPr>
        <w:t>s</w:t>
      </w:r>
      <w:r w:rsidRPr="0025698E">
        <w:rPr>
          <w:b/>
          <w:bCs/>
          <w:sz w:val="24"/>
          <w:szCs w:val="24"/>
        </w:rPr>
        <w:t>ation</w:t>
      </w:r>
      <w:proofErr w:type="spellEnd"/>
      <w:r w:rsidRPr="0025698E">
        <w:rPr>
          <w:b/>
          <w:bCs/>
          <w:sz w:val="24"/>
          <w:szCs w:val="24"/>
        </w:rPr>
        <w:t>/</w:t>
      </w:r>
      <w:proofErr w:type="spellStart"/>
      <w:r w:rsidR="00BB3B24" w:rsidRPr="0025698E">
        <w:rPr>
          <w:b/>
          <w:bCs/>
          <w:sz w:val="24"/>
          <w:szCs w:val="24"/>
        </w:rPr>
        <w:t>organisations</w:t>
      </w:r>
      <w:proofErr w:type="spellEnd"/>
      <w:r w:rsidR="00BB3B24" w:rsidRPr="0025698E">
        <w:rPr>
          <w:b/>
          <w:bCs/>
          <w:sz w:val="24"/>
          <w:szCs w:val="24"/>
        </w:rPr>
        <w:t xml:space="preserve"> and</w:t>
      </w:r>
      <w:r w:rsidR="5F7467B4" w:rsidRPr="0025698E">
        <w:rPr>
          <w:b/>
          <w:bCs/>
          <w:sz w:val="24"/>
          <w:szCs w:val="24"/>
        </w:rPr>
        <w:t xml:space="preserve"> experience with donor funded project implementation</w:t>
      </w:r>
      <w:r w:rsidRPr="0025698E" w:rsidDel="00E75DD2">
        <w:rPr>
          <w:b/>
          <w:bCs/>
          <w:sz w:val="24"/>
          <w:szCs w:val="24"/>
        </w:rPr>
        <w:t xml:space="preserve"> </w:t>
      </w:r>
      <w:r w:rsidR="002919E6" w:rsidRPr="0025698E">
        <w:rPr>
          <w:b/>
          <w:bCs/>
          <w:sz w:val="24"/>
          <w:szCs w:val="24"/>
        </w:rPr>
        <w:t>including</w:t>
      </w:r>
      <w:r w:rsidR="00646467" w:rsidRPr="0025698E">
        <w:rPr>
          <w:b/>
          <w:bCs/>
          <w:sz w:val="24"/>
          <w:szCs w:val="24"/>
        </w:rPr>
        <w:t xml:space="preserve"> </w:t>
      </w:r>
      <w:r w:rsidR="00590B06" w:rsidRPr="0025698E">
        <w:rPr>
          <w:b/>
          <w:bCs/>
          <w:sz w:val="24"/>
          <w:szCs w:val="24"/>
        </w:rPr>
        <w:t xml:space="preserve">extensive </w:t>
      </w:r>
      <w:r w:rsidR="00646467" w:rsidRPr="0025698E">
        <w:rPr>
          <w:b/>
          <w:bCs/>
          <w:sz w:val="24"/>
          <w:szCs w:val="24"/>
        </w:rPr>
        <w:t xml:space="preserve">experience in </w:t>
      </w:r>
      <w:r w:rsidR="00B42D63" w:rsidRPr="0025698E">
        <w:rPr>
          <w:b/>
          <w:bCs/>
          <w:sz w:val="24"/>
          <w:szCs w:val="24"/>
        </w:rPr>
        <w:t xml:space="preserve">(1) </w:t>
      </w:r>
      <w:r w:rsidR="00020A04" w:rsidRPr="0025698E">
        <w:rPr>
          <w:b/>
          <w:bCs/>
          <w:sz w:val="24"/>
          <w:szCs w:val="24"/>
        </w:rPr>
        <w:t>PSS</w:t>
      </w:r>
      <w:r w:rsidR="00646467" w:rsidRPr="0025698E">
        <w:rPr>
          <w:b/>
          <w:bCs/>
          <w:sz w:val="24"/>
          <w:szCs w:val="24"/>
        </w:rPr>
        <w:t xml:space="preserve"> and </w:t>
      </w:r>
      <w:r w:rsidR="00D86565" w:rsidRPr="0025698E">
        <w:rPr>
          <w:b/>
          <w:bCs/>
          <w:sz w:val="24"/>
          <w:szCs w:val="24"/>
        </w:rPr>
        <w:t xml:space="preserve">(2) </w:t>
      </w:r>
      <w:r w:rsidR="00646467" w:rsidRPr="0025698E">
        <w:rPr>
          <w:b/>
          <w:bCs/>
          <w:sz w:val="24"/>
          <w:szCs w:val="24"/>
        </w:rPr>
        <w:t>staff care</w:t>
      </w:r>
      <w:r w:rsidR="00A47998" w:rsidRPr="0025698E">
        <w:rPr>
          <w:b/>
          <w:bCs/>
          <w:sz w:val="24"/>
          <w:szCs w:val="24"/>
        </w:rPr>
        <w:t xml:space="preserve"> </w:t>
      </w:r>
      <w:r w:rsidR="00B42D63" w:rsidRPr="0025698E">
        <w:rPr>
          <w:b/>
          <w:bCs/>
          <w:sz w:val="24"/>
          <w:szCs w:val="24"/>
        </w:rPr>
        <w:t xml:space="preserve">- </w:t>
      </w:r>
      <w:r w:rsidR="00A47998" w:rsidRPr="0025698E">
        <w:rPr>
          <w:b/>
          <w:bCs/>
          <w:sz w:val="24"/>
          <w:szCs w:val="24"/>
        </w:rPr>
        <w:t xml:space="preserve">both at individual level of experts as well as </w:t>
      </w:r>
      <w:r w:rsidR="00ED2FC2" w:rsidRPr="0025698E">
        <w:rPr>
          <w:b/>
          <w:bCs/>
          <w:sz w:val="24"/>
          <w:szCs w:val="24"/>
        </w:rPr>
        <w:t xml:space="preserve">at </w:t>
      </w:r>
      <w:r w:rsidR="00A47998" w:rsidRPr="0025698E">
        <w:rPr>
          <w:b/>
          <w:bCs/>
          <w:sz w:val="24"/>
          <w:szCs w:val="24"/>
        </w:rPr>
        <w:t xml:space="preserve">institutional </w:t>
      </w:r>
      <w:r w:rsidR="00ED2FC2" w:rsidRPr="0025698E">
        <w:rPr>
          <w:b/>
          <w:bCs/>
          <w:sz w:val="24"/>
          <w:szCs w:val="24"/>
        </w:rPr>
        <w:t>level</w:t>
      </w:r>
      <w:r w:rsidR="003650BF" w:rsidRPr="0025698E">
        <w:rPr>
          <w:b/>
          <w:bCs/>
          <w:sz w:val="24"/>
          <w:szCs w:val="24"/>
        </w:rPr>
        <w:t>,</w:t>
      </w:r>
      <w:r w:rsidRPr="0025698E">
        <w:rPr>
          <w:b/>
          <w:bCs/>
          <w:sz w:val="24"/>
          <w:szCs w:val="24"/>
        </w:rPr>
        <w:t xml:space="preserve"> beneficiaries, donors and funding</w:t>
      </w:r>
    </w:p>
    <w:p w14:paraId="262D974F" w14:textId="3EC80592" w:rsidR="009C7299" w:rsidRPr="007E06F3" w:rsidRDefault="00E75DD2">
      <w:pPr>
        <w:pStyle w:val="ListParagraph"/>
        <w:numPr>
          <w:ilvl w:val="1"/>
          <w:numId w:val="1"/>
        </w:numPr>
        <w:tabs>
          <w:tab w:val="left" w:pos="895"/>
        </w:tabs>
        <w:spacing w:before="1" w:line="263" w:lineRule="exact"/>
        <w:ind w:left="895" w:hanging="359"/>
        <w:rPr>
          <w:b/>
          <w:bCs/>
          <w:sz w:val="24"/>
          <w:szCs w:val="24"/>
        </w:rPr>
      </w:pPr>
      <w:r w:rsidRPr="007E06F3">
        <w:rPr>
          <w:b/>
          <w:bCs/>
          <w:sz w:val="24"/>
          <w:szCs w:val="24"/>
        </w:rPr>
        <w:t>Overview</w:t>
      </w:r>
      <w:r w:rsidRPr="007E06F3">
        <w:rPr>
          <w:b/>
          <w:bCs/>
          <w:spacing w:val="-9"/>
          <w:sz w:val="24"/>
          <w:szCs w:val="24"/>
        </w:rPr>
        <w:t xml:space="preserve"> </w:t>
      </w:r>
      <w:r w:rsidRPr="007E06F3">
        <w:rPr>
          <w:b/>
          <w:bCs/>
          <w:sz w:val="24"/>
          <w:szCs w:val="24"/>
        </w:rPr>
        <w:t>of</w:t>
      </w:r>
      <w:r w:rsidRPr="007E06F3">
        <w:rPr>
          <w:b/>
          <w:bCs/>
          <w:spacing w:val="-3"/>
          <w:sz w:val="24"/>
          <w:szCs w:val="24"/>
        </w:rPr>
        <w:t xml:space="preserve"> </w:t>
      </w:r>
      <w:r w:rsidRPr="007E06F3">
        <w:rPr>
          <w:b/>
          <w:bCs/>
          <w:sz w:val="24"/>
          <w:szCs w:val="24"/>
        </w:rPr>
        <w:t>the</w:t>
      </w:r>
      <w:r w:rsidRPr="007E06F3">
        <w:rPr>
          <w:b/>
          <w:bCs/>
          <w:spacing w:val="-7"/>
          <w:sz w:val="24"/>
          <w:szCs w:val="24"/>
        </w:rPr>
        <w:t xml:space="preserve"> </w:t>
      </w:r>
      <w:r w:rsidRPr="007E06F3">
        <w:rPr>
          <w:b/>
          <w:bCs/>
          <w:sz w:val="24"/>
          <w:szCs w:val="24"/>
        </w:rPr>
        <w:t>proposed</w:t>
      </w:r>
      <w:r w:rsidRPr="007E06F3">
        <w:rPr>
          <w:b/>
          <w:bCs/>
          <w:spacing w:val="-7"/>
          <w:sz w:val="24"/>
          <w:szCs w:val="24"/>
        </w:rPr>
        <w:t xml:space="preserve"> </w:t>
      </w:r>
      <w:r w:rsidRPr="007E06F3">
        <w:rPr>
          <w:b/>
          <w:bCs/>
          <w:sz w:val="24"/>
          <w:szCs w:val="24"/>
        </w:rPr>
        <w:t>measures</w:t>
      </w:r>
      <w:r w:rsidRPr="007E06F3">
        <w:rPr>
          <w:b/>
          <w:bCs/>
          <w:spacing w:val="-4"/>
          <w:sz w:val="24"/>
          <w:szCs w:val="24"/>
        </w:rPr>
        <w:t xml:space="preserve"> </w:t>
      </w:r>
      <w:r w:rsidRPr="007E06F3">
        <w:rPr>
          <w:b/>
          <w:bCs/>
          <w:sz w:val="24"/>
          <w:szCs w:val="24"/>
        </w:rPr>
        <w:t>(objective,</w:t>
      </w:r>
      <w:r w:rsidRPr="007E06F3">
        <w:rPr>
          <w:b/>
          <w:bCs/>
          <w:spacing w:val="-6"/>
          <w:sz w:val="24"/>
          <w:szCs w:val="24"/>
        </w:rPr>
        <w:t xml:space="preserve"> </w:t>
      </w:r>
      <w:r w:rsidRPr="007E06F3">
        <w:rPr>
          <w:b/>
          <w:bCs/>
          <w:sz w:val="24"/>
          <w:szCs w:val="24"/>
        </w:rPr>
        <w:t>results</w:t>
      </w:r>
      <w:r w:rsidR="002A299E" w:rsidRPr="007E06F3">
        <w:rPr>
          <w:b/>
          <w:bCs/>
          <w:spacing w:val="-2"/>
          <w:sz w:val="24"/>
          <w:szCs w:val="24"/>
        </w:rPr>
        <w:t xml:space="preserve">, </w:t>
      </w:r>
      <w:r w:rsidR="009B0F2A" w:rsidRPr="007E06F3">
        <w:rPr>
          <w:b/>
          <w:bCs/>
          <w:spacing w:val="-2"/>
          <w:sz w:val="24"/>
          <w:szCs w:val="24"/>
        </w:rPr>
        <w:t>a</w:t>
      </w:r>
      <w:r w:rsidRPr="007E06F3">
        <w:rPr>
          <w:b/>
          <w:bCs/>
          <w:spacing w:val="-2"/>
          <w:sz w:val="24"/>
          <w:szCs w:val="24"/>
        </w:rPr>
        <w:t>ctivities)</w:t>
      </w:r>
    </w:p>
    <w:p w14:paraId="3E127E47" w14:textId="6E4FD45C" w:rsidR="009C7299" w:rsidRPr="007E06F3" w:rsidRDefault="00E75DD2">
      <w:pPr>
        <w:pStyle w:val="ListParagraph"/>
        <w:numPr>
          <w:ilvl w:val="1"/>
          <w:numId w:val="1"/>
        </w:numPr>
        <w:tabs>
          <w:tab w:val="left" w:pos="895"/>
        </w:tabs>
        <w:spacing w:line="253" w:lineRule="exact"/>
        <w:ind w:left="895" w:hanging="359"/>
        <w:rPr>
          <w:b/>
          <w:bCs/>
          <w:sz w:val="24"/>
          <w:szCs w:val="24"/>
        </w:rPr>
      </w:pPr>
      <w:r w:rsidRPr="007E06F3">
        <w:rPr>
          <w:b/>
          <w:bCs/>
          <w:sz w:val="24"/>
          <w:szCs w:val="24"/>
        </w:rPr>
        <w:t>Implementation strategy/methodology</w:t>
      </w:r>
      <w:r w:rsidR="002919E6" w:rsidRPr="007E06F3">
        <w:rPr>
          <w:b/>
          <w:bCs/>
          <w:sz w:val="24"/>
          <w:szCs w:val="24"/>
        </w:rPr>
        <w:t xml:space="preserve"> including</w:t>
      </w:r>
      <w:r w:rsidR="00936250" w:rsidRPr="007E06F3">
        <w:rPr>
          <w:b/>
          <w:bCs/>
          <w:sz w:val="24"/>
          <w:szCs w:val="24"/>
        </w:rPr>
        <w:t xml:space="preserve"> timeframe of implementation steps.</w:t>
      </w:r>
    </w:p>
    <w:p w14:paraId="546903C3" w14:textId="64E2101C" w:rsidR="009C7299" w:rsidRPr="00BE5497" w:rsidRDefault="00E75DD2">
      <w:pPr>
        <w:pStyle w:val="BodyText"/>
        <w:spacing w:before="234"/>
        <w:ind w:left="118"/>
        <w:rPr>
          <w:sz w:val="24"/>
          <w:szCs w:val="24"/>
        </w:rPr>
      </w:pPr>
      <w:r w:rsidRPr="00BE5497">
        <w:rPr>
          <w:sz w:val="24"/>
          <w:szCs w:val="24"/>
        </w:rPr>
        <w:t>The</w:t>
      </w:r>
      <w:r w:rsidRPr="00BE5497">
        <w:rPr>
          <w:spacing w:val="-7"/>
          <w:sz w:val="24"/>
          <w:szCs w:val="24"/>
        </w:rPr>
        <w:t xml:space="preserve"> </w:t>
      </w:r>
      <w:r w:rsidRPr="00BE5497">
        <w:rPr>
          <w:sz w:val="24"/>
          <w:szCs w:val="24"/>
        </w:rPr>
        <w:t>size</w:t>
      </w:r>
      <w:r w:rsidRPr="00BE5497">
        <w:rPr>
          <w:spacing w:val="-2"/>
          <w:sz w:val="24"/>
          <w:szCs w:val="24"/>
        </w:rPr>
        <w:t xml:space="preserve"> </w:t>
      </w:r>
      <w:r w:rsidRPr="00BE5497">
        <w:rPr>
          <w:sz w:val="24"/>
          <w:szCs w:val="24"/>
        </w:rPr>
        <w:t>of the</w:t>
      </w:r>
      <w:r w:rsidRPr="00BE5497">
        <w:rPr>
          <w:spacing w:val="-4"/>
          <w:sz w:val="24"/>
          <w:szCs w:val="24"/>
        </w:rPr>
        <w:t xml:space="preserve"> </w:t>
      </w:r>
      <w:r w:rsidR="00230F90" w:rsidRPr="00BE5497">
        <w:rPr>
          <w:spacing w:val="-4"/>
          <w:sz w:val="24"/>
          <w:szCs w:val="24"/>
        </w:rPr>
        <w:t>Call for Proposals</w:t>
      </w:r>
      <w:r w:rsidRPr="00BE5497">
        <w:rPr>
          <w:spacing w:val="-1"/>
          <w:sz w:val="24"/>
          <w:szCs w:val="24"/>
        </w:rPr>
        <w:t xml:space="preserve"> </w:t>
      </w:r>
      <w:r w:rsidRPr="00BE5497">
        <w:rPr>
          <w:sz w:val="24"/>
          <w:szCs w:val="24"/>
        </w:rPr>
        <w:t>with</w:t>
      </w:r>
      <w:r w:rsidRPr="00BE5497">
        <w:rPr>
          <w:spacing w:val="-4"/>
          <w:sz w:val="24"/>
          <w:szCs w:val="24"/>
        </w:rPr>
        <w:t xml:space="preserve"> </w:t>
      </w:r>
      <w:r w:rsidRPr="00BE5497">
        <w:rPr>
          <w:sz w:val="24"/>
          <w:szCs w:val="24"/>
        </w:rPr>
        <w:t>the</w:t>
      </w:r>
      <w:r w:rsidRPr="00BE5497">
        <w:rPr>
          <w:spacing w:val="-7"/>
          <w:sz w:val="24"/>
          <w:szCs w:val="24"/>
        </w:rPr>
        <w:t xml:space="preserve"> </w:t>
      </w:r>
      <w:r w:rsidRPr="00BE5497">
        <w:rPr>
          <w:sz w:val="24"/>
          <w:szCs w:val="24"/>
        </w:rPr>
        <w:t>standard</w:t>
      </w:r>
      <w:r w:rsidRPr="00BE5497">
        <w:rPr>
          <w:spacing w:val="-4"/>
          <w:sz w:val="24"/>
          <w:szCs w:val="24"/>
        </w:rPr>
        <w:t xml:space="preserve"> </w:t>
      </w:r>
      <w:r w:rsidRPr="00BE5497">
        <w:rPr>
          <w:sz w:val="24"/>
          <w:szCs w:val="24"/>
        </w:rPr>
        <w:t>font</w:t>
      </w:r>
      <w:r w:rsidRPr="00BE5497">
        <w:rPr>
          <w:spacing w:val="-5"/>
          <w:sz w:val="24"/>
          <w:szCs w:val="24"/>
        </w:rPr>
        <w:t xml:space="preserve"> </w:t>
      </w:r>
      <w:r w:rsidRPr="00BE5497">
        <w:rPr>
          <w:sz w:val="24"/>
          <w:szCs w:val="24"/>
        </w:rPr>
        <w:t>Arial/11</w:t>
      </w:r>
      <w:r w:rsidRPr="00BE5497">
        <w:rPr>
          <w:spacing w:val="-4"/>
          <w:sz w:val="24"/>
          <w:szCs w:val="24"/>
        </w:rPr>
        <w:t xml:space="preserve"> </w:t>
      </w:r>
      <w:r w:rsidRPr="00BE5497">
        <w:rPr>
          <w:sz w:val="24"/>
          <w:szCs w:val="24"/>
        </w:rPr>
        <w:t>should</w:t>
      </w:r>
      <w:r w:rsidRPr="00BE5497">
        <w:rPr>
          <w:spacing w:val="-5"/>
          <w:sz w:val="24"/>
          <w:szCs w:val="24"/>
        </w:rPr>
        <w:t xml:space="preserve"> </w:t>
      </w:r>
      <w:r w:rsidRPr="00BE5497">
        <w:rPr>
          <w:sz w:val="24"/>
          <w:szCs w:val="24"/>
        </w:rPr>
        <w:t>not</w:t>
      </w:r>
      <w:r w:rsidRPr="00BE5497">
        <w:rPr>
          <w:spacing w:val="-3"/>
          <w:sz w:val="24"/>
          <w:szCs w:val="24"/>
        </w:rPr>
        <w:t xml:space="preserve"> </w:t>
      </w:r>
      <w:r w:rsidRPr="00BE5497">
        <w:rPr>
          <w:sz w:val="24"/>
          <w:szCs w:val="24"/>
        </w:rPr>
        <w:t xml:space="preserve">exceed </w:t>
      </w:r>
      <w:r w:rsidR="00230780" w:rsidRPr="00BE5497">
        <w:rPr>
          <w:sz w:val="24"/>
          <w:szCs w:val="24"/>
        </w:rPr>
        <w:t>6</w:t>
      </w:r>
      <w:r w:rsidRPr="00BE5497">
        <w:rPr>
          <w:spacing w:val="-2"/>
          <w:sz w:val="24"/>
          <w:szCs w:val="24"/>
        </w:rPr>
        <w:t xml:space="preserve"> pages.</w:t>
      </w:r>
    </w:p>
    <w:p w14:paraId="16FD7736" w14:textId="31B0264A" w:rsidR="009C7299" w:rsidRPr="00BE5497" w:rsidRDefault="0013269E">
      <w:pPr>
        <w:pStyle w:val="BodyText"/>
        <w:spacing w:before="251"/>
        <w:ind w:left="118" w:right="114"/>
        <w:jc w:val="both"/>
        <w:rPr>
          <w:sz w:val="24"/>
          <w:szCs w:val="24"/>
        </w:rPr>
      </w:pPr>
      <w:r>
        <w:rPr>
          <w:color w:val="000000" w:themeColor="text1"/>
          <w:sz w:val="24"/>
          <w:szCs w:val="24"/>
        </w:rPr>
        <w:t xml:space="preserve">The </w:t>
      </w:r>
      <w:r w:rsidRPr="193D4F5B">
        <w:rPr>
          <w:color w:val="000000" w:themeColor="text1"/>
          <w:sz w:val="24"/>
          <w:szCs w:val="24"/>
        </w:rPr>
        <w:t>Call for Proposals</w:t>
      </w:r>
      <w:r w:rsidR="00E75DD2" w:rsidRPr="00BE5497">
        <w:rPr>
          <w:sz w:val="24"/>
          <w:szCs w:val="24"/>
        </w:rPr>
        <w:t xml:space="preserve"> must be submitted in electronic format to</w:t>
      </w:r>
      <w:r w:rsidR="00E22204" w:rsidRPr="00BE5497">
        <w:rPr>
          <w:sz w:val="24"/>
          <w:szCs w:val="24"/>
        </w:rPr>
        <w:t xml:space="preserve"> Karine Simonyan</w:t>
      </w:r>
      <w:r w:rsidR="00E75DD2" w:rsidRPr="00BE5497">
        <w:rPr>
          <w:sz w:val="24"/>
          <w:szCs w:val="24"/>
        </w:rPr>
        <w:t xml:space="preserve">, </w:t>
      </w:r>
      <w:r w:rsidR="00E22204" w:rsidRPr="00BE5497">
        <w:rPr>
          <w:sz w:val="24"/>
          <w:szCs w:val="24"/>
        </w:rPr>
        <w:t>Team Leader</w:t>
      </w:r>
      <w:r w:rsidR="00E75DD2" w:rsidRPr="00BE5497">
        <w:rPr>
          <w:sz w:val="24"/>
          <w:szCs w:val="24"/>
        </w:rPr>
        <w:t xml:space="preserve"> at: </w:t>
      </w:r>
      <w:hyperlink r:id="rId10">
        <w:r w:rsidR="00E22204" w:rsidRPr="00BE5497">
          <w:rPr>
            <w:rStyle w:val="Hyperlink"/>
            <w:sz w:val="24"/>
            <w:szCs w:val="24"/>
          </w:rPr>
          <w:t>karine.simonyan@giz.de</w:t>
        </w:r>
      </w:hyperlink>
      <w:r w:rsidR="00F43159" w:rsidRPr="00BE5497">
        <w:rPr>
          <w:color w:val="0000FF"/>
          <w:sz w:val="24"/>
          <w:szCs w:val="24"/>
        </w:rPr>
        <w:t xml:space="preserve"> </w:t>
      </w:r>
      <w:r w:rsidR="00E75DD2" w:rsidRPr="00BE5497">
        <w:rPr>
          <w:b/>
          <w:sz w:val="24"/>
          <w:szCs w:val="24"/>
        </w:rPr>
        <w:t xml:space="preserve">and at the same time in copy to </w:t>
      </w:r>
      <w:r w:rsidR="00E22204" w:rsidRPr="00BE5497">
        <w:rPr>
          <w:sz w:val="24"/>
          <w:szCs w:val="24"/>
        </w:rPr>
        <w:t>Anna Hovhannisyan</w:t>
      </w:r>
      <w:r w:rsidR="00E75DD2" w:rsidRPr="00BE5497">
        <w:rPr>
          <w:sz w:val="24"/>
          <w:szCs w:val="24"/>
        </w:rPr>
        <w:t xml:space="preserve">, </w:t>
      </w:r>
      <w:r w:rsidR="00A374AD" w:rsidRPr="00BE5497">
        <w:rPr>
          <w:sz w:val="24"/>
          <w:szCs w:val="24"/>
        </w:rPr>
        <w:t>Social Inclusion Specialist</w:t>
      </w:r>
      <w:r w:rsidR="00E75DD2" w:rsidRPr="00BE5497">
        <w:rPr>
          <w:sz w:val="24"/>
          <w:szCs w:val="24"/>
        </w:rPr>
        <w:t xml:space="preserve">, </w:t>
      </w:r>
      <w:hyperlink r:id="rId11">
        <w:r w:rsidR="00A374AD" w:rsidRPr="00BE5497">
          <w:rPr>
            <w:rStyle w:val="Hyperlink"/>
            <w:sz w:val="24"/>
            <w:szCs w:val="24"/>
          </w:rPr>
          <w:t>anna.hovhannisyan@giz.de</w:t>
        </w:r>
      </w:hyperlink>
      <w:r w:rsidR="00E75DD2" w:rsidRPr="00BE5497">
        <w:rPr>
          <w:color w:val="0000FF"/>
          <w:sz w:val="24"/>
          <w:szCs w:val="24"/>
        </w:rPr>
        <w:t xml:space="preserve"> </w:t>
      </w:r>
      <w:r w:rsidR="00E75DD2" w:rsidRPr="00BE5497">
        <w:rPr>
          <w:sz w:val="24"/>
          <w:szCs w:val="24"/>
        </w:rPr>
        <w:t xml:space="preserve">by </w:t>
      </w:r>
      <w:r w:rsidR="00AE3958">
        <w:rPr>
          <w:sz w:val="24"/>
          <w:szCs w:val="24"/>
        </w:rPr>
        <w:t>22</w:t>
      </w:r>
      <w:r w:rsidR="00E75DD2" w:rsidRPr="00BE5497">
        <w:rPr>
          <w:sz w:val="24"/>
          <w:szCs w:val="24"/>
        </w:rPr>
        <w:t xml:space="preserve"> </w:t>
      </w:r>
      <w:r w:rsidR="00A374AD" w:rsidRPr="00BE5497">
        <w:rPr>
          <w:sz w:val="24"/>
          <w:szCs w:val="24"/>
        </w:rPr>
        <w:t>Ju</w:t>
      </w:r>
      <w:r w:rsidR="0B198121" w:rsidRPr="00BE5497">
        <w:rPr>
          <w:sz w:val="24"/>
          <w:szCs w:val="24"/>
        </w:rPr>
        <w:t>ly</w:t>
      </w:r>
      <w:r w:rsidR="00A374AD" w:rsidRPr="00BE5497">
        <w:rPr>
          <w:sz w:val="24"/>
          <w:szCs w:val="24"/>
        </w:rPr>
        <w:t xml:space="preserve"> </w:t>
      </w:r>
      <w:r w:rsidR="00E75DD2" w:rsidRPr="00BE5497">
        <w:rPr>
          <w:sz w:val="24"/>
          <w:szCs w:val="24"/>
        </w:rPr>
        <w:t>20</w:t>
      </w:r>
      <w:r w:rsidR="00403E8F" w:rsidRPr="00BE5497">
        <w:rPr>
          <w:sz w:val="24"/>
          <w:szCs w:val="24"/>
        </w:rPr>
        <w:t>24</w:t>
      </w:r>
      <w:r w:rsidR="00E75DD2" w:rsidRPr="00BE5497">
        <w:rPr>
          <w:sz w:val="24"/>
          <w:szCs w:val="24"/>
        </w:rPr>
        <w:t>.</w:t>
      </w:r>
    </w:p>
    <w:p w14:paraId="14D2FF81" w14:textId="77777777" w:rsidR="009C7299" w:rsidRPr="00BE5497" w:rsidRDefault="009C7299">
      <w:pPr>
        <w:pStyle w:val="BodyText"/>
        <w:spacing w:before="1"/>
        <w:rPr>
          <w:sz w:val="24"/>
          <w:szCs w:val="24"/>
        </w:rPr>
      </w:pPr>
    </w:p>
    <w:p w14:paraId="4299CE46" w14:textId="24223898" w:rsidR="009C7299" w:rsidRPr="00BE5497" w:rsidRDefault="00E75DD2" w:rsidP="00BE5497">
      <w:pPr>
        <w:pStyle w:val="BodyText"/>
        <w:tabs>
          <w:tab w:val="left" w:pos="761"/>
          <w:tab w:val="left" w:pos="1426"/>
          <w:tab w:val="left" w:pos="2682"/>
          <w:tab w:val="left" w:pos="3188"/>
          <w:tab w:val="left" w:pos="4710"/>
          <w:tab w:val="left" w:pos="5733"/>
          <w:tab w:val="left" w:pos="6755"/>
          <w:tab w:val="left" w:pos="7542"/>
          <w:tab w:val="left" w:pos="8947"/>
        </w:tabs>
        <w:ind w:left="118" w:right="113"/>
        <w:rPr>
          <w:sz w:val="24"/>
          <w:szCs w:val="24"/>
        </w:rPr>
      </w:pPr>
      <w:r w:rsidRPr="00BE5497">
        <w:rPr>
          <w:spacing w:val="-4"/>
          <w:sz w:val="24"/>
          <w:szCs w:val="24"/>
        </w:rPr>
        <w:t>For</w:t>
      </w:r>
      <w:r w:rsidRPr="00BE5497">
        <w:rPr>
          <w:sz w:val="24"/>
          <w:szCs w:val="24"/>
        </w:rPr>
        <w:tab/>
      </w:r>
      <w:r w:rsidRPr="00BE5497">
        <w:rPr>
          <w:spacing w:val="-4"/>
          <w:sz w:val="24"/>
          <w:szCs w:val="24"/>
        </w:rPr>
        <w:t>any</w:t>
      </w:r>
      <w:r w:rsidRPr="00BE5497">
        <w:rPr>
          <w:sz w:val="24"/>
          <w:szCs w:val="24"/>
        </w:rPr>
        <w:tab/>
      </w:r>
      <w:r w:rsidRPr="00BE5497">
        <w:rPr>
          <w:spacing w:val="-2"/>
          <w:sz w:val="24"/>
          <w:szCs w:val="24"/>
        </w:rPr>
        <w:t>questions</w:t>
      </w:r>
      <w:r w:rsidRPr="00BE5497">
        <w:rPr>
          <w:sz w:val="24"/>
          <w:szCs w:val="24"/>
        </w:rPr>
        <w:tab/>
      </w:r>
      <w:r w:rsidRPr="00BE5497">
        <w:rPr>
          <w:spacing w:val="-6"/>
          <w:sz w:val="24"/>
          <w:szCs w:val="24"/>
        </w:rPr>
        <w:t>or</w:t>
      </w:r>
      <w:r w:rsidRPr="00BE5497">
        <w:rPr>
          <w:sz w:val="24"/>
          <w:szCs w:val="24"/>
        </w:rPr>
        <w:tab/>
      </w:r>
      <w:r w:rsidRPr="00BE5497">
        <w:rPr>
          <w:spacing w:val="-2"/>
          <w:sz w:val="24"/>
          <w:szCs w:val="24"/>
        </w:rPr>
        <w:t>clarifications</w:t>
      </w:r>
      <w:r w:rsidRPr="00BE5497">
        <w:rPr>
          <w:sz w:val="24"/>
          <w:szCs w:val="24"/>
        </w:rPr>
        <w:tab/>
      </w:r>
      <w:r w:rsidRPr="00BE5497">
        <w:rPr>
          <w:spacing w:val="-2"/>
          <w:sz w:val="24"/>
          <w:szCs w:val="24"/>
        </w:rPr>
        <w:t>please,</w:t>
      </w:r>
      <w:r w:rsidRPr="00BE5497">
        <w:rPr>
          <w:sz w:val="24"/>
          <w:szCs w:val="24"/>
        </w:rPr>
        <w:tab/>
      </w:r>
      <w:r w:rsidRPr="00BE5497">
        <w:rPr>
          <w:spacing w:val="-2"/>
          <w:sz w:val="24"/>
          <w:szCs w:val="24"/>
        </w:rPr>
        <w:t>contact</w:t>
      </w:r>
      <w:r w:rsidRPr="00BE5497">
        <w:rPr>
          <w:sz w:val="24"/>
          <w:szCs w:val="24"/>
        </w:rPr>
        <w:tab/>
      </w:r>
      <w:r w:rsidR="693CDF93" w:rsidRPr="00BE5497">
        <w:rPr>
          <w:sz w:val="24"/>
          <w:szCs w:val="24"/>
        </w:rPr>
        <w:t>Anna Hovhannisyan</w:t>
      </w:r>
      <w:r w:rsidR="00F43159" w:rsidRPr="00BE5497">
        <w:rPr>
          <w:sz w:val="24"/>
          <w:szCs w:val="24"/>
        </w:rPr>
        <w:t xml:space="preserve"> </w:t>
      </w:r>
      <w:r w:rsidRPr="00BE5497">
        <w:rPr>
          <w:sz w:val="24"/>
          <w:szCs w:val="24"/>
        </w:rPr>
        <w:t xml:space="preserve">at: </w:t>
      </w:r>
      <w:hyperlink r:id="rId12" w:history="1">
        <w:r w:rsidR="00F43159" w:rsidRPr="00BE5497">
          <w:rPr>
            <w:rStyle w:val="Hyperlink"/>
            <w:sz w:val="24"/>
            <w:szCs w:val="24"/>
          </w:rPr>
          <w:t>anna.hovhannisyan@giz.de</w:t>
        </w:r>
      </w:hyperlink>
    </w:p>
    <w:sectPr w:rsidR="009C7299" w:rsidRPr="00BE5497">
      <w:headerReference w:type="default" r:id="rId13"/>
      <w:footerReference w:type="default" r:id="rId14"/>
      <w:pgSz w:w="11910" w:h="16850"/>
      <w:pgMar w:top="1440" w:right="1300" w:bottom="960" w:left="1300" w:header="743"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62973" w14:textId="77777777" w:rsidR="000803B5" w:rsidRDefault="000803B5">
      <w:r>
        <w:separator/>
      </w:r>
    </w:p>
  </w:endnote>
  <w:endnote w:type="continuationSeparator" w:id="0">
    <w:p w14:paraId="57064E06" w14:textId="77777777" w:rsidR="000803B5" w:rsidRDefault="000803B5">
      <w:r>
        <w:continuationSeparator/>
      </w:r>
    </w:p>
  </w:endnote>
  <w:endnote w:type="continuationNotice" w:id="1">
    <w:p w14:paraId="26635782" w14:textId="77777777" w:rsidR="000803B5" w:rsidRDefault="00080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6E9F5" w14:textId="77777777" w:rsidR="009C7299" w:rsidRDefault="00E75DD2">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70D419E" wp14:editId="629B1314">
              <wp:simplePos x="0" y="0"/>
              <wp:positionH relativeFrom="page">
                <wp:posOffset>6546850</wp:posOffset>
              </wp:positionH>
              <wp:positionV relativeFrom="page">
                <wp:posOffset>10068124</wp:posOffset>
              </wp:positionV>
              <wp:extent cx="167005" cy="1822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709573E6" w14:textId="77777777" w:rsidR="009C7299" w:rsidRDefault="00E75DD2">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70D419E" id="_x0000_t202" coordsize="21600,21600" o:spt="202" path="m,l,21600r21600,l21600,xe">
              <v:stroke joinstyle="miter"/>
              <v:path gradientshapeok="t" o:connecttype="rect"/>
            </v:shapetype>
            <v:shape id="Text Box 6" o:spid="_x0000_s1026" type="#_x0000_t202" style="position:absolute;margin-left:515.5pt;margin-top:792.75pt;width:13.1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" filled="f" stroked="f">
              <v:textbox inset="0,0,0,0">
                <w:txbxContent>
                  <w:p w14:paraId="709573E6" w14:textId="77777777" w:rsidR="009C7299" w:rsidRDefault="00E75DD2">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2CA10" w14:textId="77777777" w:rsidR="000803B5" w:rsidRDefault="000803B5">
      <w:r>
        <w:separator/>
      </w:r>
    </w:p>
  </w:footnote>
  <w:footnote w:type="continuationSeparator" w:id="0">
    <w:p w14:paraId="7C6EA220" w14:textId="77777777" w:rsidR="000803B5" w:rsidRDefault="000803B5">
      <w:r>
        <w:continuationSeparator/>
      </w:r>
    </w:p>
  </w:footnote>
  <w:footnote w:type="continuationNotice" w:id="1">
    <w:p w14:paraId="5011EC3B" w14:textId="77777777" w:rsidR="000803B5" w:rsidRDefault="000803B5"/>
  </w:footnote>
  <w:footnote w:id="2">
    <w:p w14:paraId="368BAFB9" w14:textId="77777777" w:rsidR="004E612C" w:rsidRPr="00D0194E" w:rsidRDefault="004E612C" w:rsidP="004E612C">
      <w:pPr>
        <w:pStyle w:val="FootnoteText"/>
        <w:jc w:val="both"/>
        <w:rPr>
          <w:sz w:val="18"/>
          <w:szCs w:val="18"/>
        </w:rPr>
      </w:pPr>
      <w:r>
        <w:rPr>
          <w:rStyle w:val="FootnoteReference"/>
        </w:rPr>
        <w:footnoteRef/>
      </w:r>
      <w:r>
        <w:t xml:space="preserve"> </w:t>
      </w:r>
      <w:r w:rsidRPr="00D0194E">
        <w:rPr>
          <w:sz w:val="18"/>
          <w:szCs w:val="18"/>
        </w:rPr>
        <w:t xml:space="preserve">Mental health in emergencies, World Health Organization, 16 March 2022 </w:t>
      </w:r>
    </w:p>
    <w:p w14:paraId="27E11676" w14:textId="77777777" w:rsidR="004E612C" w:rsidRPr="00422437" w:rsidRDefault="00000000" w:rsidP="004E612C">
      <w:pPr>
        <w:pStyle w:val="FootnoteText"/>
        <w:jc w:val="both"/>
        <w:rPr>
          <w:lang w:val="en-US"/>
        </w:rPr>
      </w:pPr>
      <w:hyperlink r:id="rId1" w:anchor=":~:text=The%20burden%20of%20mental%20disorders,post%2Dtraumatic%20stress%20disorder%2C%20bipolar" w:history="1">
        <w:r w:rsidR="004E612C" w:rsidRPr="00D0194E">
          <w:rPr>
            <w:rStyle w:val="Hyperlink"/>
            <w:sz w:val="18"/>
            <w:szCs w:val="18"/>
          </w:rPr>
          <w:t>https://www.who.int/news-room/fact-sheets/detail/mental-health-in-emergencies#:~:text=The%20burden%20of%20mental%20disorders,post%2Dtraumatic%20stress%20disorder%2C%20bipolar</w:t>
        </w:r>
      </w:hyperlink>
    </w:p>
  </w:footnote>
  <w:footnote w:id="3">
    <w:p w14:paraId="012786EF" w14:textId="77777777" w:rsidR="004E612C" w:rsidRPr="00D0194E" w:rsidRDefault="004E612C" w:rsidP="004E612C">
      <w:pPr>
        <w:adjustRightInd w:val="0"/>
        <w:jc w:val="both"/>
        <w:rPr>
          <w:color w:val="000000"/>
          <w:sz w:val="18"/>
          <w:szCs w:val="18"/>
        </w:rPr>
      </w:pPr>
      <w:bookmarkStart w:id="1" w:name="_Hlk166228788"/>
      <w:r>
        <w:rPr>
          <w:rStyle w:val="FootnoteReference"/>
        </w:rPr>
        <w:footnoteRef/>
      </w:r>
      <w:r>
        <w:t xml:space="preserve"> </w:t>
      </w:r>
      <w:r w:rsidRPr="00D0194E">
        <w:rPr>
          <w:color w:val="000000"/>
          <w:sz w:val="18"/>
          <w:szCs w:val="18"/>
        </w:rPr>
        <w:t xml:space="preserve">Interagency Standing Committee. (2015). </w:t>
      </w:r>
      <w:bookmarkEnd w:id="1"/>
      <w:r w:rsidRPr="00D0194E">
        <w:rPr>
          <w:i/>
          <w:iCs/>
          <w:color w:val="000000"/>
          <w:sz w:val="18"/>
          <w:szCs w:val="18"/>
        </w:rPr>
        <w:t xml:space="preserve">Guidelines for Integrating Gender-based Violence Intervention in Humanitarian Action. </w:t>
      </w:r>
      <w:r w:rsidRPr="00D0194E">
        <w:rPr>
          <w:color w:val="000000"/>
          <w:sz w:val="18"/>
          <w:szCs w:val="18"/>
        </w:rPr>
        <w:t xml:space="preserve">Geneva, IASC. </w:t>
      </w:r>
    </w:p>
  </w:footnote>
  <w:footnote w:id="4">
    <w:p w14:paraId="1477CAE1" w14:textId="77777777" w:rsidR="00A668A9" w:rsidRPr="005829B0" w:rsidRDefault="00A668A9" w:rsidP="00A668A9">
      <w:pPr>
        <w:pStyle w:val="FootnoteText"/>
        <w:jc w:val="both"/>
        <w:rPr>
          <w:sz w:val="18"/>
          <w:szCs w:val="18"/>
        </w:rPr>
      </w:pPr>
      <w:r w:rsidRPr="00D0194E">
        <w:rPr>
          <w:rStyle w:val="FootnoteReference"/>
          <w:rFonts w:cs="Arial"/>
          <w:sz w:val="18"/>
          <w:szCs w:val="18"/>
        </w:rPr>
        <w:footnoteRef/>
      </w:r>
      <w:r w:rsidRPr="00D0194E">
        <w:rPr>
          <w:rFonts w:cs="Arial"/>
          <w:sz w:val="18"/>
          <w:szCs w:val="18"/>
        </w:rPr>
        <w:t xml:space="preserve"> </w:t>
      </w:r>
      <w:r w:rsidRPr="00D0194E">
        <w:rPr>
          <w:rFonts w:cs="Arial"/>
          <w:color w:val="000000"/>
          <w:sz w:val="18"/>
          <w:szCs w:val="18"/>
        </w:rPr>
        <w:t>Interagency Standing Committee. (20</w:t>
      </w:r>
      <w:r>
        <w:rPr>
          <w:rFonts w:cs="Arial"/>
          <w:color w:val="000000"/>
          <w:sz w:val="18"/>
          <w:szCs w:val="18"/>
        </w:rPr>
        <w:t>07</w:t>
      </w:r>
      <w:r w:rsidRPr="00D0194E">
        <w:rPr>
          <w:rFonts w:cs="Arial"/>
          <w:color w:val="000000"/>
          <w:sz w:val="18"/>
          <w:szCs w:val="18"/>
        </w:rPr>
        <w:t xml:space="preserve">). </w:t>
      </w:r>
      <w:hyperlink r:id="rId2" w:history="1">
        <w:r w:rsidRPr="00D0194E">
          <w:rPr>
            <w:rStyle w:val="Hyperlink"/>
            <w:rFonts w:cs="Arial"/>
            <w:sz w:val="18"/>
            <w:szCs w:val="18"/>
          </w:rPr>
          <w:t>IASC Guidelines on Mental Health and Psychosocial Support in Emergency Settings (English).pdf (interagencystandingcommittee.org)</w:t>
        </w:r>
      </w:hyperlink>
      <w:r w:rsidRPr="00D0194E">
        <w:rPr>
          <w:rFonts w:cs="Arial"/>
          <w:sz w:val="18"/>
          <w:szCs w:val="18"/>
        </w:rPr>
        <w:t xml:space="preserve"> and </w:t>
      </w:r>
      <w:r w:rsidRPr="00D0194E">
        <w:rPr>
          <w:rFonts w:cs="Arial"/>
          <w:i/>
          <w:iCs/>
          <w:color w:val="000000"/>
          <w:sz w:val="18"/>
          <w:szCs w:val="18"/>
          <w:shd w:val="clear" w:color="auto" w:fill="FFFFFF"/>
        </w:rPr>
        <w:t>Mental Health Policy and Service Guidance Package</w:t>
      </w:r>
      <w:r w:rsidRPr="00D0194E">
        <w:rPr>
          <w:rFonts w:cs="Arial"/>
          <w:color w:val="000000"/>
          <w:sz w:val="18"/>
          <w:szCs w:val="18"/>
          <w:shd w:val="clear" w:color="auto" w:fill="FFFFFF"/>
        </w:rPr>
        <w:t>, World Health Organization (WHO), “Organization of Services for Mental health,” </w:t>
      </w:r>
      <w:hyperlink r:id="rId3" w:history="1">
        <w:r w:rsidRPr="00D0194E">
          <w:rPr>
            <w:rFonts w:cs="Arial"/>
            <w:color w:val="2F4A8B"/>
            <w:sz w:val="18"/>
            <w:szCs w:val="18"/>
            <w:u w:val="single"/>
            <w:shd w:val="clear" w:color="auto" w:fill="FFFFFF"/>
          </w:rPr>
          <w:t>WHO 2003a</w:t>
        </w:r>
      </w:hyperlink>
    </w:p>
  </w:footnote>
  <w:footnote w:id="5">
    <w:p w14:paraId="3E0E5921" w14:textId="77777777" w:rsidR="00B16F6A" w:rsidRDefault="00B16F6A" w:rsidP="00B16F6A">
      <w:pPr>
        <w:pStyle w:val="FootnoteText"/>
        <w:jc w:val="both"/>
      </w:pPr>
      <w:r w:rsidRPr="005829B0">
        <w:rPr>
          <w:rStyle w:val="FootnoteReference"/>
          <w:sz w:val="18"/>
          <w:szCs w:val="18"/>
        </w:rPr>
        <w:footnoteRef/>
      </w:r>
      <w:r w:rsidRPr="005829B0">
        <w:rPr>
          <w:sz w:val="18"/>
          <w:szCs w:val="18"/>
        </w:rPr>
        <w:t xml:space="preserve"> </w:t>
      </w:r>
      <w:r w:rsidRPr="00D0194E">
        <w:rPr>
          <w:rFonts w:cs="Arial"/>
          <w:color w:val="000000"/>
          <w:sz w:val="18"/>
          <w:szCs w:val="18"/>
        </w:rPr>
        <w:t>Interagency Standing Committee. (20</w:t>
      </w:r>
      <w:r>
        <w:rPr>
          <w:rFonts w:cs="Arial"/>
          <w:color w:val="000000"/>
          <w:sz w:val="18"/>
          <w:szCs w:val="18"/>
        </w:rPr>
        <w:t>21</w:t>
      </w:r>
      <w:r w:rsidRPr="00D0194E">
        <w:rPr>
          <w:rFonts w:cs="Arial"/>
          <w:color w:val="000000"/>
          <w:sz w:val="18"/>
          <w:szCs w:val="18"/>
        </w:rPr>
        <w:t>)</w:t>
      </w:r>
      <w:r>
        <w:rPr>
          <w:rFonts w:cs="Arial"/>
          <w:color w:val="000000"/>
          <w:sz w:val="18"/>
          <w:szCs w:val="18"/>
        </w:rPr>
        <w:t xml:space="preserve"> </w:t>
      </w:r>
      <w:hyperlink r:id="rId4" w:history="1">
        <w:r w:rsidRPr="007230D8">
          <w:rPr>
            <w:rStyle w:val="Hyperlink"/>
            <w:sz w:val="18"/>
            <w:szCs w:val="18"/>
          </w:rPr>
          <w:t xml:space="preserve">IASC Guidance MHPSS in </w:t>
        </w:r>
        <w:proofErr w:type="spellStart"/>
        <w:r w:rsidRPr="007230D8">
          <w:rPr>
            <w:rStyle w:val="Hyperlink"/>
            <w:sz w:val="18"/>
            <w:szCs w:val="18"/>
          </w:rPr>
          <w:t>emegency</w:t>
        </w:r>
        <w:proofErr w:type="spellEnd"/>
        <w:r w:rsidRPr="007230D8">
          <w:rPr>
            <w:rStyle w:val="Hyperlink"/>
            <w:sz w:val="18"/>
            <w:szCs w:val="18"/>
          </w:rPr>
          <w:t xml:space="preserve"> settings monitor and evaluation with means of verification</w:t>
        </w:r>
      </w:hyperlink>
      <w:r w:rsidRPr="007230D8">
        <w:rPr>
          <w:sz w:val="18"/>
          <w:szCs w:val="18"/>
        </w:rPr>
        <w:t xml:space="preserve"> and IFRC</w:t>
      </w:r>
      <w:r>
        <w:rPr>
          <w:sz w:val="18"/>
          <w:szCs w:val="18"/>
        </w:rPr>
        <w:t xml:space="preserve"> Psychosocial Centre. (2023) </w:t>
      </w:r>
      <w:hyperlink r:id="rId5" w:history="1">
        <w:r w:rsidRPr="007230D8">
          <w:rPr>
            <w:rStyle w:val="Hyperlink"/>
            <w:sz w:val="18"/>
            <w:szCs w:val="18"/>
          </w:rPr>
          <w:t>Monitor and Evaluation for MHPSS programmes training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62849" w14:textId="753B38D9" w:rsidR="009C7299" w:rsidRDefault="002C7315">
    <w:pPr>
      <w:pStyle w:val="BodyText"/>
      <w:spacing w:line="14" w:lineRule="auto"/>
      <w:rPr>
        <w:sz w:val="20"/>
      </w:rPr>
    </w:pPr>
    <w:r>
      <w:rPr>
        <w:noProof/>
      </w:rPr>
      <w:drawing>
        <wp:inline distT="0" distB="0" distL="0" distR="0" wp14:anchorId="41289A34" wp14:editId="59BEBB27">
          <wp:extent cx="4226483" cy="1619250"/>
          <wp:effectExtent l="0" t="0" r="3175" b="0"/>
          <wp:docPr id="1452246178" name="Picture 1" descr="A red blue and yellow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246178" name="Picture 1" descr="A red blue and yellow fla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20986" cy="16554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11325"/>
    <w:multiLevelType w:val="hybridMultilevel"/>
    <w:tmpl w:val="51AA7930"/>
    <w:lvl w:ilvl="0" w:tplc="C9707E90">
      <w:start w:val="1"/>
      <w:numFmt w:val="decimal"/>
      <w:lvlText w:val="%1."/>
      <w:lvlJc w:val="left"/>
      <w:pPr>
        <w:ind w:left="360" w:hanging="360"/>
      </w:pPr>
      <w:rPr>
        <w:rFonts w:ascii="Arial" w:eastAsia="Arial" w:hAnsi="Arial" w:cs="Arial" w:hint="default"/>
        <w:b/>
        <w:bCs/>
        <w:i w:val="0"/>
        <w:iCs w:val="0"/>
        <w:spacing w:val="-3"/>
        <w:w w:val="100"/>
        <w:sz w:val="22"/>
        <w:szCs w:val="22"/>
        <w:lang w:val="en-US" w:eastAsia="en-US" w:bidi="ar-SA"/>
      </w:rPr>
    </w:lvl>
    <w:lvl w:ilvl="1" w:tplc="E30CFEC0">
      <w:numFmt w:val="bullet"/>
      <w:lvlText w:val="-"/>
      <w:lvlJc w:val="left"/>
      <w:pPr>
        <w:ind w:left="838" w:hanging="360"/>
      </w:pPr>
      <w:rPr>
        <w:rFonts w:ascii="Arial" w:eastAsia="Arial" w:hAnsi="Arial" w:cs="Arial" w:hint="default"/>
        <w:b w:val="0"/>
        <w:bCs w:val="0"/>
        <w:i w:val="0"/>
        <w:iCs w:val="0"/>
        <w:spacing w:val="0"/>
        <w:w w:val="100"/>
        <w:sz w:val="22"/>
        <w:szCs w:val="22"/>
        <w:lang w:val="en-US" w:eastAsia="en-US" w:bidi="ar-SA"/>
      </w:rPr>
    </w:lvl>
    <w:lvl w:ilvl="2" w:tplc="AC4083EC">
      <w:numFmt w:val="bullet"/>
      <w:lvlText w:val="•"/>
      <w:lvlJc w:val="left"/>
      <w:pPr>
        <w:ind w:left="2533" w:hanging="360"/>
      </w:pPr>
      <w:rPr>
        <w:rFonts w:hint="default"/>
        <w:lang w:val="en-US" w:eastAsia="en-US" w:bidi="ar-SA"/>
      </w:rPr>
    </w:lvl>
    <w:lvl w:ilvl="3" w:tplc="8810755A">
      <w:numFmt w:val="bullet"/>
      <w:lvlText w:val="•"/>
      <w:lvlJc w:val="left"/>
      <w:pPr>
        <w:ind w:left="3379" w:hanging="360"/>
      </w:pPr>
      <w:rPr>
        <w:rFonts w:hint="default"/>
        <w:lang w:val="en-US" w:eastAsia="en-US" w:bidi="ar-SA"/>
      </w:rPr>
    </w:lvl>
    <w:lvl w:ilvl="4" w:tplc="8AC886C4">
      <w:numFmt w:val="bullet"/>
      <w:lvlText w:val="•"/>
      <w:lvlJc w:val="left"/>
      <w:pPr>
        <w:ind w:left="4226" w:hanging="360"/>
      </w:pPr>
      <w:rPr>
        <w:rFonts w:hint="default"/>
        <w:lang w:val="en-US" w:eastAsia="en-US" w:bidi="ar-SA"/>
      </w:rPr>
    </w:lvl>
    <w:lvl w:ilvl="5" w:tplc="A658F3AE">
      <w:numFmt w:val="bullet"/>
      <w:lvlText w:val="•"/>
      <w:lvlJc w:val="left"/>
      <w:pPr>
        <w:ind w:left="5073" w:hanging="360"/>
      </w:pPr>
      <w:rPr>
        <w:rFonts w:hint="default"/>
        <w:lang w:val="en-US" w:eastAsia="en-US" w:bidi="ar-SA"/>
      </w:rPr>
    </w:lvl>
    <w:lvl w:ilvl="6" w:tplc="0C267F38">
      <w:numFmt w:val="bullet"/>
      <w:lvlText w:val="•"/>
      <w:lvlJc w:val="left"/>
      <w:pPr>
        <w:ind w:left="5919" w:hanging="360"/>
      </w:pPr>
      <w:rPr>
        <w:rFonts w:hint="default"/>
        <w:lang w:val="en-US" w:eastAsia="en-US" w:bidi="ar-SA"/>
      </w:rPr>
    </w:lvl>
    <w:lvl w:ilvl="7" w:tplc="15DA9E80">
      <w:numFmt w:val="bullet"/>
      <w:lvlText w:val="•"/>
      <w:lvlJc w:val="left"/>
      <w:pPr>
        <w:ind w:left="6766" w:hanging="360"/>
      </w:pPr>
      <w:rPr>
        <w:rFonts w:hint="default"/>
        <w:lang w:val="en-US" w:eastAsia="en-US" w:bidi="ar-SA"/>
      </w:rPr>
    </w:lvl>
    <w:lvl w:ilvl="8" w:tplc="0366CF14">
      <w:numFmt w:val="bullet"/>
      <w:lvlText w:val="•"/>
      <w:lvlJc w:val="left"/>
      <w:pPr>
        <w:ind w:left="7613" w:hanging="360"/>
      </w:pPr>
      <w:rPr>
        <w:rFonts w:hint="default"/>
        <w:lang w:val="en-US" w:eastAsia="en-US" w:bidi="ar-SA"/>
      </w:rPr>
    </w:lvl>
  </w:abstractNum>
  <w:abstractNum w:abstractNumId="1" w15:restartNumberingAfterBreak="0">
    <w:nsid w:val="12E35015"/>
    <w:multiLevelType w:val="hybridMultilevel"/>
    <w:tmpl w:val="FCC81ED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F902E6"/>
    <w:multiLevelType w:val="hybridMultilevel"/>
    <w:tmpl w:val="2CDC418C"/>
    <w:lvl w:ilvl="0" w:tplc="8F041244">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8033F3"/>
    <w:multiLevelType w:val="hybridMultilevel"/>
    <w:tmpl w:val="5ADC08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E80679C"/>
    <w:multiLevelType w:val="hybridMultilevel"/>
    <w:tmpl w:val="4512347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3F9B714A"/>
    <w:multiLevelType w:val="multilevel"/>
    <w:tmpl w:val="0194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CB15C2"/>
    <w:multiLevelType w:val="hybridMultilevel"/>
    <w:tmpl w:val="B08A45B8"/>
    <w:lvl w:ilvl="0" w:tplc="37CAA21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271BB8"/>
    <w:multiLevelType w:val="hybridMultilevel"/>
    <w:tmpl w:val="C016AD02"/>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862AB7"/>
    <w:multiLevelType w:val="hybridMultilevel"/>
    <w:tmpl w:val="C07001FE"/>
    <w:lvl w:ilvl="0" w:tplc="2C7A8AE2">
      <w:start w:val="1"/>
      <w:numFmt w:val="decimal"/>
      <w:pStyle w:val="Aufzhlung"/>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9" w15:restartNumberingAfterBreak="0">
    <w:nsid w:val="4D6F5A44"/>
    <w:multiLevelType w:val="hybridMultilevel"/>
    <w:tmpl w:val="5902F98A"/>
    <w:lvl w:ilvl="0" w:tplc="D73CAD88">
      <w:start w:val="1"/>
      <w:numFmt w:val="decimal"/>
      <w:lvlText w:val="%1."/>
      <w:lvlJc w:val="left"/>
      <w:pPr>
        <w:ind w:left="838" w:hanging="360"/>
      </w:pPr>
      <w:rPr>
        <w:rFonts w:ascii="Arial" w:eastAsia="Arial" w:hAnsi="Arial" w:cs="Arial" w:hint="default"/>
        <w:b w:val="0"/>
        <w:bCs w:val="0"/>
        <w:i w:val="0"/>
        <w:iCs w:val="0"/>
        <w:spacing w:val="-3"/>
        <w:w w:val="100"/>
        <w:sz w:val="22"/>
        <w:szCs w:val="22"/>
        <w:lang w:val="en-US" w:eastAsia="en-US" w:bidi="ar-SA"/>
      </w:rPr>
    </w:lvl>
    <w:lvl w:ilvl="1" w:tplc="B428DA9C">
      <w:numFmt w:val="bullet"/>
      <w:lvlText w:val="o"/>
      <w:lvlJc w:val="left"/>
      <w:pPr>
        <w:ind w:left="896" w:hanging="360"/>
      </w:pPr>
      <w:rPr>
        <w:rFonts w:ascii="Courier New" w:eastAsia="Courier New" w:hAnsi="Courier New" w:cs="Courier New" w:hint="default"/>
        <w:b w:val="0"/>
        <w:bCs w:val="0"/>
        <w:i w:val="0"/>
        <w:iCs w:val="0"/>
        <w:spacing w:val="0"/>
        <w:w w:val="100"/>
        <w:sz w:val="22"/>
        <w:szCs w:val="22"/>
        <w:lang w:val="en-US" w:eastAsia="en-US" w:bidi="ar-SA"/>
      </w:rPr>
    </w:lvl>
    <w:lvl w:ilvl="2" w:tplc="145A30E2">
      <w:numFmt w:val="bullet"/>
      <w:lvlText w:val="•"/>
      <w:lvlJc w:val="left"/>
      <w:pPr>
        <w:ind w:left="1834" w:hanging="360"/>
      </w:pPr>
      <w:rPr>
        <w:rFonts w:hint="default"/>
        <w:lang w:val="en-US" w:eastAsia="en-US" w:bidi="ar-SA"/>
      </w:rPr>
    </w:lvl>
    <w:lvl w:ilvl="3" w:tplc="D30AD4BA">
      <w:numFmt w:val="bullet"/>
      <w:lvlText w:val="•"/>
      <w:lvlJc w:val="left"/>
      <w:pPr>
        <w:ind w:left="2768" w:hanging="360"/>
      </w:pPr>
      <w:rPr>
        <w:rFonts w:hint="default"/>
        <w:lang w:val="en-US" w:eastAsia="en-US" w:bidi="ar-SA"/>
      </w:rPr>
    </w:lvl>
    <w:lvl w:ilvl="4" w:tplc="67E88EDE">
      <w:numFmt w:val="bullet"/>
      <w:lvlText w:val="•"/>
      <w:lvlJc w:val="left"/>
      <w:pPr>
        <w:ind w:left="3702" w:hanging="360"/>
      </w:pPr>
      <w:rPr>
        <w:rFonts w:hint="default"/>
        <w:lang w:val="en-US" w:eastAsia="en-US" w:bidi="ar-SA"/>
      </w:rPr>
    </w:lvl>
    <w:lvl w:ilvl="5" w:tplc="7F069370">
      <w:numFmt w:val="bullet"/>
      <w:lvlText w:val="•"/>
      <w:lvlJc w:val="left"/>
      <w:pPr>
        <w:ind w:left="4636" w:hanging="360"/>
      </w:pPr>
      <w:rPr>
        <w:rFonts w:hint="default"/>
        <w:lang w:val="en-US" w:eastAsia="en-US" w:bidi="ar-SA"/>
      </w:rPr>
    </w:lvl>
    <w:lvl w:ilvl="6" w:tplc="AC6C4914">
      <w:numFmt w:val="bullet"/>
      <w:lvlText w:val="•"/>
      <w:lvlJc w:val="left"/>
      <w:pPr>
        <w:ind w:left="5570" w:hanging="360"/>
      </w:pPr>
      <w:rPr>
        <w:rFonts w:hint="default"/>
        <w:lang w:val="en-US" w:eastAsia="en-US" w:bidi="ar-SA"/>
      </w:rPr>
    </w:lvl>
    <w:lvl w:ilvl="7" w:tplc="01C05A04">
      <w:numFmt w:val="bullet"/>
      <w:lvlText w:val="•"/>
      <w:lvlJc w:val="left"/>
      <w:pPr>
        <w:ind w:left="6504" w:hanging="360"/>
      </w:pPr>
      <w:rPr>
        <w:rFonts w:hint="default"/>
        <w:lang w:val="en-US" w:eastAsia="en-US" w:bidi="ar-SA"/>
      </w:rPr>
    </w:lvl>
    <w:lvl w:ilvl="8" w:tplc="E4B226B6">
      <w:numFmt w:val="bullet"/>
      <w:lvlText w:val="•"/>
      <w:lvlJc w:val="left"/>
      <w:pPr>
        <w:ind w:left="7438" w:hanging="360"/>
      </w:pPr>
      <w:rPr>
        <w:rFonts w:hint="default"/>
        <w:lang w:val="en-US" w:eastAsia="en-US" w:bidi="ar-SA"/>
      </w:rPr>
    </w:lvl>
  </w:abstractNum>
  <w:abstractNum w:abstractNumId="10" w15:restartNumberingAfterBreak="0">
    <w:nsid w:val="65859801"/>
    <w:multiLevelType w:val="hybridMultilevel"/>
    <w:tmpl w:val="0C2EBFA4"/>
    <w:lvl w:ilvl="0" w:tplc="A33A7200">
      <w:start w:val="1"/>
      <w:numFmt w:val="lowerLetter"/>
      <w:lvlText w:val="%1)"/>
      <w:lvlJc w:val="left"/>
      <w:pPr>
        <w:ind w:left="720" w:hanging="360"/>
      </w:pPr>
    </w:lvl>
    <w:lvl w:ilvl="1" w:tplc="C478D7FE">
      <w:start w:val="1"/>
      <w:numFmt w:val="lowerLetter"/>
      <w:lvlText w:val="%2."/>
      <w:lvlJc w:val="left"/>
      <w:pPr>
        <w:ind w:left="1440" w:hanging="360"/>
      </w:pPr>
    </w:lvl>
    <w:lvl w:ilvl="2" w:tplc="C3D4423E">
      <w:start w:val="1"/>
      <w:numFmt w:val="lowerRoman"/>
      <w:lvlText w:val="%3."/>
      <w:lvlJc w:val="right"/>
      <w:pPr>
        <w:ind w:left="2160" w:hanging="180"/>
      </w:pPr>
    </w:lvl>
    <w:lvl w:ilvl="3" w:tplc="A87C2742">
      <w:start w:val="1"/>
      <w:numFmt w:val="decimal"/>
      <w:lvlText w:val="%4."/>
      <w:lvlJc w:val="left"/>
      <w:pPr>
        <w:ind w:left="2880" w:hanging="360"/>
      </w:pPr>
    </w:lvl>
    <w:lvl w:ilvl="4" w:tplc="7EDC408A">
      <w:start w:val="1"/>
      <w:numFmt w:val="lowerLetter"/>
      <w:lvlText w:val="%5."/>
      <w:lvlJc w:val="left"/>
      <w:pPr>
        <w:ind w:left="3600" w:hanging="360"/>
      </w:pPr>
    </w:lvl>
    <w:lvl w:ilvl="5" w:tplc="620035C4">
      <w:start w:val="1"/>
      <w:numFmt w:val="lowerRoman"/>
      <w:lvlText w:val="%6."/>
      <w:lvlJc w:val="right"/>
      <w:pPr>
        <w:ind w:left="4320" w:hanging="180"/>
      </w:pPr>
    </w:lvl>
    <w:lvl w:ilvl="6" w:tplc="0E74BF52">
      <w:start w:val="1"/>
      <w:numFmt w:val="decimal"/>
      <w:lvlText w:val="%7."/>
      <w:lvlJc w:val="left"/>
      <w:pPr>
        <w:ind w:left="5040" w:hanging="360"/>
      </w:pPr>
    </w:lvl>
    <w:lvl w:ilvl="7" w:tplc="4C642B8C">
      <w:start w:val="1"/>
      <w:numFmt w:val="lowerLetter"/>
      <w:lvlText w:val="%8."/>
      <w:lvlJc w:val="left"/>
      <w:pPr>
        <w:ind w:left="5760" w:hanging="360"/>
      </w:pPr>
    </w:lvl>
    <w:lvl w:ilvl="8" w:tplc="E726558C">
      <w:start w:val="1"/>
      <w:numFmt w:val="lowerRoman"/>
      <w:lvlText w:val="%9."/>
      <w:lvlJc w:val="right"/>
      <w:pPr>
        <w:ind w:left="6480" w:hanging="180"/>
      </w:pPr>
    </w:lvl>
  </w:abstractNum>
  <w:abstractNum w:abstractNumId="11" w15:restartNumberingAfterBreak="0">
    <w:nsid w:val="6DBB6BB1"/>
    <w:multiLevelType w:val="hybridMultilevel"/>
    <w:tmpl w:val="5E54166A"/>
    <w:lvl w:ilvl="0" w:tplc="28409EA4">
      <w:start w:val="1"/>
      <w:numFmt w:val="decimal"/>
      <w:lvlText w:val="%1."/>
      <w:lvlJc w:val="left"/>
      <w:pPr>
        <w:ind w:left="838" w:hanging="360"/>
      </w:pPr>
      <w:rPr>
        <w:rFonts w:ascii="Arial" w:eastAsia="Arial" w:hAnsi="Arial" w:cs="Arial" w:hint="default"/>
        <w:b/>
        <w:bCs/>
        <w:i w:val="0"/>
        <w:iCs w:val="0"/>
        <w:spacing w:val="-3"/>
        <w:w w:val="100"/>
        <w:sz w:val="22"/>
        <w:szCs w:val="22"/>
        <w:lang w:val="en-US" w:eastAsia="en-US" w:bidi="ar-SA"/>
      </w:rPr>
    </w:lvl>
    <w:lvl w:ilvl="1" w:tplc="A5F2D5AA">
      <w:numFmt w:val="bullet"/>
      <w:lvlText w:val="•"/>
      <w:lvlJc w:val="left"/>
      <w:pPr>
        <w:ind w:left="1686" w:hanging="360"/>
      </w:pPr>
      <w:rPr>
        <w:rFonts w:hint="default"/>
        <w:lang w:val="en-US" w:eastAsia="en-US" w:bidi="ar-SA"/>
      </w:rPr>
    </w:lvl>
    <w:lvl w:ilvl="2" w:tplc="94EEE436">
      <w:numFmt w:val="bullet"/>
      <w:lvlText w:val="•"/>
      <w:lvlJc w:val="left"/>
      <w:pPr>
        <w:ind w:left="2533" w:hanging="360"/>
      </w:pPr>
      <w:rPr>
        <w:rFonts w:hint="default"/>
        <w:lang w:val="en-US" w:eastAsia="en-US" w:bidi="ar-SA"/>
      </w:rPr>
    </w:lvl>
    <w:lvl w:ilvl="3" w:tplc="9CDC0C92">
      <w:numFmt w:val="bullet"/>
      <w:lvlText w:val="•"/>
      <w:lvlJc w:val="left"/>
      <w:pPr>
        <w:ind w:left="3379" w:hanging="360"/>
      </w:pPr>
      <w:rPr>
        <w:rFonts w:hint="default"/>
        <w:lang w:val="en-US" w:eastAsia="en-US" w:bidi="ar-SA"/>
      </w:rPr>
    </w:lvl>
    <w:lvl w:ilvl="4" w:tplc="96ACAA70">
      <w:numFmt w:val="bullet"/>
      <w:lvlText w:val="•"/>
      <w:lvlJc w:val="left"/>
      <w:pPr>
        <w:ind w:left="4226" w:hanging="360"/>
      </w:pPr>
      <w:rPr>
        <w:rFonts w:hint="default"/>
        <w:lang w:val="en-US" w:eastAsia="en-US" w:bidi="ar-SA"/>
      </w:rPr>
    </w:lvl>
    <w:lvl w:ilvl="5" w:tplc="272E5FC2">
      <w:numFmt w:val="bullet"/>
      <w:lvlText w:val="•"/>
      <w:lvlJc w:val="left"/>
      <w:pPr>
        <w:ind w:left="5073" w:hanging="360"/>
      </w:pPr>
      <w:rPr>
        <w:rFonts w:hint="default"/>
        <w:lang w:val="en-US" w:eastAsia="en-US" w:bidi="ar-SA"/>
      </w:rPr>
    </w:lvl>
    <w:lvl w:ilvl="6" w:tplc="F2AAF626">
      <w:numFmt w:val="bullet"/>
      <w:lvlText w:val="•"/>
      <w:lvlJc w:val="left"/>
      <w:pPr>
        <w:ind w:left="5919" w:hanging="360"/>
      </w:pPr>
      <w:rPr>
        <w:rFonts w:hint="default"/>
        <w:lang w:val="en-US" w:eastAsia="en-US" w:bidi="ar-SA"/>
      </w:rPr>
    </w:lvl>
    <w:lvl w:ilvl="7" w:tplc="B986D298">
      <w:numFmt w:val="bullet"/>
      <w:lvlText w:val="•"/>
      <w:lvlJc w:val="left"/>
      <w:pPr>
        <w:ind w:left="6766" w:hanging="360"/>
      </w:pPr>
      <w:rPr>
        <w:rFonts w:hint="default"/>
        <w:lang w:val="en-US" w:eastAsia="en-US" w:bidi="ar-SA"/>
      </w:rPr>
    </w:lvl>
    <w:lvl w:ilvl="8" w:tplc="BA0CCC96">
      <w:numFmt w:val="bullet"/>
      <w:lvlText w:val="•"/>
      <w:lvlJc w:val="left"/>
      <w:pPr>
        <w:ind w:left="7613" w:hanging="360"/>
      </w:pPr>
      <w:rPr>
        <w:rFonts w:hint="default"/>
        <w:lang w:val="en-US" w:eastAsia="en-US" w:bidi="ar-SA"/>
      </w:rPr>
    </w:lvl>
  </w:abstractNum>
  <w:abstractNum w:abstractNumId="12" w15:restartNumberingAfterBreak="0">
    <w:nsid w:val="71AE7C3E"/>
    <w:multiLevelType w:val="multilevel"/>
    <w:tmpl w:val="071C22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32D7746"/>
    <w:multiLevelType w:val="hybridMultilevel"/>
    <w:tmpl w:val="5F943912"/>
    <w:lvl w:ilvl="0" w:tplc="F85A3628">
      <w:start w:val="1"/>
      <w:numFmt w:val="bullet"/>
      <w:lvlText w:val=""/>
      <w:lvlJc w:val="left"/>
      <w:pPr>
        <w:ind w:left="720" w:hanging="360"/>
      </w:pPr>
      <w:rPr>
        <w:rFonts w:ascii="Wingdings" w:hAnsi="Wingdings" w:hint="default"/>
      </w:rPr>
    </w:lvl>
    <w:lvl w:ilvl="1" w:tplc="2280F370">
      <w:start w:val="1"/>
      <w:numFmt w:val="bullet"/>
      <w:lvlText w:val="o"/>
      <w:lvlJc w:val="left"/>
      <w:pPr>
        <w:ind w:left="1440" w:hanging="360"/>
      </w:pPr>
      <w:rPr>
        <w:rFonts w:ascii="Courier New" w:hAnsi="Courier New" w:hint="default"/>
      </w:rPr>
    </w:lvl>
    <w:lvl w:ilvl="2" w:tplc="BE8A6624">
      <w:start w:val="1"/>
      <w:numFmt w:val="bullet"/>
      <w:lvlText w:val=""/>
      <w:lvlJc w:val="left"/>
      <w:pPr>
        <w:ind w:left="2160" w:hanging="360"/>
      </w:pPr>
      <w:rPr>
        <w:rFonts w:ascii="Wingdings" w:hAnsi="Wingdings" w:hint="default"/>
      </w:rPr>
    </w:lvl>
    <w:lvl w:ilvl="3" w:tplc="D69A7F5C">
      <w:start w:val="1"/>
      <w:numFmt w:val="bullet"/>
      <w:lvlText w:val=""/>
      <w:lvlJc w:val="left"/>
      <w:pPr>
        <w:ind w:left="2880" w:hanging="360"/>
      </w:pPr>
      <w:rPr>
        <w:rFonts w:ascii="Symbol" w:hAnsi="Symbol" w:hint="default"/>
      </w:rPr>
    </w:lvl>
    <w:lvl w:ilvl="4" w:tplc="650A9DB0">
      <w:start w:val="1"/>
      <w:numFmt w:val="bullet"/>
      <w:lvlText w:val="o"/>
      <w:lvlJc w:val="left"/>
      <w:pPr>
        <w:ind w:left="3600" w:hanging="360"/>
      </w:pPr>
      <w:rPr>
        <w:rFonts w:ascii="Courier New" w:hAnsi="Courier New" w:hint="default"/>
      </w:rPr>
    </w:lvl>
    <w:lvl w:ilvl="5" w:tplc="D8C249C4">
      <w:start w:val="1"/>
      <w:numFmt w:val="bullet"/>
      <w:lvlText w:val=""/>
      <w:lvlJc w:val="left"/>
      <w:pPr>
        <w:ind w:left="4320" w:hanging="360"/>
      </w:pPr>
      <w:rPr>
        <w:rFonts w:ascii="Wingdings" w:hAnsi="Wingdings" w:hint="default"/>
      </w:rPr>
    </w:lvl>
    <w:lvl w:ilvl="6" w:tplc="707A80A0">
      <w:start w:val="1"/>
      <w:numFmt w:val="bullet"/>
      <w:lvlText w:val=""/>
      <w:lvlJc w:val="left"/>
      <w:pPr>
        <w:ind w:left="5040" w:hanging="360"/>
      </w:pPr>
      <w:rPr>
        <w:rFonts w:ascii="Symbol" w:hAnsi="Symbol" w:hint="default"/>
      </w:rPr>
    </w:lvl>
    <w:lvl w:ilvl="7" w:tplc="FFA4E1F2">
      <w:start w:val="1"/>
      <w:numFmt w:val="bullet"/>
      <w:lvlText w:val="o"/>
      <w:lvlJc w:val="left"/>
      <w:pPr>
        <w:ind w:left="5760" w:hanging="360"/>
      </w:pPr>
      <w:rPr>
        <w:rFonts w:ascii="Courier New" w:hAnsi="Courier New" w:hint="default"/>
      </w:rPr>
    </w:lvl>
    <w:lvl w:ilvl="8" w:tplc="8262744C">
      <w:start w:val="1"/>
      <w:numFmt w:val="bullet"/>
      <w:lvlText w:val=""/>
      <w:lvlJc w:val="left"/>
      <w:pPr>
        <w:ind w:left="6480" w:hanging="360"/>
      </w:pPr>
      <w:rPr>
        <w:rFonts w:ascii="Wingdings" w:hAnsi="Wingdings" w:hint="default"/>
      </w:rPr>
    </w:lvl>
  </w:abstractNum>
  <w:abstractNum w:abstractNumId="14" w15:restartNumberingAfterBreak="0">
    <w:nsid w:val="734309FA"/>
    <w:multiLevelType w:val="hybridMultilevel"/>
    <w:tmpl w:val="88F8328A"/>
    <w:lvl w:ilvl="0" w:tplc="2C40EB0E">
      <w:start w:val="1"/>
      <w:numFmt w:val="bullet"/>
      <w:lvlText w:val="-"/>
      <w:lvlJc w:val="left"/>
      <w:pPr>
        <w:ind w:left="720" w:hanging="360"/>
      </w:pPr>
      <w:rPr>
        <w:rFonts w:ascii="Aptos" w:hAnsi="Aptos" w:hint="default"/>
      </w:rPr>
    </w:lvl>
    <w:lvl w:ilvl="1" w:tplc="F77E477A">
      <w:start w:val="1"/>
      <w:numFmt w:val="bullet"/>
      <w:lvlText w:val="o"/>
      <w:lvlJc w:val="left"/>
      <w:pPr>
        <w:ind w:left="1440" w:hanging="360"/>
      </w:pPr>
      <w:rPr>
        <w:rFonts w:ascii="Courier New" w:hAnsi="Courier New" w:hint="default"/>
      </w:rPr>
    </w:lvl>
    <w:lvl w:ilvl="2" w:tplc="9DE861EE">
      <w:start w:val="1"/>
      <w:numFmt w:val="bullet"/>
      <w:lvlText w:val=""/>
      <w:lvlJc w:val="left"/>
      <w:pPr>
        <w:ind w:left="2160" w:hanging="360"/>
      </w:pPr>
      <w:rPr>
        <w:rFonts w:ascii="Wingdings" w:hAnsi="Wingdings" w:hint="default"/>
      </w:rPr>
    </w:lvl>
    <w:lvl w:ilvl="3" w:tplc="6FD82BF6">
      <w:start w:val="1"/>
      <w:numFmt w:val="bullet"/>
      <w:lvlText w:val=""/>
      <w:lvlJc w:val="left"/>
      <w:pPr>
        <w:ind w:left="2880" w:hanging="360"/>
      </w:pPr>
      <w:rPr>
        <w:rFonts w:ascii="Symbol" w:hAnsi="Symbol" w:hint="default"/>
      </w:rPr>
    </w:lvl>
    <w:lvl w:ilvl="4" w:tplc="0A0EFD0A">
      <w:start w:val="1"/>
      <w:numFmt w:val="bullet"/>
      <w:lvlText w:val="o"/>
      <w:lvlJc w:val="left"/>
      <w:pPr>
        <w:ind w:left="3600" w:hanging="360"/>
      </w:pPr>
      <w:rPr>
        <w:rFonts w:ascii="Courier New" w:hAnsi="Courier New" w:hint="default"/>
      </w:rPr>
    </w:lvl>
    <w:lvl w:ilvl="5" w:tplc="FBC20274">
      <w:start w:val="1"/>
      <w:numFmt w:val="bullet"/>
      <w:lvlText w:val=""/>
      <w:lvlJc w:val="left"/>
      <w:pPr>
        <w:ind w:left="4320" w:hanging="360"/>
      </w:pPr>
      <w:rPr>
        <w:rFonts w:ascii="Wingdings" w:hAnsi="Wingdings" w:hint="default"/>
      </w:rPr>
    </w:lvl>
    <w:lvl w:ilvl="6" w:tplc="9098A6E6">
      <w:start w:val="1"/>
      <w:numFmt w:val="bullet"/>
      <w:lvlText w:val=""/>
      <w:lvlJc w:val="left"/>
      <w:pPr>
        <w:ind w:left="5040" w:hanging="360"/>
      </w:pPr>
      <w:rPr>
        <w:rFonts w:ascii="Symbol" w:hAnsi="Symbol" w:hint="default"/>
      </w:rPr>
    </w:lvl>
    <w:lvl w:ilvl="7" w:tplc="561CDEB2">
      <w:start w:val="1"/>
      <w:numFmt w:val="bullet"/>
      <w:lvlText w:val="o"/>
      <w:lvlJc w:val="left"/>
      <w:pPr>
        <w:ind w:left="5760" w:hanging="360"/>
      </w:pPr>
      <w:rPr>
        <w:rFonts w:ascii="Courier New" w:hAnsi="Courier New" w:hint="default"/>
      </w:rPr>
    </w:lvl>
    <w:lvl w:ilvl="8" w:tplc="E0965D3C">
      <w:start w:val="1"/>
      <w:numFmt w:val="bullet"/>
      <w:lvlText w:val=""/>
      <w:lvlJc w:val="left"/>
      <w:pPr>
        <w:ind w:left="6480" w:hanging="360"/>
      </w:pPr>
      <w:rPr>
        <w:rFonts w:ascii="Wingdings" w:hAnsi="Wingdings" w:hint="default"/>
      </w:rPr>
    </w:lvl>
  </w:abstractNum>
  <w:abstractNum w:abstractNumId="15" w15:restartNumberingAfterBreak="0">
    <w:nsid w:val="7CAF1E7B"/>
    <w:multiLevelType w:val="hybridMultilevel"/>
    <w:tmpl w:val="08F87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E90693"/>
    <w:multiLevelType w:val="multilevel"/>
    <w:tmpl w:val="A510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332B02"/>
    <w:multiLevelType w:val="multilevel"/>
    <w:tmpl w:val="071C224A"/>
    <w:lvl w:ilvl="0">
      <w:start w:val="1"/>
      <w:numFmt w:val="decimal"/>
      <w:lvlText w:val="%1."/>
      <w:lvlJc w:val="left"/>
      <w:pPr>
        <w:ind w:left="36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62869185">
    <w:abstractNumId w:val="9"/>
  </w:num>
  <w:num w:numId="2" w16cid:durableId="1330987053">
    <w:abstractNumId w:val="11"/>
  </w:num>
  <w:num w:numId="3" w16cid:durableId="920915912">
    <w:abstractNumId w:val="0"/>
  </w:num>
  <w:num w:numId="4" w16cid:durableId="1691562811">
    <w:abstractNumId w:val="6"/>
  </w:num>
  <w:num w:numId="5" w16cid:durableId="2054185383">
    <w:abstractNumId w:val="8"/>
  </w:num>
  <w:num w:numId="6" w16cid:durableId="376316799">
    <w:abstractNumId w:val="10"/>
  </w:num>
  <w:num w:numId="7" w16cid:durableId="154077333">
    <w:abstractNumId w:val="2"/>
  </w:num>
  <w:num w:numId="8" w16cid:durableId="1728912714">
    <w:abstractNumId w:val="7"/>
  </w:num>
  <w:num w:numId="9" w16cid:durableId="66418321">
    <w:abstractNumId w:val="15"/>
  </w:num>
  <w:num w:numId="10" w16cid:durableId="413668822">
    <w:abstractNumId w:val="16"/>
  </w:num>
  <w:num w:numId="11" w16cid:durableId="1796026709">
    <w:abstractNumId w:val="5"/>
  </w:num>
  <w:num w:numId="12" w16cid:durableId="1561820566">
    <w:abstractNumId w:val="4"/>
  </w:num>
  <w:num w:numId="13" w16cid:durableId="145247388">
    <w:abstractNumId w:val="3"/>
  </w:num>
  <w:num w:numId="14" w16cid:durableId="614287938">
    <w:abstractNumId w:val="17"/>
  </w:num>
  <w:num w:numId="15" w16cid:durableId="646055999">
    <w:abstractNumId w:val="1"/>
  </w:num>
  <w:num w:numId="16" w16cid:durableId="846018541">
    <w:abstractNumId w:val="12"/>
  </w:num>
  <w:num w:numId="17" w16cid:durableId="204802739">
    <w:abstractNumId w:val="13"/>
  </w:num>
  <w:num w:numId="18" w16cid:durableId="13837507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299"/>
    <w:rsid w:val="00012022"/>
    <w:rsid w:val="00014183"/>
    <w:rsid w:val="00015CC1"/>
    <w:rsid w:val="0001717D"/>
    <w:rsid w:val="000207A9"/>
    <w:rsid w:val="00020A04"/>
    <w:rsid w:val="00020C85"/>
    <w:rsid w:val="00023859"/>
    <w:rsid w:val="00027065"/>
    <w:rsid w:val="000319E8"/>
    <w:rsid w:val="00035FFC"/>
    <w:rsid w:val="00036E72"/>
    <w:rsid w:val="0004061F"/>
    <w:rsid w:val="000416EB"/>
    <w:rsid w:val="0004477D"/>
    <w:rsid w:val="000470B4"/>
    <w:rsid w:val="00052073"/>
    <w:rsid w:val="00052505"/>
    <w:rsid w:val="00056230"/>
    <w:rsid w:val="00056D34"/>
    <w:rsid w:val="00057590"/>
    <w:rsid w:val="000639A0"/>
    <w:rsid w:val="00067FEC"/>
    <w:rsid w:val="00072D1D"/>
    <w:rsid w:val="000803B5"/>
    <w:rsid w:val="00081060"/>
    <w:rsid w:val="000833C4"/>
    <w:rsid w:val="000942B5"/>
    <w:rsid w:val="00094739"/>
    <w:rsid w:val="00095571"/>
    <w:rsid w:val="00096F0F"/>
    <w:rsid w:val="0009739B"/>
    <w:rsid w:val="00097B21"/>
    <w:rsid w:val="000A06C4"/>
    <w:rsid w:val="000A1011"/>
    <w:rsid w:val="000A5E18"/>
    <w:rsid w:val="000B4544"/>
    <w:rsid w:val="000B6259"/>
    <w:rsid w:val="000B64FF"/>
    <w:rsid w:val="000B65F2"/>
    <w:rsid w:val="000B6700"/>
    <w:rsid w:val="000C046C"/>
    <w:rsid w:val="000C36E1"/>
    <w:rsid w:val="000D20BB"/>
    <w:rsid w:val="000D3D3C"/>
    <w:rsid w:val="000E077F"/>
    <w:rsid w:val="000E1A85"/>
    <w:rsid w:val="000E253A"/>
    <w:rsid w:val="000E35BA"/>
    <w:rsid w:val="000E5407"/>
    <w:rsid w:val="000F45CB"/>
    <w:rsid w:val="000F710E"/>
    <w:rsid w:val="000F7DB0"/>
    <w:rsid w:val="001048C7"/>
    <w:rsid w:val="00104A62"/>
    <w:rsid w:val="00106630"/>
    <w:rsid w:val="00111B53"/>
    <w:rsid w:val="001133BE"/>
    <w:rsid w:val="00114A75"/>
    <w:rsid w:val="00114B02"/>
    <w:rsid w:val="001157F7"/>
    <w:rsid w:val="0011582D"/>
    <w:rsid w:val="00116131"/>
    <w:rsid w:val="00116531"/>
    <w:rsid w:val="001175F0"/>
    <w:rsid w:val="00117CB0"/>
    <w:rsid w:val="0012030E"/>
    <w:rsid w:val="001219F9"/>
    <w:rsid w:val="0013269E"/>
    <w:rsid w:val="0013698C"/>
    <w:rsid w:val="00140968"/>
    <w:rsid w:val="001429F0"/>
    <w:rsid w:val="001477C1"/>
    <w:rsid w:val="001507B5"/>
    <w:rsid w:val="00150D01"/>
    <w:rsid w:val="001531D5"/>
    <w:rsid w:val="00153DBE"/>
    <w:rsid w:val="00159FFB"/>
    <w:rsid w:val="0016096F"/>
    <w:rsid w:val="00161C9A"/>
    <w:rsid w:val="00162BC8"/>
    <w:rsid w:val="00163186"/>
    <w:rsid w:val="001633F1"/>
    <w:rsid w:val="00163885"/>
    <w:rsid w:val="001667F1"/>
    <w:rsid w:val="00170F95"/>
    <w:rsid w:val="001716EA"/>
    <w:rsid w:val="0017271A"/>
    <w:rsid w:val="00173B7B"/>
    <w:rsid w:val="00176B23"/>
    <w:rsid w:val="001818DB"/>
    <w:rsid w:val="00185330"/>
    <w:rsid w:val="0018557B"/>
    <w:rsid w:val="00185FD2"/>
    <w:rsid w:val="0018700D"/>
    <w:rsid w:val="00187BA1"/>
    <w:rsid w:val="00192CB6"/>
    <w:rsid w:val="00193137"/>
    <w:rsid w:val="00195345"/>
    <w:rsid w:val="00195445"/>
    <w:rsid w:val="001A0EB2"/>
    <w:rsid w:val="001A1B5A"/>
    <w:rsid w:val="001B127C"/>
    <w:rsid w:val="001B4BEA"/>
    <w:rsid w:val="001C2F4A"/>
    <w:rsid w:val="001C54FB"/>
    <w:rsid w:val="001C62AF"/>
    <w:rsid w:val="001D0FF9"/>
    <w:rsid w:val="001D1A85"/>
    <w:rsid w:val="001E11B9"/>
    <w:rsid w:val="001E22EB"/>
    <w:rsid w:val="001F0D36"/>
    <w:rsid w:val="001F35D8"/>
    <w:rsid w:val="001F499F"/>
    <w:rsid w:val="001F4A8E"/>
    <w:rsid w:val="001F5D34"/>
    <w:rsid w:val="00201831"/>
    <w:rsid w:val="00205260"/>
    <w:rsid w:val="00213D53"/>
    <w:rsid w:val="00214C43"/>
    <w:rsid w:val="00215961"/>
    <w:rsid w:val="00215E08"/>
    <w:rsid w:val="00216E1C"/>
    <w:rsid w:val="00221B93"/>
    <w:rsid w:val="00227311"/>
    <w:rsid w:val="00230780"/>
    <w:rsid w:val="00230F90"/>
    <w:rsid w:val="00231FCF"/>
    <w:rsid w:val="00233EAF"/>
    <w:rsid w:val="00234527"/>
    <w:rsid w:val="00234B1C"/>
    <w:rsid w:val="00240B0D"/>
    <w:rsid w:val="002412EE"/>
    <w:rsid w:val="00241BB5"/>
    <w:rsid w:val="00242F89"/>
    <w:rsid w:val="00245BAC"/>
    <w:rsid w:val="00245FD3"/>
    <w:rsid w:val="00246DF1"/>
    <w:rsid w:val="002473AD"/>
    <w:rsid w:val="00253A9D"/>
    <w:rsid w:val="0025698E"/>
    <w:rsid w:val="00260801"/>
    <w:rsid w:val="00260970"/>
    <w:rsid w:val="00261212"/>
    <w:rsid w:val="00261BD3"/>
    <w:rsid w:val="0026703F"/>
    <w:rsid w:val="002755E0"/>
    <w:rsid w:val="00275A7F"/>
    <w:rsid w:val="00281B23"/>
    <w:rsid w:val="00281CEF"/>
    <w:rsid w:val="00283067"/>
    <w:rsid w:val="00286F31"/>
    <w:rsid w:val="002919E6"/>
    <w:rsid w:val="00294C0E"/>
    <w:rsid w:val="002A1971"/>
    <w:rsid w:val="002A299E"/>
    <w:rsid w:val="002A65EB"/>
    <w:rsid w:val="002A7960"/>
    <w:rsid w:val="002B3C91"/>
    <w:rsid w:val="002B5C3D"/>
    <w:rsid w:val="002C372C"/>
    <w:rsid w:val="002C7315"/>
    <w:rsid w:val="002D0BE8"/>
    <w:rsid w:val="002D233B"/>
    <w:rsid w:val="002D67DF"/>
    <w:rsid w:val="002E02E8"/>
    <w:rsid w:val="002F1F40"/>
    <w:rsid w:val="002F2296"/>
    <w:rsid w:val="002F4478"/>
    <w:rsid w:val="002F4757"/>
    <w:rsid w:val="002F51BC"/>
    <w:rsid w:val="002F5EC3"/>
    <w:rsid w:val="002F7B4C"/>
    <w:rsid w:val="00300A0E"/>
    <w:rsid w:val="00303060"/>
    <w:rsid w:val="00305C3A"/>
    <w:rsid w:val="00311DAE"/>
    <w:rsid w:val="00312BCF"/>
    <w:rsid w:val="003137BE"/>
    <w:rsid w:val="00313DA7"/>
    <w:rsid w:val="003173BF"/>
    <w:rsid w:val="00321A00"/>
    <w:rsid w:val="00324934"/>
    <w:rsid w:val="00325615"/>
    <w:rsid w:val="003257A2"/>
    <w:rsid w:val="00325A1F"/>
    <w:rsid w:val="00325F90"/>
    <w:rsid w:val="00333C72"/>
    <w:rsid w:val="00334949"/>
    <w:rsid w:val="00334B76"/>
    <w:rsid w:val="00353B6B"/>
    <w:rsid w:val="00353CBD"/>
    <w:rsid w:val="00353EFE"/>
    <w:rsid w:val="00362CFE"/>
    <w:rsid w:val="003650BF"/>
    <w:rsid w:val="00366396"/>
    <w:rsid w:val="00367F5E"/>
    <w:rsid w:val="003711B6"/>
    <w:rsid w:val="0037188B"/>
    <w:rsid w:val="003735A2"/>
    <w:rsid w:val="003810AE"/>
    <w:rsid w:val="003811AA"/>
    <w:rsid w:val="00387C51"/>
    <w:rsid w:val="00390C60"/>
    <w:rsid w:val="00391BB7"/>
    <w:rsid w:val="00393B97"/>
    <w:rsid w:val="003977F5"/>
    <w:rsid w:val="003A01FC"/>
    <w:rsid w:val="003A2916"/>
    <w:rsid w:val="003A6D33"/>
    <w:rsid w:val="003B28EF"/>
    <w:rsid w:val="003B31F6"/>
    <w:rsid w:val="003B381E"/>
    <w:rsid w:val="003B496C"/>
    <w:rsid w:val="003B56D7"/>
    <w:rsid w:val="003B7A0E"/>
    <w:rsid w:val="003B7CC2"/>
    <w:rsid w:val="003C2305"/>
    <w:rsid w:val="003C437D"/>
    <w:rsid w:val="003D4BA4"/>
    <w:rsid w:val="003D72B7"/>
    <w:rsid w:val="003E0D19"/>
    <w:rsid w:val="003E2870"/>
    <w:rsid w:val="003E34F4"/>
    <w:rsid w:val="003E4A80"/>
    <w:rsid w:val="003E50A3"/>
    <w:rsid w:val="003E64CB"/>
    <w:rsid w:val="003F147E"/>
    <w:rsid w:val="003F27ED"/>
    <w:rsid w:val="003F34CB"/>
    <w:rsid w:val="003F3A6F"/>
    <w:rsid w:val="00403E8F"/>
    <w:rsid w:val="00407833"/>
    <w:rsid w:val="00407B0F"/>
    <w:rsid w:val="004111E6"/>
    <w:rsid w:val="004120C0"/>
    <w:rsid w:val="00415A53"/>
    <w:rsid w:val="00420D6D"/>
    <w:rsid w:val="00421050"/>
    <w:rsid w:val="00421C67"/>
    <w:rsid w:val="00427F57"/>
    <w:rsid w:val="00432710"/>
    <w:rsid w:val="00432FC4"/>
    <w:rsid w:val="00440C84"/>
    <w:rsid w:val="00442DE0"/>
    <w:rsid w:val="00442EBE"/>
    <w:rsid w:val="00444679"/>
    <w:rsid w:val="0044522A"/>
    <w:rsid w:val="00445E82"/>
    <w:rsid w:val="00452CF5"/>
    <w:rsid w:val="0045374D"/>
    <w:rsid w:val="0045647B"/>
    <w:rsid w:val="0045773A"/>
    <w:rsid w:val="00460795"/>
    <w:rsid w:val="004608A6"/>
    <w:rsid w:val="00461141"/>
    <w:rsid w:val="0046161E"/>
    <w:rsid w:val="00464D13"/>
    <w:rsid w:val="004655BD"/>
    <w:rsid w:val="00471CBE"/>
    <w:rsid w:val="00481449"/>
    <w:rsid w:val="00483113"/>
    <w:rsid w:val="004844F5"/>
    <w:rsid w:val="00487315"/>
    <w:rsid w:val="004905C4"/>
    <w:rsid w:val="0049253E"/>
    <w:rsid w:val="0049499C"/>
    <w:rsid w:val="0049570A"/>
    <w:rsid w:val="00496BCA"/>
    <w:rsid w:val="004B2558"/>
    <w:rsid w:val="004B349B"/>
    <w:rsid w:val="004B4237"/>
    <w:rsid w:val="004B491B"/>
    <w:rsid w:val="004C1549"/>
    <w:rsid w:val="004C1EDD"/>
    <w:rsid w:val="004C3505"/>
    <w:rsid w:val="004C4BEA"/>
    <w:rsid w:val="004C79F0"/>
    <w:rsid w:val="004D0857"/>
    <w:rsid w:val="004D2098"/>
    <w:rsid w:val="004D34A1"/>
    <w:rsid w:val="004D3B4B"/>
    <w:rsid w:val="004D5B9D"/>
    <w:rsid w:val="004D6B6C"/>
    <w:rsid w:val="004D7422"/>
    <w:rsid w:val="004D7CF1"/>
    <w:rsid w:val="004E230C"/>
    <w:rsid w:val="004E2BF0"/>
    <w:rsid w:val="004E2DAF"/>
    <w:rsid w:val="004E2F00"/>
    <w:rsid w:val="004E5951"/>
    <w:rsid w:val="004E612C"/>
    <w:rsid w:val="004E7C5A"/>
    <w:rsid w:val="004F1E33"/>
    <w:rsid w:val="004F524E"/>
    <w:rsid w:val="004F5BF2"/>
    <w:rsid w:val="00500034"/>
    <w:rsid w:val="00502C2B"/>
    <w:rsid w:val="00505E30"/>
    <w:rsid w:val="005141D1"/>
    <w:rsid w:val="00514B97"/>
    <w:rsid w:val="00514DDE"/>
    <w:rsid w:val="00523CB1"/>
    <w:rsid w:val="00524D2D"/>
    <w:rsid w:val="00525856"/>
    <w:rsid w:val="005271C0"/>
    <w:rsid w:val="005301E0"/>
    <w:rsid w:val="0053226D"/>
    <w:rsid w:val="005326B9"/>
    <w:rsid w:val="005351BD"/>
    <w:rsid w:val="00540BC3"/>
    <w:rsid w:val="00544CF2"/>
    <w:rsid w:val="00544D2F"/>
    <w:rsid w:val="005519E5"/>
    <w:rsid w:val="00552F48"/>
    <w:rsid w:val="00553DDA"/>
    <w:rsid w:val="00553F0A"/>
    <w:rsid w:val="00555F37"/>
    <w:rsid w:val="00561A1E"/>
    <w:rsid w:val="00561E49"/>
    <w:rsid w:val="00563344"/>
    <w:rsid w:val="005635FB"/>
    <w:rsid w:val="00563C05"/>
    <w:rsid w:val="00567C38"/>
    <w:rsid w:val="00570209"/>
    <w:rsid w:val="005731E8"/>
    <w:rsid w:val="00575952"/>
    <w:rsid w:val="00575A6F"/>
    <w:rsid w:val="00577796"/>
    <w:rsid w:val="005831B4"/>
    <w:rsid w:val="005833F6"/>
    <w:rsid w:val="00590B06"/>
    <w:rsid w:val="00592830"/>
    <w:rsid w:val="005947F8"/>
    <w:rsid w:val="005A4455"/>
    <w:rsid w:val="005A5FC7"/>
    <w:rsid w:val="005B6532"/>
    <w:rsid w:val="005B71AD"/>
    <w:rsid w:val="005B71E4"/>
    <w:rsid w:val="005C0DB1"/>
    <w:rsid w:val="005C6BB1"/>
    <w:rsid w:val="005D07C5"/>
    <w:rsid w:val="005D161E"/>
    <w:rsid w:val="005D2191"/>
    <w:rsid w:val="005D33EE"/>
    <w:rsid w:val="005D51B8"/>
    <w:rsid w:val="005D5855"/>
    <w:rsid w:val="005D68A6"/>
    <w:rsid w:val="005D74EC"/>
    <w:rsid w:val="005E1DA2"/>
    <w:rsid w:val="005E498B"/>
    <w:rsid w:val="005E7D81"/>
    <w:rsid w:val="005F0108"/>
    <w:rsid w:val="005F1E6E"/>
    <w:rsid w:val="005F4ABB"/>
    <w:rsid w:val="005F5F1F"/>
    <w:rsid w:val="00602153"/>
    <w:rsid w:val="006167AA"/>
    <w:rsid w:val="006169BE"/>
    <w:rsid w:val="00617F59"/>
    <w:rsid w:val="0062158D"/>
    <w:rsid w:val="00621AE2"/>
    <w:rsid w:val="00623DB4"/>
    <w:rsid w:val="00624C6E"/>
    <w:rsid w:val="00626518"/>
    <w:rsid w:val="00627BF4"/>
    <w:rsid w:val="00631E4F"/>
    <w:rsid w:val="0063299D"/>
    <w:rsid w:val="00635459"/>
    <w:rsid w:val="0063546A"/>
    <w:rsid w:val="00637FCB"/>
    <w:rsid w:val="00640EE9"/>
    <w:rsid w:val="0064394D"/>
    <w:rsid w:val="00644CEB"/>
    <w:rsid w:val="00645EB7"/>
    <w:rsid w:val="00646467"/>
    <w:rsid w:val="00647BC7"/>
    <w:rsid w:val="00656BA6"/>
    <w:rsid w:val="00656DB3"/>
    <w:rsid w:val="006578CB"/>
    <w:rsid w:val="006621ED"/>
    <w:rsid w:val="00662BD1"/>
    <w:rsid w:val="0066549B"/>
    <w:rsid w:val="00671D78"/>
    <w:rsid w:val="00671FD3"/>
    <w:rsid w:val="00674C07"/>
    <w:rsid w:val="00675FFD"/>
    <w:rsid w:val="00676F27"/>
    <w:rsid w:val="00677774"/>
    <w:rsid w:val="00680091"/>
    <w:rsid w:val="006822DD"/>
    <w:rsid w:val="00683652"/>
    <w:rsid w:val="0068453F"/>
    <w:rsid w:val="00686AB1"/>
    <w:rsid w:val="00691EBF"/>
    <w:rsid w:val="00693065"/>
    <w:rsid w:val="006A13E9"/>
    <w:rsid w:val="006A2383"/>
    <w:rsid w:val="006A3C54"/>
    <w:rsid w:val="006A605D"/>
    <w:rsid w:val="006B07BB"/>
    <w:rsid w:val="006B10FC"/>
    <w:rsid w:val="006B17A5"/>
    <w:rsid w:val="006B2351"/>
    <w:rsid w:val="006C1032"/>
    <w:rsid w:val="006C2DC1"/>
    <w:rsid w:val="006C2F5E"/>
    <w:rsid w:val="006C343E"/>
    <w:rsid w:val="006C72D5"/>
    <w:rsid w:val="006C7A9B"/>
    <w:rsid w:val="006D301F"/>
    <w:rsid w:val="006D44F1"/>
    <w:rsid w:val="006D7CDF"/>
    <w:rsid w:val="006E30E6"/>
    <w:rsid w:val="006F0F30"/>
    <w:rsid w:val="006F0FB7"/>
    <w:rsid w:val="006F0FF7"/>
    <w:rsid w:val="006F3947"/>
    <w:rsid w:val="006F58D6"/>
    <w:rsid w:val="00705A03"/>
    <w:rsid w:val="007101B4"/>
    <w:rsid w:val="00710631"/>
    <w:rsid w:val="00710994"/>
    <w:rsid w:val="00712581"/>
    <w:rsid w:val="00715F83"/>
    <w:rsid w:val="00716791"/>
    <w:rsid w:val="00717D0D"/>
    <w:rsid w:val="00721147"/>
    <w:rsid w:val="00723797"/>
    <w:rsid w:val="0072399E"/>
    <w:rsid w:val="0072453E"/>
    <w:rsid w:val="007247F5"/>
    <w:rsid w:val="0072681F"/>
    <w:rsid w:val="00730E2B"/>
    <w:rsid w:val="00732007"/>
    <w:rsid w:val="0073343B"/>
    <w:rsid w:val="007365C5"/>
    <w:rsid w:val="00737896"/>
    <w:rsid w:val="007425F2"/>
    <w:rsid w:val="00745F4D"/>
    <w:rsid w:val="00746B33"/>
    <w:rsid w:val="00750600"/>
    <w:rsid w:val="007512AF"/>
    <w:rsid w:val="00754766"/>
    <w:rsid w:val="00755861"/>
    <w:rsid w:val="00756C01"/>
    <w:rsid w:val="00757514"/>
    <w:rsid w:val="00757D65"/>
    <w:rsid w:val="007603DA"/>
    <w:rsid w:val="00761799"/>
    <w:rsid w:val="007652EB"/>
    <w:rsid w:val="00765863"/>
    <w:rsid w:val="00770DD0"/>
    <w:rsid w:val="00771F3E"/>
    <w:rsid w:val="00772EA2"/>
    <w:rsid w:val="0077388C"/>
    <w:rsid w:val="00774D29"/>
    <w:rsid w:val="0077547B"/>
    <w:rsid w:val="007758B9"/>
    <w:rsid w:val="00775E93"/>
    <w:rsid w:val="0077620C"/>
    <w:rsid w:val="007773E2"/>
    <w:rsid w:val="00782B21"/>
    <w:rsid w:val="00782E69"/>
    <w:rsid w:val="007830DC"/>
    <w:rsid w:val="007833FF"/>
    <w:rsid w:val="0078449B"/>
    <w:rsid w:val="00787872"/>
    <w:rsid w:val="0079005B"/>
    <w:rsid w:val="00794722"/>
    <w:rsid w:val="007A2846"/>
    <w:rsid w:val="007A7B99"/>
    <w:rsid w:val="007B0305"/>
    <w:rsid w:val="007B0DF3"/>
    <w:rsid w:val="007B1498"/>
    <w:rsid w:val="007B4FAD"/>
    <w:rsid w:val="007B6581"/>
    <w:rsid w:val="007C49CB"/>
    <w:rsid w:val="007C5ABA"/>
    <w:rsid w:val="007C639C"/>
    <w:rsid w:val="007C6A86"/>
    <w:rsid w:val="007C76F3"/>
    <w:rsid w:val="007D6FA3"/>
    <w:rsid w:val="007E06F3"/>
    <w:rsid w:val="007E7B13"/>
    <w:rsid w:val="007F7A4A"/>
    <w:rsid w:val="00801693"/>
    <w:rsid w:val="00801741"/>
    <w:rsid w:val="00801898"/>
    <w:rsid w:val="0080222D"/>
    <w:rsid w:val="00802813"/>
    <w:rsid w:val="00803792"/>
    <w:rsid w:val="00804768"/>
    <w:rsid w:val="008057E2"/>
    <w:rsid w:val="00805F81"/>
    <w:rsid w:val="008075B4"/>
    <w:rsid w:val="00810151"/>
    <w:rsid w:val="00813951"/>
    <w:rsid w:val="008161A5"/>
    <w:rsid w:val="00817439"/>
    <w:rsid w:val="00817791"/>
    <w:rsid w:val="008217F8"/>
    <w:rsid w:val="00822A3E"/>
    <w:rsid w:val="00822E6C"/>
    <w:rsid w:val="0082321B"/>
    <w:rsid w:val="008269C8"/>
    <w:rsid w:val="00832DF7"/>
    <w:rsid w:val="008337B4"/>
    <w:rsid w:val="00840267"/>
    <w:rsid w:val="0084549B"/>
    <w:rsid w:val="00852675"/>
    <w:rsid w:val="00854527"/>
    <w:rsid w:val="0085568E"/>
    <w:rsid w:val="00860BF9"/>
    <w:rsid w:val="008656DB"/>
    <w:rsid w:val="0087124A"/>
    <w:rsid w:val="00872CF8"/>
    <w:rsid w:val="00872EC4"/>
    <w:rsid w:val="00875D78"/>
    <w:rsid w:val="00877188"/>
    <w:rsid w:val="00880604"/>
    <w:rsid w:val="00880CB5"/>
    <w:rsid w:val="00881E0F"/>
    <w:rsid w:val="008861FD"/>
    <w:rsid w:val="00887AF9"/>
    <w:rsid w:val="00890A60"/>
    <w:rsid w:val="00891299"/>
    <w:rsid w:val="008915AC"/>
    <w:rsid w:val="00891B3C"/>
    <w:rsid w:val="00893540"/>
    <w:rsid w:val="00894417"/>
    <w:rsid w:val="008948DB"/>
    <w:rsid w:val="00895777"/>
    <w:rsid w:val="00896242"/>
    <w:rsid w:val="008A7208"/>
    <w:rsid w:val="008B4632"/>
    <w:rsid w:val="008B565A"/>
    <w:rsid w:val="008B5C01"/>
    <w:rsid w:val="008C203C"/>
    <w:rsid w:val="008C41E1"/>
    <w:rsid w:val="008C43B6"/>
    <w:rsid w:val="008C7B47"/>
    <w:rsid w:val="008D649B"/>
    <w:rsid w:val="008D6A4E"/>
    <w:rsid w:val="008E1E3D"/>
    <w:rsid w:val="008E23F0"/>
    <w:rsid w:val="008E5075"/>
    <w:rsid w:val="008E6BF0"/>
    <w:rsid w:val="008E700D"/>
    <w:rsid w:val="008F248F"/>
    <w:rsid w:val="008F56FB"/>
    <w:rsid w:val="008F7BE3"/>
    <w:rsid w:val="0090025E"/>
    <w:rsid w:val="00901095"/>
    <w:rsid w:val="00901955"/>
    <w:rsid w:val="00906EB8"/>
    <w:rsid w:val="009078ED"/>
    <w:rsid w:val="00912B49"/>
    <w:rsid w:val="0091515C"/>
    <w:rsid w:val="00916225"/>
    <w:rsid w:val="00924C81"/>
    <w:rsid w:val="00927A3A"/>
    <w:rsid w:val="00927E71"/>
    <w:rsid w:val="00930FDF"/>
    <w:rsid w:val="00931685"/>
    <w:rsid w:val="009320E9"/>
    <w:rsid w:val="009332BC"/>
    <w:rsid w:val="00935932"/>
    <w:rsid w:val="00935BCA"/>
    <w:rsid w:val="00936250"/>
    <w:rsid w:val="00940553"/>
    <w:rsid w:val="00940965"/>
    <w:rsid w:val="00944199"/>
    <w:rsid w:val="00945A0C"/>
    <w:rsid w:val="00946F5F"/>
    <w:rsid w:val="0094731F"/>
    <w:rsid w:val="00947FEC"/>
    <w:rsid w:val="009504B0"/>
    <w:rsid w:val="009512C2"/>
    <w:rsid w:val="00954D55"/>
    <w:rsid w:val="00955926"/>
    <w:rsid w:val="009576EF"/>
    <w:rsid w:val="00960104"/>
    <w:rsid w:val="009617A6"/>
    <w:rsid w:val="009630CF"/>
    <w:rsid w:val="009638BB"/>
    <w:rsid w:val="00964C96"/>
    <w:rsid w:val="00964F18"/>
    <w:rsid w:val="00966401"/>
    <w:rsid w:val="00967E56"/>
    <w:rsid w:val="00970446"/>
    <w:rsid w:val="0097177F"/>
    <w:rsid w:val="00977DEE"/>
    <w:rsid w:val="009826E8"/>
    <w:rsid w:val="0098482D"/>
    <w:rsid w:val="00985801"/>
    <w:rsid w:val="009875E7"/>
    <w:rsid w:val="0099105B"/>
    <w:rsid w:val="009913D7"/>
    <w:rsid w:val="009919E0"/>
    <w:rsid w:val="00992649"/>
    <w:rsid w:val="009931D3"/>
    <w:rsid w:val="009951B5"/>
    <w:rsid w:val="009A1F4C"/>
    <w:rsid w:val="009A214C"/>
    <w:rsid w:val="009B0F2A"/>
    <w:rsid w:val="009B0F2D"/>
    <w:rsid w:val="009C118E"/>
    <w:rsid w:val="009C7299"/>
    <w:rsid w:val="009C7EC8"/>
    <w:rsid w:val="009D04FA"/>
    <w:rsid w:val="009D0608"/>
    <w:rsid w:val="009D7838"/>
    <w:rsid w:val="009D7A46"/>
    <w:rsid w:val="009E04B5"/>
    <w:rsid w:val="009E0E0A"/>
    <w:rsid w:val="009E1E69"/>
    <w:rsid w:val="009E3CC2"/>
    <w:rsid w:val="009F176E"/>
    <w:rsid w:val="009F5334"/>
    <w:rsid w:val="009F71B1"/>
    <w:rsid w:val="009F7839"/>
    <w:rsid w:val="009F7C80"/>
    <w:rsid w:val="00A0642A"/>
    <w:rsid w:val="00A07D09"/>
    <w:rsid w:val="00A11200"/>
    <w:rsid w:val="00A1328D"/>
    <w:rsid w:val="00A13B9F"/>
    <w:rsid w:val="00A21678"/>
    <w:rsid w:val="00A2239B"/>
    <w:rsid w:val="00A22CCA"/>
    <w:rsid w:val="00A23EFF"/>
    <w:rsid w:val="00A24480"/>
    <w:rsid w:val="00A31695"/>
    <w:rsid w:val="00A37310"/>
    <w:rsid w:val="00A374AD"/>
    <w:rsid w:val="00A43B09"/>
    <w:rsid w:val="00A447BA"/>
    <w:rsid w:val="00A45CCB"/>
    <w:rsid w:val="00A47998"/>
    <w:rsid w:val="00A47E5C"/>
    <w:rsid w:val="00A524EC"/>
    <w:rsid w:val="00A565BB"/>
    <w:rsid w:val="00A56E9D"/>
    <w:rsid w:val="00A57731"/>
    <w:rsid w:val="00A6008E"/>
    <w:rsid w:val="00A6274C"/>
    <w:rsid w:val="00A65E76"/>
    <w:rsid w:val="00A668A9"/>
    <w:rsid w:val="00A72B77"/>
    <w:rsid w:val="00A735B7"/>
    <w:rsid w:val="00A75D60"/>
    <w:rsid w:val="00A856FD"/>
    <w:rsid w:val="00A87D2B"/>
    <w:rsid w:val="00A91655"/>
    <w:rsid w:val="00A935B5"/>
    <w:rsid w:val="00A95076"/>
    <w:rsid w:val="00A9546B"/>
    <w:rsid w:val="00AA3786"/>
    <w:rsid w:val="00AA38E2"/>
    <w:rsid w:val="00AA403F"/>
    <w:rsid w:val="00AA5F17"/>
    <w:rsid w:val="00AA5F2D"/>
    <w:rsid w:val="00AA6DB1"/>
    <w:rsid w:val="00AB08CB"/>
    <w:rsid w:val="00AB1812"/>
    <w:rsid w:val="00AB6C2F"/>
    <w:rsid w:val="00AB70F1"/>
    <w:rsid w:val="00AC21BE"/>
    <w:rsid w:val="00AC2E07"/>
    <w:rsid w:val="00AD11BC"/>
    <w:rsid w:val="00AD322E"/>
    <w:rsid w:val="00AD333E"/>
    <w:rsid w:val="00AD6B72"/>
    <w:rsid w:val="00AE1F46"/>
    <w:rsid w:val="00AE32E9"/>
    <w:rsid w:val="00AE3958"/>
    <w:rsid w:val="00AE53B7"/>
    <w:rsid w:val="00AE65D6"/>
    <w:rsid w:val="00AF207E"/>
    <w:rsid w:val="00AF7D8B"/>
    <w:rsid w:val="00B01533"/>
    <w:rsid w:val="00B05282"/>
    <w:rsid w:val="00B1189A"/>
    <w:rsid w:val="00B11C2A"/>
    <w:rsid w:val="00B132E2"/>
    <w:rsid w:val="00B163EA"/>
    <w:rsid w:val="00B16F6A"/>
    <w:rsid w:val="00B212DF"/>
    <w:rsid w:val="00B24326"/>
    <w:rsid w:val="00B2527C"/>
    <w:rsid w:val="00B30CDC"/>
    <w:rsid w:val="00B40956"/>
    <w:rsid w:val="00B42D63"/>
    <w:rsid w:val="00B44378"/>
    <w:rsid w:val="00B443F7"/>
    <w:rsid w:val="00B448FF"/>
    <w:rsid w:val="00B5213F"/>
    <w:rsid w:val="00B537A2"/>
    <w:rsid w:val="00B55EE9"/>
    <w:rsid w:val="00B602D2"/>
    <w:rsid w:val="00B62F02"/>
    <w:rsid w:val="00B63303"/>
    <w:rsid w:val="00B6332C"/>
    <w:rsid w:val="00B65A96"/>
    <w:rsid w:val="00B66E2E"/>
    <w:rsid w:val="00B72601"/>
    <w:rsid w:val="00B7362B"/>
    <w:rsid w:val="00B747BE"/>
    <w:rsid w:val="00B74BC1"/>
    <w:rsid w:val="00B76EDF"/>
    <w:rsid w:val="00B87B0D"/>
    <w:rsid w:val="00B87EA7"/>
    <w:rsid w:val="00B9275D"/>
    <w:rsid w:val="00B92E29"/>
    <w:rsid w:val="00B93999"/>
    <w:rsid w:val="00B95743"/>
    <w:rsid w:val="00B96CE0"/>
    <w:rsid w:val="00BA2873"/>
    <w:rsid w:val="00BA49D4"/>
    <w:rsid w:val="00BA738D"/>
    <w:rsid w:val="00BA7AB9"/>
    <w:rsid w:val="00BB0796"/>
    <w:rsid w:val="00BB0836"/>
    <w:rsid w:val="00BB2495"/>
    <w:rsid w:val="00BB35E7"/>
    <w:rsid w:val="00BB3B24"/>
    <w:rsid w:val="00BB486F"/>
    <w:rsid w:val="00BB4B98"/>
    <w:rsid w:val="00BC1997"/>
    <w:rsid w:val="00BC3BCC"/>
    <w:rsid w:val="00BC76FC"/>
    <w:rsid w:val="00BD04A5"/>
    <w:rsid w:val="00BD2252"/>
    <w:rsid w:val="00BD451A"/>
    <w:rsid w:val="00BD7C2F"/>
    <w:rsid w:val="00BE5497"/>
    <w:rsid w:val="00BE570D"/>
    <w:rsid w:val="00BE6FE4"/>
    <w:rsid w:val="00BE7728"/>
    <w:rsid w:val="00BE7DFE"/>
    <w:rsid w:val="00BF13EF"/>
    <w:rsid w:val="00BF35DC"/>
    <w:rsid w:val="00C0382D"/>
    <w:rsid w:val="00C0427E"/>
    <w:rsid w:val="00C06A42"/>
    <w:rsid w:val="00C06B4E"/>
    <w:rsid w:val="00C06BE7"/>
    <w:rsid w:val="00C11D36"/>
    <w:rsid w:val="00C13E4C"/>
    <w:rsid w:val="00C1497E"/>
    <w:rsid w:val="00C14E9A"/>
    <w:rsid w:val="00C15AFF"/>
    <w:rsid w:val="00C25634"/>
    <w:rsid w:val="00C2681E"/>
    <w:rsid w:val="00C26EEB"/>
    <w:rsid w:val="00C27748"/>
    <w:rsid w:val="00C31DC8"/>
    <w:rsid w:val="00C3364A"/>
    <w:rsid w:val="00C33A1C"/>
    <w:rsid w:val="00C37955"/>
    <w:rsid w:val="00C43FF7"/>
    <w:rsid w:val="00C44889"/>
    <w:rsid w:val="00C50A78"/>
    <w:rsid w:val="00C54966"/>
    <w:rsid w:val="00C57204"/>
    <w:rsid w:val="00C60C53"/>
    <w:rsid w:val="00C6175E"/>
    <w:rsid w:val="00C61821"/>
    <w:rsid w:val="00C64F42"/>
    <w:rsid w:val="00C701AB"/>
    <w:rsid w:val="00C7377F"/>
    <w:rsid w:val="00C74F9C"/>
    <w:rsid w:val="00C76A84"/>
    <w:rsid w:val="00C76D39"/>
    <w:rsid w:val="00C8105E"/>
    <w:rsid w:val="00C8172E"/>
    <w:rsid w:val="00C82F72"/>
    <w:rsid w:val="00C8323A"/>
    <w:rsid w:val="00C83ECB"/>
    <w:rsid w:val="00C945D8"/>
    <w:rsid w:val="00CA66B0"/>
    <w:rsid w:val="00CA6F7A"/>
    <w:rsid w:val="00CB20DE"/>
    <w:rsid w:val="00CB217A"/>
    <w:rsid w:val="00CB3CDC"/>
    <w:rsid w:val="00CB6D09"/>
    <w:rsid w:val="00CB7E4A"/>
    <w:rsid w:val="00CC0E4B"/>
    <w:rsid w:val="00CC14E1"/>
    <w:rsid w:val="00CC5B04"/>
    <w:rsid w:val="00CC6D76"/>
    <w:rsid w:val="00CC7C7B"/>
    <w:rsid w:val="00CD0E96"/>
    <w:rsid w:val="00CD4173"/>
    <w:rsid w:val="00CE0590"/>
    <w:rsid w:val="00CE12F7"/>
    <w:rsid w:val="00CE17D0"/>
    <w:rsid w:val="00CE1F74"/>
    <w:rsid w:val="00CE2C02"/>
    <w:rsid w:val="00D0381B"/>
    <w:rsid w:val="00D10240"/>
    <w:rsid w:val="00D12666"/>
    <w:rsid w:val="00D20B1A"/>
    <w:rsid w:val="00D267AF"/>
    <w:rsid w:val="00D303D0"/>
    <w:rsid w:val="00D31013"/>
    <w:rsid w:val="00D31175"/>
    <w:rsid w:val="00D324B0"/>
    <w:rsid w:val="00D330FC"/>
    <w:rsid w:val="00D33B32"/>
    <w:rsid w:val="00D33C60"/>
    <w:rsid w:val="00D344FB"/>
    <w:rsid w:val="00D35212"/>
    <w:rsid w:val="00D45AB7"/>
    <w:rsid w:val="00D46DF8"/>
    <w:rsid w:val="00D473DD"/>
    <w:rsid w:val="00D54DF2"/>
    <w:rsid w:val="00D57FD9"/>
    <w:rsid w:val="00D609EC"/>
    <w:rsid w:val="00D611B3"/>
    <w:rsid w:val="00D613A5"/>
    <w:rsid w:val="00D62F1D"/>
    <w:rsid w:val="00D6353B"/>
    <w:rsid w:val="00D65023"/>
    <w:rsid w:val="00D652DE"/>
    <w:rsid w:val="00D67924"/>
    <w:rsid w:val="00D7043B"/>
    <w:rsid w:val="00D722A0"/>
    <w:rsid w:val="00D7298D"/>
    <w:rsid w:val="00D746B0"/>
    <w:rsid w:val="00D768A6"/>
    <w:rsid w:val="00D77132"/>
    <w:rsid w:val="00D77520"/>
    <w:rsid w:val="00D81EE4"/>
    <w:rsid w:val="00D841CA"/>
    <w:rsid w:val="00D8570A"/>
    <w:rsid w:val="00D8631A"/>
    <w:rsid w:val="00D86565"/>
    <w:rsid w:val="00D86F26"/>
    <w:rsid w:val="00D92DF0"/>
    <w:rsid w:val="00D93281"/>
    <w:rsid w:val="00D969DB"/>
    <w:rsid w:val="00DA3A55"/>
    <w:rsid w:val="00DA3EF9"/>
    <w:rsid w:val="00DA571C"/>
    <w:rsid w:val="00DA5DD6"/>
    <w:rsid w:val="00DA661B"/>
    <w:rsid w:val="00DA6A2D"/>
    <w:rsid w:val="00DB00BD"/>
    <w:rsid w:val="00DB036F"/>
    <w:rsid w:val="00DB099E"/>
    <w:rsid w:val="00DB1C35"/>
    <w:rsid w:val="00DB1CDF"/>
    <w:rsid w:val="00DB1F92"/>
    <w:rsid w:val="00DB3ACA"/>
    <w:rsid w:val="00DB4DF3"/>
    <w:rsid w:val="00DB6869"/>
    <w:rsid w:val="00DB7BE8"/>
    <w:rsid w:val="00DC25F8"/>
    <w:rsid w:val="00DC3334"/>
    <w:rsid w:val="00DC5070"/>
    <w:rsid w:val="00DD1F85"/>
    <w:rsid w:val="00DD30F3"/>
    <w:rsid w:val="00DD44BE"/>
    <w:rsid w:val="00DD5D62"/>
    <w:rsid w:val="00DD74FD"/>
    <w:rsid w:val="00DE00A9"/>
    <w:rsid w:val="00DE4FEF"/>
    <w:rsid w:val="00DE7906"/>
    <w:rsid w:val="00DF149C"/>
    <w:rsid w:val="00DF2766"/>
    <w:rsid w:val="00DF5066"/>
    <w:rsid w:val="00E0205E"/>
    <w:rsid w:val="00E051AF"/>
    <w:rsid w:val="00E07763"/>
    <w:rsid w:val="00E11B46"/>
    <w:rsid w:val="00E11D0B"/>
    <w:rsid w:val="00E1469F"/>
    <w:rsid w:val="00E21600"/>
    <w:rsid w:val="00E21750"/>
    <w:rsid w:val="00E2197A"/>
    <w:rsid w:val="00E22204"/>
    <w:rsid w:val="00E24926"/>
    <w:rsid w:val="00E256FA"/>
    <w:rsid w:val="00E25798"/>
    <w:rsid w:val="00E268DB"/>
    <w:rsid w:val="00E34A49"/>
    <w:rsid w:val="00E35796"/>
    <w:rsid w:val="00E43C42"/>
    <w:rsid w:val="00E45C3E"/>
    <w:rsid w:val="00E46396"/>
    <w:rsid w:val="00E51EBD"/>
    <w:rsid w:val="00E542A8"/>
    <w:rsid w:val="00E568FC"/>
    <w:rsid w:val="00E673EC"/>
    <w:rsid w:val="00E72089"/>
    <w:rsid w:val="00E73D27"/>
    <w:rsid w:val="00E75D44"/>
    <w:rsid w:val="00E75DD2"/>
    <w:rsid w:val="00E75F56"/>
    <w:rsid w:val="00E771D3"/>
    <w:rsid w:val="00E80ACC"/>
    <w:rsid w:val="00E81BB1"/>
    <w:rsid w:val="00E82E70"/>
    <w:rsid w:val="00E8416E"/>
    <w:rsid w:val="00E86A96"/>
    <w:rsid w:val="00E96D54"/>
    <w:rsid w:val="00EA13BE"/>
    <w:rsid w:val="00EA6DCE"/>
    <w:rsid w:val="00EA719D"/>
    <w:rsid w:val="00EA7A1A"/>
    <w:rsid w:val="00EB242C"/>
    <w:rsid w:val="00EB55CB"/>
    <w:rsid w:val="00EB5EBB"/>
    <w:rsid w:val="00EC02C5"/>
    <w:rsid w:val="00EC5C2C"/>
    <w:rsid w:val="00ED09CF"/>
    <w:rsid w:val="00ED0DE0"/>
    <w:rsid w:val="00ED0E47"/>
    <w:rsid w:val="00ED2FC2"/>
    <w:rsid w:val="00ED662F"/>
    <w:rsid w:val="00EE37B9"/>
    <w:rsid w:val="00EE4378"/>
    <w:rsid w:val="00EE7F03"/>
    <w:rsid w:val="00EF06C9"/>
    <w:rsid w:val="00EF14C4"/>
    <w:rsid w:val="00EF35E2"/>
    <w:rsid w:val="00F02080"/>
    <w:rsid w:val="00F0224B"/>
    <w:rsid w:val="00F04453"/>
    <w:rsid w:val="00F06F72"/>
    <w:rsid w:val="00F06FA7"/>
    <w:rsid w:val="00F12A4D"/>
    <w:rsid w:val="00F130F0"/>
    <w:rsid w:val="00F1397B"/>
    <w:rsid w:val="00F13B9C"/>
    <w:rsid w:val="00F16E78"/>
    <w:rsid w:val="00F21B5B"/>
    <w:rsid w:val="00F2535E"/>
    <w:rsid w:val="00F25943"/>
    <w:rsid w:val="00F274A8"/>
    <w:rsid w:val="00F277D8"/>
    <w:rsid w:val="00F3060D"/>
    <w:rsid w:val="00F365F5"/>
    <w:rsid w:val="00F402B6"/>
    <w:rsid w:val="00F40A09"/>
    <w:rsid w:val="00F428E7"/>
    <w:rsid w:val="00F43159"/>
    <w:rsid w:val="00F447BD"/>
    <w:rsid w:val="00F44908"/>
    <w:rsid w:val="00F4526F"/>
    <w:rsid w:val="00F46F91"/>
    <w:rsid w:val="00F47C69"/>
    <w:rsid w:val="00F524F2"/>
    <w:rsid w:val="00F54D97"/>
    <w:rsid w:val="00F626CF"/>
    <w:rsid w:val="00F64952"/>
    <w:rsid w:val="00F64D86"/>
    <w:rsid w:val="00F66B85"/>
    <w:rsid w:val="00F71AAF"/>
    <w:rsid w:val="00F73B62"/>
    <w:rsid w:val="00F73ED6"/>
    <w:rsid w:val="00F7576A"/>
    <w:rsid w:val="00F76262"/>
    <w:rsid w:val="00F779FF"/>
    <w:rsid w:val="00F827C4"/>
    <w:rsid w:val="00F84226"/>
    <w:rsid w:val="00F903FF"/>
    <w:rsid w:val="00F91F19"/>
    <w:rsid w:val="00F93BDB"/>
    <w:rsid w:val="00FA1A48"/>
    <w:rsid w:val="00FA3522"/>
    <w:rsid w:val="00FA5010"/>
    <w:rsid w:val="00FA5F74"/>
    <w:rsid w:val="00FA698B"/>
    <w:rsid w:val="00FA7D8E"/>
    <w:rsid w:val="00FB2FC4"/>
    <w:rsid w:val="00FB3D37"/>
    <w:rsid w:val="00FB4B0B"/>
    <w:rsid w:val="00FB60AF"/>
    <w:rsid w:val="00FB74AC"/>
    <w:rsid w:val="00FB7ABF"/>
    <w:rsid w:val="00FC132F"/>
    <w:rsid w:val="00FC45AA"/>
    <w:rsid w:val="00FC6602"/>
    <w:rsid w:val="00FC7054"/>
    <w:rsid w:val="00FD02BB"/>
    <w:rsid w:val="00FD1649"/>
    <w:rsid w:val="00FD187B"/>
    <w:rsid w:val="00FD3F85"/>
    <w:rsid w:val="00FD432A"/>
    <w:rsid w:val="00FD4A2C"/>
    <w:rsid w:val="00FD510B"/>
    <w:rsid w:val="00FD6FD2"/>
    <w:rsid w:val="00FE1833"/>
    <w:rsid w:val="00FE3A14"/>
    <w:rsid w:val="00FE7183"/>
    <w:rsid w:val="00FF0FB9"/>
    <w:rsid w:val="00FF183C"/>
    <w:rsid w:val="00FF61C7"/>
    <w:rsid w:val="00FF7ED5"/>
    <w:rsid w:val="02704D36"/>
    <w:rsid w:val="0488B26B"/>
    <w:rsid w:val="04C6F74B"/>
    <w:rsid w:val="04C87616"/>
    <w:rsid w:val="060211AF"/>
    <w:rsid w:val="064FABA5"/>
    <w:rsid w:val="072E3D88"/>
    <w:rsid w:val="08C6D654"/>
    <w:rsid w:val="09223E92"/>
    <w:rsid w:val="098520B7"/>
    <w:rsid w:val="09CC3A3E"/>
    <w:rsid w:val="0A0E030B"/>
    <w:rsid w:val="0A9DE06C"/>
    <w:rsid w:val="0B11759B"/>
    <w:rsid w:val="0B198121"/>
    <w:rsid w:val="0CDAB14D"/>
    <w:rsid w:val="0CFB9FAC"/>
    <w:rsid w:val="0DAB6D95"/>
    <w:rsid w:val="0DC68565"/>
    <w:rsid w:val="0F405CD0"/>
    <w:rsid w:val="100C20FB"/>
    <w:rsid w:val="1013A6EA"/>
    <w:rsid w:val="10ADB824"/>
    <w:rsid w:val="128E35D6"/>
    <w:rsid w:val="1298B8E2"/>
    <w:rsid w:val="13EC8A0B"/>
    <w:rsid w:val="15794DA4"/>
    <w:rsid w:val="1683C914"/>
    <w:rsid w:val="17415D8F"/>
    <w:rsid w:val="178E02E2"/>
    <w:rsid w:val="17B44F37"/>
    <w:rsid w:val="1834ECB0"/>
    <w:rsid w:val="18AF5EE2"/>
    <w:rsid w:val="18FA886E"/>
    <w:rsid w:val="193D4F5B"/>
    <w:rsid w:val="1958972D"/>
    <w:rsid w:val="1A1C3475"/>
    <w:rsid w:val="1B3CFDCE"/>
    <w:rsid w:val="1CAC22DB"/>
    <w:rsid w:val="1D8C1A3E"/>
    <w:rsid w:val="1D91610E"/>
    <w:rsid w:val="1DFD13DF"/>
    <w:rsid w:val="21E38CA4"/>
    <w:rsid w:val="2246AD3F"/>
    <w:rsid w:val="25429E33"/>
    <w:rsid w:val="25618F51"/>
    <w:rsid w:val="25B11A54"/>
    <w:rsid w:val="262909BC"/>
    <w:rsid w:val="270BF34F"/>
    <w:rsid w:val="27262937"/>
    <w:rsid w:val="27A2C7A4"/>
    <w:rsid w:val="27C6C535"/>
    <w:rsid w:val="28079201"/>
    <w:rsid w:val="280D057B"/>
    <w:rsid w:val="28C13D1D"/>
    <w:rsid w:val="28F74C31"/>
    <w:rsid w:val="2921AB32"/>
    <w:rsid w:val="29356A52"/>
    <w:rsid w:val="29F84AC8"/>
    <w:rsid w:val="2CB3E28F"/>
    <w:rsid w:val="2D5302B0"/>
    <w:rsid w:val="2DA0B31D"/>
    <w:rsid w:val="2E9B0E4E"/>
    <w:rsid w:val="30E768D8"/>
    <w:rsid w:val="31870098"/>
    <w:rsid w:val="31A17BDB"/>
    <w:rsid w:val="32938F8C"/>
    <w:rsid w:val="329EEECF"/>
    <w:rsid w:val="332C1226"/>
    <w:rsid w:val="33AFE6D0"/>
    <w:rsid w:val="3404BA20"/>
    <w:rsid w:val="35D7B5F5"/>
    <w:rsid w:val="35DF1FED"/>
    <w:rsid w:val="384761DE"/>
    <w:rsid w:val="39E162B1"/>
    <w:rsid w:val="3C068E21"/>
    <w:rsid w:val="3C08C5E9"/>
    <w:rsid w:val="3D49C72C"/>
    <w:rsid w:val="3DB83650"/>
    <w:rsid w:val="3DBBCD4F"/>
    <w:rsid w:val="3DF5881F"/>
    <w:rsid w:val="406B969E"/>
    <w:rsid w:val="41A9BCBB"/>
    <w:rsid w:val="421BEF59"/>
    <w:rsid w:val="422173BC"/>
    <w:rsid w:val="42F48490"/>
    <w:rsid w:val="45310ED4"/>
    <w:rsid w:val="462C9D8B"/>
    <w:rsid w:val="48D2A86F"/>
    <w:rsid w:val="4948FEAA"/>
    <w:rsid w:val="497C2595"/>
    <w:rsid w:val="4A080A4B"/>
    <w:rsid w:val="4ABD07BD"/>
    <w:rsid w:val="4B208083"/>
    <w:rsid w:val="4B757FFE"/>
    <w:rsid w:val="4C0BF99E"/>
    <w:rsid w:val="4CC62DD3"/>
    <w:rsid w:val="4EE34BC8"/>
    <w:rsid w:val="4FB8165C"/>
    <w:rsid w:val="50C03525"/>
    <w:rsid w:val="51823D01"/>
    <w:rsid w:val="51912909"/>
    <w:rsid w:val="52AAA8D3"/>
    <w:rsid w:val="5349AE42"/>
    <w:rsid w:val="53629B2E"/>
    <w:rsid w:val="539E4BA4"/>
    <w:rsid w:val="5458C3AE"/>
    <w:rsid w:val="567F7834"/>
    <w:rsid w:val="57A66173"/>
    <w:rsid w:val="57F80A4A"/>
    <w:rsid w:val="58699A67"/>
    <w:rsid w:val="58BE5C53"/>
    <w:rsid w:val="58E2B2A6"/>
    <w:rsid w:val="58F7FCAA"/>
    <w:rsid w:val="59F0EDDA"/>
    <w:rsid w:val="5BD5A1FB"/>
    <w:rsid w:val="5C3A32AD"/>
    <w:rsid w:val="5CD26BD9"/>
    <w:rsid w:val="5DC363C6"/>
    <w:rsid w:val="5E7CDC12"/>
    <w:rsid w:val="5ECB9381"/>
    <w:rsid w:val="5EF1B8FD"/>
    <w:rsid w:val="5F7467B4"/>
    <w:rsid w:val="5F993036"/>
    <w:rsid w:val="60966FB9"/>
    <w:rsid w:val="60AE2FAB"/>
    <w:rsid w:val="61361F4C"/>
    <w:rsid w:val="61CD4F5C"/>
    <w:rsid w:val="61F0272E"/>
    <w:rsid w:val="632476FA"/>
    <w:rsid w:val="634B56FC"/>
    <w:rsid w:val="654494EF"/>
    <w:rsid w:val="656A87C7"/>
    <w:rsid w:val="66164FB7"/>
    <w:rsid w:val="68A6B933"/>
    <w:rsid w:val="68C57E87"/>
    <w:rsid w:val="693CDF93"/>
    <w:rsid w:val="6A583BEE"/>
    <w:rsid w:val="6B18582A"/>
    <w:rsid w:val="6B4CC202"/>
    <w:rsid w:val="6D43EC68"/>
    <w:rsid w:val="6D6AD291"/>
    <w:rsid w:val="6D932FF2"/>
    <w:rsid w:val="6DDBBB1E"/>
    <w:rsid w:val="70389340"/>
    <w:rsid w:val="70D0F5A2"/>
    <w:rsid w:val="70D96C79"/>
    <w:rsid w:val="713606DA"/>
    <w:rsid w:val="71B93BC0"/>
    <w:rsid w:val="7386A8AB"/>
    <w:rsid w:val="73D88D85"/>
    <w:rsid w:val="73FC2DFD"/>
    <w:rsid w:val="76ECD403"/>
    <w:rsid w:val="78B4F4C5"/>
    <w:rsid w:val="795B4558"/>
    <w:rsid w:val="7ADC7049"/>
    <w:rsid w:val="7B010679"/>
    <w:rsid w:val="7E39D061"/>
    <w:rsid w:val="7E7DF3A9"/>
    <w:rsid w:val="7EF88A4B"/>
    <w:rsid w:val="7FAB1BD8"/>
    <w:rsid w:val="7FFAF0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70FB0"/>
  <w15:docId w15:val="{331E6FF4-0265-4C3F-A4AE-99B80EEF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23"/>
      <w:ind w:left="198"/>
    </w:pPr>
    <w:rPr>
      <w:b/>
      <w:bCs/>
      <w:sz w:val="28"/>
      <w:szCs w:val="28"/>
    </w:rPr>
  </w:style>
  <w:style w:type="paragraph" w:styleId="ListParagraph">
    <w:name w:val="List Paragraph"/>
    <w:aliases w:val="Aufzählung Spiegelstrich,Bullets,References,List Paragraph (numbered (a)),List Paragraph11,Sub-heading,List Paragraph1,Абзац списка1,EASPR13-01 normal,Source,List Paragraph 1,Numbered List Paragraph,List_Paragraph,Multilevel para_II"/>
    <w:basedOn w:val="Normal"/>
    <w:link w:val="ListParagraphChar"/>
    <w:uiPriority w:val="34"/>
    <w:qFormat/>
    <w:pPr>
      <w:ind w:left="838" w:hanging="360"/>
    </w:pPr>
  </w:style>
  <w:style w:type="paragraph" w:customStyle="1" w:styleId="TableParagraph">
    <w:name w:val="Table Paragraph"/>
    <w:basedOn w:val="Normal"/>
    <w:uiPriority w:val="1"/>
    <w:qFormat/>
    <w:pPr>
      <w:spacing w:line="232" w:lineRule="exact"/>
      <w:ind w:left="107"/>
    </w:pPr>
  </w:style>
  <w:style w:type="character" w:customStyle="1" w:styleId="ListParagraphChar">
    <w:name w:val="List Paragraph Char"/>
    <w:aliases w:val="Aufzählung Spiegelstrich Char,Bullets Char,References Char,List Paragraph (numbered (a)) Char,List Paragraph11 Char,Sub-heading Char,List Paragraph1 Char,Абзац списка1 Char,EASPR13-01 normal Char,Source Char,List Paragraph 1 Char"/>
    <w:basedOn w:val="DefaultParagraphFont"/>
    <w:link w:val="ListParagraph"/>
    <w:uiPriority w:val="34"/>
    <w:qFormat/>
    <w:locked/>
    <w:rsid w:val="00EF14C4"/>
    <w:rPr>
      <w:rFonts w:ascii="Arial" w:eastAsia="Arial" w:hAnsi="Arial" w:cs="Arial"/>
    </w:rPr>
  </w:style>
  <w:style w:type="paragraph" w:customStyle="1" w:styleId="Aufzhlung">
    <w:name w:val="Aufzählung"/>
    <w:basedOn w:val="Normal"/>
    <w:link w:val="AufzhlungZchn"/>
    <w:qFormat/>
    <w:rsid w:val="007A7B99"/>
    <w:pPr>
      <w:widowControl/>
      <w:numPr>
        <w:numId w:val="5"/>
      </w:numPr>
      <w:tabs>
        <w:tab w:val="left" w:pos="483"/>
      </w:tabs>
      <w:autoSpaceDE/>
      <w:autoSpaceDN/>
      <w:spacing w:before="240" w:after="240"/>
    </w:pPr>
    <w:rPr>
      <w:rFonts w:eastAsia="Times New Roman"/>
      <w:szCs w:val="20"/>
      <w:lang w:val="de-DE" w:eastAsia="de-DE"/>
    </w:rPr>
  </w:style>
  <w:style w:type="character" w:customStyle="1" w:styleId="AufzhlungZchn">
    <w:name w:val="Aufzählung Zchn"/>
    <w:basedOn w:val="DefaultParagraphFont"/>
    <w:link w:val="Aufzhlung"/>
    <w:rsid w:val="007A7B99"/>
    <w:rPr>
      <w:rFonts w:ascii="Arial" w:eastAsia="Times New Roman" w:hAnsi="Arial" w:cs="Arial"/>
      <w:szCs w:val="20"/>
      <w:lang w:val="de-DE" w:eastAsia="de-DE"/>
    </w:rPr>
  </w:style>
  <w:style w:type="character" w:styleId="Hyperlink">
    <w:name w:val="Hyperlink"/>
    <w:basedOn w:val="DefaultParagraphFont"/>
    <w:uiPriority w:val="99"/>
    <w:unhideWhenUsed/>
    <w:rsid w:val="00A668A9"/>
    <w:rPr>
      <w:color w:val="0000FF" w:themeColor="hyperlink"/>
      <w:u w:val="single"/>
    </w:rPr>
  </w:style>
  <w:style w:type="paragraph" w:styleId="FootnoteText">
    <w:name w:val="footnote text"/>
    <w:basedOn w:val="Normal"/>
    <w:link w:val="FootnoteTextChar"/>
    <w:uiPriority w:val="99"/>
    <w:semiHidden/>
    <w:unhideWhenUsed/>
    <w:rsid w:val="00A668A9"/>
    <w:pPr>
      <w:widowControl/>
      <w:autoSpaceDE/>
      <w:autoSpaceDN/>
    </w:pPr>
    <w:rPr>
      <w:rFonts w:eastAsia="Times New Roman" w:cs="Times New Roman"/>
      <w:sz w:val="20"/>
      <w:szCs w:val="20"/>
      <w:lang w:val="en-GB" w:eastAsia="de-DE"/>
    </w:rPr>
  </w:style>
  <w:style w:type="character" w:customStyle="1" w:styleId="FootnoteTextChar">
    <w:name w:val="Footnote Text Char"/>
    <w:basedOn w:val="DefaultParagraphFont"/>
    <w:link w:val="FootnoteText"/>
    <w:uiPriority w:val="99"/>
    <w:semiHidden/>
    <w:rsid w:val="00A668A9"/>
    <w:rPr>
      <w:rFonts w:ascii="Arial" w:eastAsia="Times New Roman" w:hAnsi="Arial" w:cs="Times New Roman"/>
      <w:sz w:val="20"/>
      <w:szCs w:val="20"/>
      <w:lang w:val="en-GB" w:eastAsia="de-DE"/>
    </w:rPr>
  </w:style>
  <w:style w:type="character" w:styleId="FootnoteReference">
    <w:name w:val="footnote reference"/>
    <w:basedOn w:val="DefaultParagraphFont"/>
    <w:uiPriority w:val="99"/>
    <w:semiHidden/>
    <w:unhideWhenUsed/>
    <w:rsid w:val="00A668A9"/>
    <w:rPr>
      <w:vertAlign w:val="superscript"/>
    </w:rPr>
  </w:style>
  <w:style w:type="character" w:styleId="UnresolvedMention">
    <w:name w:val="Unresolved Mention"/>
    <w:basedOn w:val="DefaultParagraphFont"/>
    <w:uiPriority w:val="99"/>
    <w:unhideWhenUsed/>
    <w:rsid w:val="007833FF"/>
    <w:rPr>
      <w:color w:val="605E5C"/>
      <w:shd w:val="clear" w:color="auto" w:fill="E1DFDD"/>
    </w:rPr>
  </w:style>
  <w:style w:type="paragraph" w:customStyle="1" w:styleId="1Einrckung">
    <w:name w:val="1. Einrückung"/>
    <w:basedOn w:val="Normal"/>
    <w:link w:val="1EinrckungZchn"/>
    <w:qFormat/>
    <w:rsid w:val="004E612C"/>
    <w:pPr>
      <w:widowControl/>
      <w:tabs>
        <w:tab w:val="left" w:pos="483"/>
      </w:tabs>
      <w:autoSpaceDE/>
      <w:autoSpaceDN/>
      <w:ind w:left="483" w:hanging="483"/>
    </w:pPr>
    <w:rPr>
      <w:rFonts w:eastAsia="Times New Roman" w:cs="Times New Roman"/>
      <w:szCs w:val="20"/>
      <w:lang w:val="en-GB" w:eastAsia="de-DE"/>
    </w:rPr>
  </w:style>
  <w:style w:type="character" w:customStyle="1" w:styleId="1EinrckungZchn">
    <w:name w:val="1. Einrückung Zchn"/>
    <w:basedOn w:val="DefaultParagraphFont"/>
    <w:link w:val="1Einrckung"/>
    <w:rsid w:val="004E612C"/>
    <w:rPr>
      <w:rFonts w:ascii="Arial" w:eastAsia="Times New Roman" w:hAnsi="Arial" w:cs="Times New Roman"/>
      <w:szCs w:val="20"/>
      <w:lang w:val="en-GB" w:eastAsia="de-DE"/>
    </w:rPr>
  </w:style>
  <w:style w:type="character" w:styleId="CommentReference">
    <w:name w:val="annotation reference"/>
    <w:basedOn w:val="DefaultParagraphFont"/>
    <w:uiPriority w:val="99"/>
    <w:semiHidden/>
    <w:unhideWhenUsed/>
    <w:rsid w:val="00944199"/>
    <w:rPr>
      <w:sz w:val="16"/>
      <w:szCs w:val="16"/>
    </w:rPr>
  </w:style>
  <w:style w:type="paragraph" w:styleId="CommentText">
    <w:name w:val="annotation text"/>
    <w:basedOn w:val="Normal"/>
    <w:link w:val="CommentTextChar"/>
    <w:uiPriority w:val="99"/>
    <w:unhideWhenUsed/>
    <w:rsid w:val="00944199"/>
    <w:rPr>
      <w:sz w:val="20"/>
      <w:szCs w:val="20"/>
    </w:rPr>
  </w:style>
  <w:style w:type="character" w:customStyle="1" w:styleId="CommentTextChar">
    <w:name w:val="Comment Text Char"/>
    <w:basedOn w:val="DefaultParagraphFont"/>
    <w:link w:val="CommentText"/>
    <w:uiPriority w:val="99"/>
    <w:rsid w:val="0094419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44199"/>
    <w:rPr>
      <w:b/>
      <w:bCs/>
    </w:rPr>
  </w:style>
  <w:style w:type="character" w:customStyle="1" w:styleId="CommentSubjectChar">
    <w:name w:val="Comment Subject Char"/>
    <w:basedOn w:val="CommentTextChar"/>
    <w:link w:val="CommentSubject"/>
    <w:uiPriority w:val="99"/>
    <w:semiHidden/>
    <w:rsid w:val="00944199"/>
    <w:rPr>
      <w:rFonts w:ascii="Arial" w:eastAsia="Arial" w:hAnsi="Arial" w:cs="Arial"/>
      <w:b/>
      <w:bCs/>
      <w:sz w:val="20"/>
      <w:szCs w:val="20"/>
    </w:rPr>
  </w:style>
  <w:style w:type="paragraph" w:styleId="Revision">
    <w:name w:val="Revision"/>
    <w:hidden/>
    <w:uiPriority w:val="99"/>
    <w:semiHidden/>
    <w:rsid w:val="00C57204"/>
    <w:pPr>
      <w:widowControl/>
      <w:autoSpaceDE/>
      <w:autoSpaceDN/>
    </w:pPr>
    <w:rPr>
      <w:rFonts w:ascii="Arial" w:eastAsia="Arial" w:hAnsi="Arial" w:cs="Arial"/>
    </w:rPr>
  </w:style>
  <w:style w:type="paragraph" w:styleId="Header">
    <w:name w:val="header"/>
    <w:basedOn w:val="Normal"/>
    <w:link w:val="HeaderChar"/>
    <w:uiPriority w:val="99"/>
    <w:unhideWhenUsed/>
    <w:rsid w:val="0046161E"/>
    <w:pPr>
      <w:tabs>
        <w:tab w:val="center" w:pos="4680"/>
        <w:tab w:val="right" w:pos="9360"/>
      </w:tabs>
    </w:pPr>
  </w:style>
  <w:style w:type="character" w:customStyle="1" w:styleId="HeaderChar">
    <w:name w:val="Header Char"/>
    <w:basedOn w:val="DefaultParagraphFont"/>
    <w:link w:val="Header"/>
    <w:uiPriority w:val="99"/>
    <w:rsid w:val="0046161E"/>
    <w:rPr>
      <w:rFonts w:ascii="Arial" w:eastAsia="Arial" w:hAnsi="Arial" w:cs="Arial"/>
    </w:rPr>
  </w:style>
  <w:style w:type="paragraph" w:styleId="Footer">
    <w:name w:val="footer"/>
    <w:basedOn w:val="Normal"/>
    <w:link w:val="FooterChar"/>
    <w:uiPriority w:val="99"/>
    <w:unhideWhenUsed/>
    <w:rsid w:val="0046161E"/>
    <w:pPr>
      <w:tabs>
        <w:tab w:val="center" w:pos="4680"/>
        <w:tab w:val="right" w:pos="9360"/>
      </w:tabs>
    </w:pPr>
  </w:style>
  <w:style w:type="character" w:customStyle="1" w:styleId="FooterChar">
    <w:name w:val="Footer Char"/>
    <w:basedOn w:val="DefaultParagraphFont"/>
    <w:link w:val="Footer"/>
    <w:uiPriority w:val="99"/>
    <w:rsid w:val="0046161E"/>
    <w:rPr>
      <w:rFonts w:ascii="Arial" w:eastAsia="Arial" w:hAnsi="Arial" w:cs="Arial"/>
    </w:rPr>
  </w:style>
  <w:style w:type="paragraph" w:customStyle="1" w:styleId="Default">
    <w:name w:val="Default"/>
    <w:rsid w:val="0062158D"/>
    <w:pPr>
      <w:widowControl/>
      <w:adjustRightInd w:val="0"/>
    </w:pPr>
    <w:rPr>
      <w:rFonts w:ascii="Arial" w:hAnsi="Arial" w:cs="Arial"/>
      <w:color w:val="000000"/>
      <w:sz w:val="24"/>
      <w:szCs w:val="24"/>
      <w:lang w:val="en-GB" w:eastAsia="zh-CN"/>
    </w:rPr>
  </w:style>
  <w:style w:type="character" w:styleId="Mention">
    <w:name w:val="Mention"/>
    <w:basedOn w:val="DefaultParagraphFont"/>
    <w:uiPriority w:val="99"/>
    <w:unhideWhenUsed/>
    <w:rsid w:val="00891299"/>
    <w:rPr>
      <w:color w:val="2B579A"/>
      <w:shd w:val="clear" w:color="auto" w:fill="E1DFDD"/>
    </w:rPr>
  </w:style>
  <w:style w:type="paragraph" w:styleId="NormalWeb">
    <w:name w:val="Normal (Web)"/>
    <w:basedOn w:val="Normal"/>
    <w:uiPriority w:val="99"/>
    <w:unhideWhenUsed/>
    <w:rsid w:val="00334949"/>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paragraph">
    <w:name w:val="paragraph"/>
    <w:basedOn w:val="Normal"/>
    <w:rsid w:val="009F783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F7839"/>
  </w:style>
  <w:style w:type="character" w:customStyle="1" w:styleId="eop">
    <w:name w:val="eop"/>
    <w:basedOn w:val="DefaultParagraphFont"/>
    <w:rsid w:val="009F7839"/>
  </w:style>
  <w:style w:type="character" w:customStyle="1" w:styleId="BodyTextChar">
    <w:name w:val="Body Text Char"/>
    <w:basedOn w:val="DefaultParagraphFont"/>
    <w:link w:val="BodyText"/>
    <w:uiPriority w:val="1"/>
    <w:rsid w:val="00234B1C"/>
    <w:rPr>
      <w:rFonts w:ascii="Arial" w:eastAsia="Arial" w:hAnsi="Arial" w:cs="Arial"/>
    </w:rPr>
  </w:style>
  <w:style w:type="character" w:styleId="Strong">
    <w:name w:val="Strong"/>
    <w:basedOn w:val="DefaultParagraphFont"/>
    <w:uiPriority w:val="22"/>
    <w:qFormat/>
    <w:rsid w:val="00036E72"/>
    <w:rPr>
      <w:b/>
      <w:bCs/>
    </w:rPr>
  </w:style>
  <w:style w:type="paragraph" w:customStyle="1" w:styleId="Text2">
    <w:name w:val="Text 2"/>
    <w:basedOn w:val="Normal"/>
    <w:rsid w:val="00E8416E"/>
    <w:pPr>
      <w:widowControl/>
      <w:autoSpaceDE/>
      <w:autoSpaceDN/>
      <w:spacing w:before="120" w:after="120"/>
      <w:ind w:left="850"/>
      <w:jc w:val="both"/>
    </w:pPr>
    <w:rPr>
      <w:rFonts w:ascii="Times New Roman" w:eastAsia="Times New Roman" w:hAnsi="Times New Roman" w:cs="Times New Roman"/>
      <w:sz w:val="24"/>
      <w:szCs w:val="24"/>
      <w:lang w:val="en-GB"/>
    </w:rPr>
  </w:style>
  <w:style w:type="paragraph" w:customStyle="1" w:styleId="Text1">
    <w:name w:val="Text 1"/>
    <w:basedOn w:val="Normal"/>
    <w:link w:val="Text1Char"/>
    <w:rsid w:val="00E8416E"/>
    <w:pPr>
      <w:widowControl/>
      <w:autoSpaceDE/>
      <w:autoSpaceDN/>
      <w:spacing w:after="240"/>
      <w:ind w:left="482"/>
      <w:jc w:val="both"/>
    </w:pPr>
    <w:rPr>
      <w:rFonts w:ascii="Times New Roman" w:eastAsia="Times New Roman" w:hAnsi="Times New Roman" w:cs="Times New Roman"/>
      <w:snapToGrid w:val="0"/>
      <w:sz w:val="24"/>
      <w:szCs w:val="20"/>
      <w:lang w:val="en-GB"/>
    </w:rPr>
  </w:style>
  <w:style w:type="character" w:customStyle="1" w:styleId="Text1Char">
    <w:name w:val="Text 1 Char"/>
    <w:link w:val="Text1"/>
    <w:locked/>
    <w:rsid w:val="00E8416E"/>
    <w:rPr>
      <w:rFonts w:ascii="Times New Roman" w:eastAsia="Times New Roman" w:hAnsi="Times New Roman" w:cs="Times New Roman"/>
      <w:snapToGrid w:val="0"/>
      <w:sz w:val="24"/>
      <w:szCs w:val="20"/>
      <w:lang w:val="en-GB"/>
    </w:rPr>
  </w:style>
  <w:style w:type="table" w:styleId="TableGrid">
    <w:name w:val="Table Grid"/>
    <w:basedOn w:val="TableNormal"/>
    <w:rsid w:val="00D746B0"/>
    <w:pPr>
      <w:widowControl/>
      <w:autoSpaceDE/>
      <w:autoSpaceDN/>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178920">
      <w:bodyDiv w:val="1"/>
      <w:marLeft w:val="0"/>
      <w:marRight w:val="0"/>
      <w:marTop w:val="0"/>
      <w:marBottom w:val="0"/>
      <w:divBdr>
        <w:top w:val="none" w:sz="0" w:space="0" w:color="auto"/>
        <w:left w:val="none" w:sz="0" w:space="0" w:color="auto"/>
        <w:bottom w:val="none" w:sz="0" w:space="0" w:color="auto"/>
        <w:right w:val="none" w:sz="0" w:space="0" w:color="auto"/>
      </w:divBdr>
      <w:divsChild>
        <w:div w:id="1027633512">
          <w:marLeft w:val="0"/>
          <w:marRight w:val="0"/>
          <w:marTop w:val="0"/>
          <w:marBottom w:val="180"/>
          <w:divBdr>
            <w:top w:val="none" w:sz="0" w:space="0" w:color="auto"/>
            <w:left w:val="none" w:sz="0" w:space="0" w:color="auto"/>
            <w:bottom w:val="none" w:sz="0" w:space="0" w:color="auto"/>
            <w:right w:val="none" w:sz="0" w:space="0" w:color="auto"/>
          </w:divBdr>
        </w:div>
        <w:div w:id="1269240799">
          <w:marLeft w:val="0"/>
          <w:marRight w:val="0"/>
          <w:marTop w:val="0"/>
          <w:marBottom w:val="90"/>
          <w:divBdr>
            <w:top w:val="none" w:sz="0" w:space="0" w:color="auto"/>
            <w:left w:val="none" w:sz="0" w:space="0" w:color="auto"/>
            <w:bottom w:val="none" w:sz="0" w:space="0" w:color="auto"/>
            <w:right w:val="none" w:sz="0" w:space="0" w:color="auto"/>
          </w:divBdr>
        </w:div>
        <w:div w:id="1903784086">
          <w:marLeft w:val="0"/>
          <w:marRight w:val="0"/>
          <w:marTop w:val="0"/>
          <w:marBottom w:val="90"/>
          <w:divBdr>
            <w:top w:val="none" w:sz="0" w:space="0" w:color="auto"/>
            <w:left w:val="none" w:sz="0" w:space="0" w:color="auto"/>
            <w:bottom w:val="none" w:sz="0" w:space="0" w:color="auto"/>
            <w:right w:val="none" w:sz="0" w:space="0" w:color="auto"/>
          </w:divBdr>
        </w:div>
        <w:div w:id="1394160615">
          <w:marLeft w:val="0"/>
          <w:marRight w:val="0"/>
          <w:marTop w:val="0"/>
          <w:marBottom w:val="360"/>
          <w:divBdr>
            <w:top w:val="none" w:sz="0" w:space="0" w:color="auto"/>
            <w:left w:val="none" w:sz="0" w:space="0" w:color="auto"/>
            <w:bottom w:val="none" w:sz="0" w:space="0" w:color="auto"/>
            <w:right w:val="none" w:sz="0" w:space="0" w:color="auto"/>
          </w:divBdr>
        </w:div>
        <w:div w:id="992878922">
          <w:marLeft w:val="0"/>
          <w:marRight w:val="0"/>
          <w:marTop w:val="0"/>
          <w:marBottom w:val="360"/>
          <w:divBdr>
            <w:top w:val="none" w:sz="0" w:space="0" w:color="auto"/>
            <w:left w:val="none" w:sz="0" w:space="0" w:color="auto"/>
            <w:bottom w:val="none" w:sz="0" w:space="0" w:color="auto"/>
            <w:right w:val="none" w:sz="0" w:space="0" w:color="auto"/>
          </w:divBdr>
        </w:div>
      </w:divsChild>
    </w:div>
    <w:div w:id="684476897">
      <w:bodyDiv w:val="1"/>
      <w:marLeft w:val="0"/>
      <w:marRight w:val="0"/>
      <w:marTop w:val="0"/>
      <w:marBottom w:val="0"/>
      <w:divBdr>
        <w:top w:val="none" w:sz="0" w:space="0" w:color="auto"/>
        <w:left w:val="none" w:sz="0" w:space="0" w:color="auto"/>
        <w:bottom w:val="none" w:sz="0" w:space="0" w:color="auto"/>
        <w:right w:val="none" w:sz="0" w:space="0" w:color="auto"/>
      </w:divBdr>
      <w:divsChild>
        <w:div w:id="1933319433">
          <w:marLeft w:val="0"/>
          <w:marRight w:val="0"/>
          <w:marTop w:val="0"/>
          <w:marBottom w:val="90"/>
          <w:divBdr>
            <w:top w:val="none" w:sz="0" w:space="0" w:color="auto"/>
            <w:left w:val="none" w:sz="0" w:space="0" w:color="auto"/>
            <w:bottom w:val="none" w:sz="0" w:space="0" w:color="auto"/>
            <w:right w:val="none" w:sz="0" w:space="0" w:color="auto"/>
          </w:divBdr>
        </w:div>
        <w:div w:id="1756584335">
          <w:marLeft w:val="0"/>
          <w:marRight w:val="0"/>
          <w:marTop w:val="0"/>
          <w:marBottom w:val="90"/>
          <w:divBdr>
            <w:top w:val="none" w:sz="0" w:space="0" w:color="auto"/>
            <w:left w:val="none" w:sz="0" w:space="0" w:color="auto"/>
            <w:bottom w:val="none" w:sz="0" w:space="0" w:color="auto"/>
            <w:right w:val="none" w:sz="0" w:space="0" w:color="auto"/>
          </w:divBdr>
        </w:div>
        <w:div w:id="1606500744">
          <w:marLeft w:val="0"/>
          <w:marRight w:val="0"/>
          <w:marTop w:val="0"/>
          <w:marBottom w:val="360"/>
          <w:divBdr>
            <w:top w:val="none" w:sz="0" w:space="0" w:color="auto"/>
            <w:left w:val="none" w:sz="0" w:space="0" w:color="auto"/>
            <w:bottom w:val="none" w:sz="0" w:space="0" w:color="auto"/>
            <w:right w:val="none" w:sz="0" w:space="0" w:color="auto"/>
          </w:divBdr>
        </w:div>
      </w:divsChild>
    </w:div>
    <w:div w:id="1262564548">
      <w:bodyDiv w:val="1"/>
      <w:marLeft w:val="0"/>
      <w:marRight w:val="0"/>
      <w:marTop w:val="0"/>
      <w:marBottom w:val="0"/>
      <w:divBdr>
        <w:top w:val="none" w:sz="0" w:space="0" w:color="auto"/>
        <w:left w:val="none" w:sz="0" w:space="0" w:color="auto"/>
        <w:bottom w:val="none" w:sz="0" w:space="0" w:color="auto"/>
        <w:right w:val="none" w:sz="0" w:space="0" w:color="auto"/>
      </w:divBdr>
    </w:div>
    <w:div w:id="1307858807">
      <w:bodyDiv w:val="1"/>
      <w:marLeft w:val="0"/>
      <w:marRight w:val="0"/>
      <w:marTop w:val="0"/>
      <w:marBottom w:val="0"/>
      <w:divBdr>
        <w:top w:val="none" w:sz="0" w:space="0" w:color="auto"/>
        <w:left w:val="none" w:sz="0" w:space="0" w:color="auto"/>
        <w:bottom w:val="none" w:sz="0" w:space="0" w:color="auto"/>
        <w:right w:val="none" w:sz="0" w:space="0" w:color="auto"/>
      </w:divBdr>
    </w:div>
    <w:div w:id="1681158167">
      <w:bodyDiv w:val="1"/>
      <w:marLeft w:val="0"/>
      <w:marRight w:val="0"/>
      <w:marTop w:val="0"/>
      <w:marBottom w:val="0"/>
      <w:divBdr>
        <w:top w:val="none" w:sz="0" w:space="0" w:color="auto"/>
        <w:left w:val="none" w:sz="0" w:space="0" w:color="auto"/>
        <w:bottom w:val="none" w:sz="0" w:space="0" w:color="auto"/>
        <w:right w:val="none" w:sz="0" w:space="0" w:color="auto"/>
      </w:divBdr>
    </w:div>
    <w:div w:id="2089305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OGVkMmYwZjYtM2MxZS00MGYwLWJkMDEtNmU4ZjEwNDFmZDkz%40thread.v2/0?context=%7b%22Tid%22%3a%225bbab28c-def3-4604-8822-5e707da8dba8%22%2c%22Oid%22%3a%222f5fab00-f598-4770-953b-648c9aee726e%22%7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na.hovhannisyan@giz.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hovhannisyan@giz.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rine.simonyan@giz.de" TargetMode="External"/><Relationship Id="rId4" Type="http://schemas.openxmlformats.org/officeDocument/2006/relationships/settings" Target="settings.xml"/><Relationship Id="rId9" Type="http://schemas.openxmlformats.org/officeDocument/2006/relationships/hyperlink" Target="mailto:anna.hovannisyan@giz.d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cbi.nlm.nih.gov/books/NBK361934/figure/part3.ch11.sec2.fig1/" TargetMode="External"/><Relationship Id="rId2" Type="http://schemas.openxmlformats.org/officeDocument/2006/relationships/hyperlink" Target="https://interagencystandingcommittee.org/sites/default/files/migrated/2020-11/IASC%20Guidelines%20on%20Mental%20Health%20and%20Psychosocial%20Support%20in%20Emergency%20Settings%20%28English%29.pdf" TargetMode="External"/><Relationship Id="rId1" Type="http://schemas.openxmlformats.org/officeDocument/2006/relationships/hyperlink" Target="https://www.who.int/news-room/fact-sheets/detail/mental-health-in-emergencies" TargetMode="External"/><Relationship Id="rId5" Type="http://schemas.openxmlformats.org/officeDocument/2006/relationships/hyperlink" Target="https://pscentre.org/wp-content/uploads/2023/03/ME-for-MHPSS-programmes-training-Facilitator-Manual-EN-2023.pdf" TargetMode="External"/><Relationship Id="rId4" Type="http://schemas.openxmlformats.org/officeDocument/2006/relationships/hyperlink" Target="https://interagencystandingcommittee.org/sites/default/files/migrated/2021-09/%20IASC%20Common%20Monitoring%20and%20Evaluation%20Framework%20for%20Mental%20Health%20and%20Psychosocial%20Support%20in%20Emergency%20Settings-%20With%20means%20of%20verification%20%28Version%202.0%2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69710-7846-4D98-B677-4A77EAC0A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2753</Words>
  <Characters>15696</Characters>
  <Application>Microsoft Office Word</Application>
  <DocSecurity>0</DocSecurity>
  <Lines>130</Lines>
  <Paragraphs>36</Paragraphs>
  <ScaleCrop>false</ScaleCrop>
  <Company/>
  <LinksUpToDate>false</LinksUpToDate>
  <CharactersWithSpaces>18413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41-5-3-de, TORKZE, Stand Januar 2011</dc:title>
  <dc:subject/>
  <dc:creator>gtz</dc:creator>
  <cp:keywords/>
  <cp:lastModifiedBy>Hovhannisyan, Anna GIZ AM</cp:lastModifiedBy>
  <cp:revision>12</cp:revision>
  <dcterms:created xsi:type="dcterms:W3CDTF">2024-07-02T14:00:00Z</dcterms:created>
  <dcterms:modified xsi:type="dcterms:W3CDTF">2024-07-03T06:44:00Z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2018-09-27T00:00:00Z</vt:filetime>
  </property>
  <property fmtid="{D5CDD505-2E9C-101B-9397-08002B2CF9AE}" pid="3" name="Creator">
    <vt:lpwstr>Microsoft® Word 2016</vt:lpwstr>
  </property>
  <property fmtid="{D5CDD505-2E9C-101B-9397-08002B2CF9AE}" pid="4" name="LastSaved">
    <vt:filetime>2024-06-04T00:00:00Z</vt:filetime>
  </property>
  <property fmtid="{D5CDD505-2E9C-101B-9397-08002B2CF9AE}" pid="5" name="Producer">
    <vt:lpwstr>Microsoft® Word 2016</vt:lpwstr>
  </property>
  <property fmtid="{D5CDD505-2E9C-101B-9397-08002B2CF9AE}" pid="6" name="GrammarlyDocumentId">
    <vt:lpwstr>0d59e8aab6dcf6e7427fc5bfab05be5225088a5f5cca532d367e34a2e1df252d</vt:lpwstr>
  </property>
</Properties>
</file>