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71E9" w14:textId="77777777" w:rsidR="00916E24" w:rsidRDefault="00916E24">
      <w:pPr>
        <w:pStyle w:val="Heading1a"/>
        <w:keepNext w:val="0"/>
        <w:keepLines w:val="0"/>
        <w:tabs>
          <w:tab w:val="clear" w:pos="-720"/>
        </w:tabs>
        <w:suppressAutoHyphens w:val="0"/>
        <w:rPr>
          <w:bCs/>
          <w:smallCaps w:val="0"/>
        </w:rPr>
      </w:pPr>
    </w:p>
    <w:p w14:paraId="1232EF15"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470AC0C9"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0292B5CA" w14:textId="77777777" w:rsidR="009830E4" w:rsidRDefault="009830E4">
      <w:pPr>
        <w:suppressAutoHyphens/>
        <w:rPr>
          <w:rFonts w:ascii="Times New Roman" w:hAnsi="Times New Roman"/>
          <w:spacing w:val="-2"/>
        </w:rPr>
      </w:pPr>
    </w:p>
    <w:p w14:paraId="5154C6E5" w14:textId="77777777" w:rsidR="009830E4" w:rsidRDefault="009830E4">
      <w:pPr>
        <w:pStyle w:val="ChapterNumber"/>
        <w:tabs>
          <w:tab w:val="clear" w:pos="-720"/>
        </w:tabs>
        <w:rPr>
          <w:rFonts w:ascii="Times New Roman" w:hAnsi="Times New Roman"/>
          <w:spacing w:val="-2"/>
        </w:rPr>
      </w:pPr>
    </w:p>
    <w:p w14:paraId="0A08AC88" w14:textId="77777777" w:rsidR="006035BC" w:rsidRPr="006035BC" w:rsidRDefault="006035BC" w:rsidP="006035BC">
      <w:pPr>
        <w:jc w:val="both"/>
        <w:rPr>
          <w:rFonts w:ascii="Times New Roman" w:hAnsi="Times New Roman"/>
          <w:sz w:val="24"/>
          <w:szCs w:val="24"/>
        </w:rPr>
      </w:pPr>
      <w:r w:rsidRPr="006035BC">
        <w:rPr>
          <w:rFonts w:ascii="Times New Roman" w:hAnsi="Times New Roman"/>
          <w:sz w:val="24"/>
          <w:szCs w:val="24"/>
        </w:rPr>
        <w:t>REPUBLIC OF ARMENIA</w:t>
      </w:r>
    </w:p>
    <w:p w14:paraId="09CF89D8" w14:textId="77777777" w:rsidR="006035BC" w:rsidRPr="006035BC" w:rsidRDefault="006035BC" w:rsidP="006035BC">
      <w:pPr>
        <w:jc w:val="both"/>
        <w:rPr>
          <w:rFonts w:ascii="Times New Roman" w:hAnsi="Times New Roman"/>
          <w:sz w:val="24"/>
          <w:szCs w:val="24"/>
        </w:rPr>
      </w:pPr>
      <w:r w:rsidRPr="006035BC">
        <w:rPr>
          <w:rFonts w:ascii="Times New Roman" w:hAnsi="Times New Roman"/>
          <w:sz w:val="24"/>
          <w:szCs w:val="24"/>
        </w:rPr>
        <w:t>RESILAND: Armenia Resilient Landscape Project</w:t>
      </w:r>
    </w:p>
    <w:p w14:paraId="79E7CBED" w14:textId="77777777" w:rsidR="006035BC" w:rsidRPr="006035BC" w:rsidRDefault="006035BC" w:rsidP="006035BC">
      <w:pPr>
        <w:jc w:val="both"/>
        <w:rPr>
          <w:rFonts w:ascii="Times New Roman" w:hAnsi="Times New Roman"/>
          <w:sz w:val="24"/>
          <w:szCs w:val="24"/>
        </w:rPr>
      </w:pPr>
      <w:r w:rsidRPr="006035BC">
        <w:rPr>
          <w:rFonts w:ascii="Times New Roman" w:hAnsi="Times New Roman"/>
          <w:sz w:val="24"/>
          <w:szCs w:val="24"/>
        </w:rPr>
        <w:t>Grant No.: TF0C4647, TF0C4643</w:t>
      </w:r>
    </w:p>
    <w:p w14:paraId="4C874699" w14:textId="77777777" w:rsidR="006035BC" w:rsidRPr="006035BC" w:rsidRDefault="006035BC" w:rsidP="006035BC">
      <w:pPr>
        <w:suppressAutoHyphens/>
        <w:rPr>
          <w:rFonts w:ascii="Times New Roman" w:hAnsi="Times New Roman"/>
          <w:spacing w:val="-2"/>
          <w:sz w:val="24"/>
          <w:szCs w:val="24"/>
        </w:rPr>
      </w:pPr>
      <w:r w:rsidRPr="006035BC" w:rsidDel="00EC50B8">
        <w:rPr>
          <w:rFonts w:ascii="Times New Roman" w:hAnsi="Times New Roman"/>
          <w:spacing w:val="-2"/>
          <w:sz w:val="24"/>
          <w:szCs w:val="24"/>
        </w:rPr>
        <w:t xml:space="preserve"> </w:t>
      </w:r>
    </w:p>
    <w:p w14:paraId="3AD73DA6" w14:textId="778C930C" w:rsidR="00EC50B8" w:rsidRPr="006035BC" w:rsidRDefault="00EC50B8">
      <w:pPr>
        <w:pStyle w:val="BodyText"/>
        <w:rPr>
          <w:rFonts w:ascii="Times New Roman" w:hAnsi="Times New Roman"/>
          <w:bCs/>
        </w:rPr>
      </w:pPr>
      <w:r w:rsidRPr="001B0D84">
        <w:rPr>
          <w:rFonts w:ascii="Times New Roman" w:hAnsi="Times New Roman"/>
          <w:b/>
        </w:rPr>
        <w:t>Assignment Title</w:t>
      </w:r>
      <w:r w:rsidR="000C4041">
        <w:rPr>
          <w:rFonts w:ascii="Times New Roman" w:hAnsi="Times New Roman"/>
          <w:b/>
        </w:rPr>
        <w:t>:</w:t>
      </w:r>
      <w:r w:rsidR="006035BC" w:rsidRPr="006035BC">
        <w:t xml:space="preserve"> </w:t>
      </w:r>
      <w:r w:rsidR="006035BC" w:rsidRPr="006035BC">
        <w:rPr>
          <w:rFonts w:ascii="Times New Roman" w:hAnsi="Times New Roman"/>
          <w:bCs/>
        </w:rPr>
        <w:t>Consulting Services on Institutional Policy Review and Development</w:t>
      </w:r>
    </w:p>
    <w:p w14:paraId="72C56319" w14:textId="77777777" w:rsidR="006035BC" w:rsidRPr="001B0D84" w:rsidRDefault="006035BC">
      <w:pPr>
        <w:pStyle w:val="BodyText"/>
        <w:rPr>
          <w:rFonts w:ascii="Times New Roman" w:hAnsi="Times New Roman"/>
          <w:b/>
        </w:rPr>
      </w:pPr>
    </w:p>
    <w:p w14:paraId="6E64CFE2" w14:textId="15B6AE05" w:rsidR="00EC50B8" w:rsidRPr="001D70EB"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(as per Procurement Plan)</w:t>
      </w:r>
      <w:r w:rsidR="000C4041" w:rsidRPr="001D70EB">
        <w:rPr>
          <w:rFonts w:ascii="Times New Roman" w:hAnsi="Times New Roman"/>
          <w:spacing w:val="-2"/>
          <w:sz w:val="24"/>
        </w:rPr>
        <w:t>:</w:t>
      </w:r>
      <w:r w:rsidR="006035BC" w:rsidRPr="006035BC">
        <w:t xml:space="preserve"> </w:t>
      </w:r>
      <w:r w:rsidR="000A5D81" w:rsidRPr="000A5D81">
        <w:rPr>
          <w:rFonts w:ascii="Times New Roman" w:hAnsi="Times New Roman"/>
          <w:spacing w:val="-2"/>
          <w:sz w:val="24"/>
        </w:rPr>
        <w:t>AM-EPIU-486121-CS-CQS</w:t>
      </w:r>
    </w:p>
    <w:p w14:paraId="2C88155A" w14:textId="77777777" w:rsidR="009830E4" w:rsidRPr="001D70EB" w:rsidRDefault="009830E4">
      <w:pPr>
        <w:suppressAutoHyphens/>
        <w:rPr>
          <w:rFonts w:ascii="Times New Roman" w:hAnsi="Times New Roman"/>
          <w:spacing w:val="-2"/>
          <w:sz w:val="24"/>
        </w:rPr>
      </w:pPr>
    </w:p>
    <w:p w14:paraId="438E7EEA" w14:textId="77777777" w:rsidR="006035BC" w:rsidRPr="006035BC" w:rsidRDefault="006035BC" w:rsidP="006035BC">
      <w:pPr>
        <w:suppressAutoHyphens/>
        <w:jc w:val="both"/>
        <w:rPr>
          <w:rFonts w:ascii="Times New Roman" w:hAnsi="Times New Roman"/>
          <w:spacing w:val="-2"/>
          <w:sz w:val="24"/>
          <w:szCs w:val="24"/>
        </w:rPr>
      </w:pPr>
      <w:r w:rsidRPr="006035BC">
        <w:rPr>
          <w:rFonts w:ascii="Times New Roman" w:hAnsi="Times New Roman"/>
          <w:spacing w:val="-2"/>
          <w:sz w:val="24"/>
          <w:szCs w:val="24"/>
        </w:rPr>
        <w:t xml:space="preserve">The Republic of Armenia has received financing from the World Bank (the International Bank for Reconstruction and Development (“IBRD”), acting as an Implementing Agency of the Global Environment Facility (“GEF”) and as administrator of the Multi-Donor Trust Fund for Supporting Armenia Resilient Landscapes Project and International Development Association (“IDA”), acting as administrator of the Multi-Donor Trust Fund for Supporting Armenia Resilient Landscapes Project) toward the cost of the RESILAND: Armenia Resilient Landscape Project, and intends to apply part of the proceeds for consulting services. </w:t>
      </w:r>
    </w:p>
    <w:p w14:paraId="737FEF14" w14:textId="77777777" w:rsidR="00916E24" w:rsidRPr="000A5D81" w:rsidRDefault="00916E24" w:rsidP="00916E24">
      <w:pPr>
        <w:suppressAutoHyphens/>
        <w:jc w:val="both"/>
        <w:rPr>
          <w:rFonts w:ascii="Times New Roman" w:hAnsi="Times New Roman"/>
          <w:sz w:val="24"/>
          <w:szCs w:val="24"/>
        </w:rPr>
      </w:pPr>
    </w:p>
    <w:p w14:paraId="481BD4E5" w14:textId="1BAD9310" w:rsidR="000A5D81" w:rsidRPr="00EF594A" w:rsidRDefault="000A5D81" w:rsidP="000A5D81">
      <w:pPr>
        <w:spacing w:after="200"/>
        <w:ind w:left="90"/>
        <w:jc w:val="both"/>
        <w:rPr>
          <w:rFonts w:ascii="Times New Roman" w:hAnsi="Times New Roman"/>
          <w:sz w:val="24"/>
          <w:szCs w:val="24"/>
        </w:rPr>
      </w:pPr>
      <w:r w:rsidRPr="00351FDF">
        <w:rPr>
          <w:rFonts w:ascii="Times New Roman" w:hAnsi="Times New Roman"/>
          <w:sz w:val="24"/>
          <w:szCs w:val="24"/>
        </w:rPr>
        <w:t>In the framework of this Consulting Services</w:t>
      </w:r>
      <w:r>
        <w:rPr>
          <w:rFonts w:ascii="Times New Roman" w:hAnsi="Times New Roman"/>
          <w:sz w:val="24"/>
          <w:szCs w:val="24"/>
        </w:rPr>
        <w:t xml:space="preserve"> </w:t>
      </w:r>
      <w:r w:rsidRPr="000A5D81">
        <w:rPr>
          <w:rFonts w:ascii="Times New Roman" w:hAnsi="Times New Roman"/>
          <w:sz w:val="24"/>
          <w:szCs w:val="24"/>
        </w:rPr>
        <w:t xml:space="preserve">(“the Services”) </w:t>
      </w:r>
      <w:r w:rsidRPr="00351FDF">
        <w:rPr>
          <w:rFonts w:ascii="Times New Roman" w:hAnsi="Times New Roman"/>
          <w:sz w:val="24"/>
          <w:szCs w:val="24"/>
        </w:rPr>
        <w:t>on Institutional Policy Review and Development</w:t>
      </w:r>
      <w:r w:rsidRPr="00EF594A">
        <w:rPr>
          <w:rFonts w:ascii="Times New Roman" w:hAnsi="Times New Roman"/>
          <w:sz w:val="24"/>
          <w:szCs w:val="24"/>
        </w:rPr>
        <w:t xml:space="preserve">, </w:t>
      </w:r>
      <w:r w:rsidRPr="00351FDF">
        <w:rPr>
          <w:rFonts w:ascii="Times New Roman" w:hAnsi="Times New Roman"/>
          <w:sz w:val="24"/>
          <w:szCs w:val="24"/>
        </w:rPr>
        <w:t>it is envisaged to provide</w:t>
      </w:r>
      <w:r w:rsidRPr="00EF594A">
        <w:rPr>
          <w:rFonts w:ascii="Times New Roman" w:hAnsi="Times New Roman"/>
          <w:sz w:val="24"/>
          <w:szCs w:val="24"/>
        </w:rPr>
        <w:t xml:space="preserve"> technical assistance to review overlaps, duplications and contradictions between the major policies and institutions involved in the management of Armenia’s forests including </w:t>
      </w:r>
    </w:p>
    <w:p w14:paraId="6EC3230A" w14:textId="77777777" w:rsidR="000A5D81" w:rsidRPr="00EF594A" w:rsidRDefault="000A5D81" w:rsidP="000A5D81">
      <w:pPr>
        <w:numPr>
          <w:ilvl w:val="0"/>
          <w:numId w:val="11"/>
        </w:numPr>
        <w:spacing w:after="200"/>
        <w:ind w:left="630" w:hanging="180"/>
        <w:jc w:val="both"/>
        <w:rPr>
          <w:rFonts w:ascii="Times New Roman" w:hAnsi="Times New Roman"/>
          <w:sz w:val="24"/>
          <w:szCs w:val="24"/>
        </w:rPr>
      </w:pPr>
      <w:r w:rsidRPr="00EF594A">
        <w:rPr>
          <w:rFonts w:ascii="Times New Roman" w:hAnsi="Times New Roman"/>
          <w:sz w:val="24"/>
          <w:szCs w:val="24"/>
        </w:rPr>
        <w:t>Technical assistance to review and improve policies, regulatory and operational guidelines required for the management of landscape restoration and increasing economic benefits of forest-dependent communities and for community-based wetland management,</w:t>
      </w:r>
    </w:p>
    <w:p w14:paraId="4F242C45" w14:textId="77777777" w:rsidR="000A5D81" w:rsidRPr="00EF594A" w:rsidRDefault="000A5D81" w:rsidP="000A5D81">
      <w:pPr>
        <w:numPr>
          <w:ilvl w:val="0"/>
          <w:numId w:val="11"/>
        </w:numPr>
        <w:spacing w:after="200"/>
        <w:ind w:left="630" w:hanging="180"/>
        <w:jc w:val="both"/>
        <w:rPr>
          <w:rFonts w:ascii="Times New Roman" w:hAnsi="Times New Roman"/>
          <w:sz w:val="24"/>
          <w:szCs w:val="24"/>
        </w:rPr>
      </w:pPr>
      <w:r w:rsidRPr="00EF594A">
        <w:rPr>
          <w:rFonts w:ascii="Times New Roman" w:hAnsi="Times New Roman"/>
          <w:sz w:val="24"/>
          <w:szCs w:val="24"/>
        </w:rPr>
        <w:t>Drafting a technical report that will outline policy gaps, institutional duplications, and contradictions in the management of selected forest and selected wetlands.</w:t>
      </w:r>
    </w:p>
    <w:p w14:paraId="77B078EB" w14:textId="77777777" w:rsidR="000A5D81" w:rsidRPr="000A5D81" w:rsidRDefault="000A5D81" w:rsidP="006035BC">
      <w:pPr>
        <w:pStyle w:val="NormalWeb"/>
        <w:spacing w:before="240" w:beforeAutospacing="0" w:after="200" w:afterAutospacing="0"/>
        <w:jc w:val="both"/>
        <w:textAlignment w:val="baseline"/>
        <w:rPr>
          <w:lang w:val="en-US" w:eastAsia="en-US"/>
        </w:rPr>
      </w:pPr>
    </w:p>
    <w:p w14:paraId="396118CE" w14:textId="3353BBA9" w:rsidR="006035BC" w:rsidRPr="00EF594A" w:rsidRDefault="006035BC" w:rsidP="006035BC">
      <w:pPr>
        <w:pStyle w:val="NormalWeb"/>
        <w:spacing w:before="240" w:beforeAutospacing="0" w:after="200" w:afterAutospacing="0"/>
        <w:jc w:val="both"/>
        <w:textAlignment w:val="baseline"/>
        <w:rPr>
          <w:bCs/>
          <w:color w:val="000000"/>
          <w:lang w:val="en-US"/>
        </w:rPr>
      </w:pPr>
      <w:r w:rsidRPr="000A5D81">
        <w:rPr>
          <w:lang w:val="en-US" w:eastAsia="en-US"/>
        </w:rPr>
        <w:t xml:space="preserve">The objective of this </w:t>
      </w:r>
      <w:r w:rsidR="002D07F7" w:rsidRPr="000A5D81">
        <w:rPr>
          <w:lang w:val="en-US" w:eastAsia="en-US"/>
        </w:rPr>
        <w:t xml:space="preserve">Services </w:t>
      </w:r>
      <w:r w:rsidRPr="000A5D81">
        <w:rPr>
          <w:lang w:val="en-US" w:eastAsia="en-US"/>
        </w:rPr>
        <w:t>is to (</w:t>
      </w:r>
      <w:proofErr w:type="spellStart"/>
      <w:r w:rsidRPr="000A5D81">
        <w:rPr>
          <w:lang w:val="en-US" w:eastAsia="en-US"/>
        </w:rPr>
        <w:t>i</w:t>
      </w:r>
      <w:proofErr w:type="spellEnd"/>
      <w:r w:rsidRPr="000A5D81">
        <w:rPr>
          <w:lang w:val="en-US" w:eastAsia="en-US"/>
        </w:rPr>
        <w:t>) conduct a comprehensive assessment of the institutional and policy framework governing forest management in Armenia, identifying overlaps, duplications, gaps, and contradictions within existing policies, laws, and institutional mandates; (ii) provide technical assistance on regulatory and operational guidelines required for the sustainable management of landscape restoration and “know-how” to increase economic benefits of forest-dependent communities as well as to enhance</w:t>
      </w:r>
      <w:r w:rsidRPr="00EF594A">
        <w:rPr>
          <w:bCs/>
          <w:color w:val="000000"/>
          <w:lang w:val="en-US"/>
        </w:rPr>
        <w:t xml:space="preserve"> community-based wetland management practices; (iii) provide technical report by outlining policy gaps, institutional duplications, and contradictions in the management of selected forest and wetlands in the project sites. </w:t>
      </w:r>
    </w:p>
    <w:p w14:paraId="5D016356" w14:textId="77777777" w:rsidR="006035BC" w:rsidRPr="00EF594A" w:rsidRDefault="006035BC" w:rsidP="006035BC">
      <w:pPr>
        <w:pStyle w:val="NormalWeb"/>
        <w:spacing w:before="240" w:beforeAutospacing="0" w:after="200" w:afterAutospacing="0"/>
        <w:jc w:val="both"/>
        <w:textAlignment w:val="baseline"/>
        <w:rPr>
          <w:lang w:val="en-US"/>
        </w:rPr>
      </w:pPr>
      <w:r w:rsidRPr="00EF594A">
        <w:rPr>
          <w:bCs/>
          <w:color w:val="000000"/>
        </w:rPr>
        <w:lastRenderedPageBreak/>
        <w:t>Th</w:t>
      </w:r>
      <w:r w:rsidRPr="00EF594A">
        <w:rPr>
          <w:bCs/>
          <w:color w:val="000000"/>
          <w:lang w:val="en-US"/>
        </w:rPr>
        <w:t xml:space="preserve">e comprehensive </w:t>
      </w:r>
      <w:r w:rsidRPr="00EF594A">
        <w:rPr>
          <w:bCs/>
          <w:color w:val="000000"/>
        </w:rPr>
        <w:t>assessment</w:t>
      </w:r>
      <w:r w:rsidRPr="00EF594A">
        <w:rPr>
          <w:bCs/>
          <w:color w:val="000000"/>
          <w:lang w:val="en-US"/>
        </w:rPr>
        <w:t xml:space="preserve"> and technical report</w:t>
      </w:r>
      <w:r w:rsidRPr="00EF594A">
        <w:rPr>
          <w:bCs/>
          <w:color w:val="000000"/>
        </w:rPr>
        <w:t xml:space="preserve"> will evaluate the implications of </w:t>
      </w:r>
      <w:r w:rsidRPr="00EF594A">
        <w:rPr>
          <w:bCs/>
          <w:color w:val="000000"/>
          <w:lang w:val="en-US"/>
        </w:rPr>
        <w:t xml:space="preserve">community based </w:t>
      </w:r>
      <w:r w:rsidRPr="00EF594A">
        <w:rPr>
          <w:bCs/>
          <w:color w:val="000000"/>
        </w:rPr>
        <w:t>forest conservation, sustainable management, and socio-economic development. Furthermore, the Assignment will provide actionable recommendations to streamline governance, enhance policy coherence,</w:t>
      </w:r>
      <w:r w:rsidRPr="00EF594A">
        <w:rPr>
          <w:bCs/>
          <w:color w:val="000000"/>
          <w:lang w:val="en-US"/>
        </w:rPr>
        <w:t xml:space="preserve"> </w:t>
      </w:r>
      <w:r w:rsidRPr="00EF594A">
        <w:rPr>
          <w:bCs/>
          <w:color w:val="000000"/>
        </w:rPr>
        <w:t>mitigate institutional conflicts</w:t>
      </w:r>
      <w:r w:rsidRPr="00EF594A">
        <w:rPr>
          <w:bCs/>
          <w:color w:val="000000"/>
          <w:lang w:val="en-US"/>
        </w:rPr>
        <w:t xml:space="preserve"> and provide </w:t>
      </w:r>
      <w:r w:rsidRPr="00EF594A">
        <w:rPr>
          <w:lang w:val="en-US"/>
        </w:rPr>
        <w:t>regulatory and operational guidelines for landscape restoration management</w:t>
      </w:r>
      <w:r w:rsidRPr="00EF594A">
        <w:rPr>
          <w:bCs/>
          <w:color w:val="000000"/>
        </w:rPr>
        <w:t>. Additionally, a gender analysis will be conducted within the framework of forestry policies, legislation, and related regulations, as well as in actual forest management practices, to identify gaps and propose recommendations addressing gender-based issues.</w:t>
      </w:r>
    </w:p>
    <w:p w14:paraId="32C48CFA" w14:textId="77777777" w:rsidR="006035BC" w:rsidRDefault="006035BC" w:rsidP="00825B5C">
      <w:pPr>
        <w:suppressAutoHyphens/>
        <w:jc w:val="both"/>
        <w:rPr>
          <w:rFonts w:ascii="Times New Roman" w:hAnsi="Times New Roman"/>
          <w:spacing w:val="-2"/>
          <w:sz w:val="24"/>
          <w:szCs w:val="24"/>
        </w:rPr>
      </w:pPr>
    </w:p>
    <w:p w14:paraId="5E27374B" w14:textId="0000C9BC" w:rsidR="002725D3" w:rsidRPr="00EF594A" w:rsidRDefault="002725D3" w:rsidP="002725D3">
      <w:pPr>
        <w:jc w:val="both"/>
        <w:rPr>
          <w:rFonts w:ascii="Times New Roman" w:hAnsi="Times New Roman"/>
          <w:sz w:val="24"/>
          <w:szCs w:val="24"/>
          <w:lang w:eastAsia="hy-AM"/>
        </w:rPr>
      </w:pPr>
      <w:r w:rsidRPr="00EF594A">
        <w:rPr>
          <w:rFonts w:ascii="Times New Roman" w:hAnsi="Times New Roman"/>
          <w:sz w:val="24"/>
          <w:szCs w:val="24"/>
          <w:lang w:eastAsia="hy-AM"/>
        </w:rPr>
        <w:t xml:space="preserve">The duration of the </w:t>
      </w:r>
      <w:r>
        <w:rPr>
          <w:rFonts w:ascii="Times New Roman" w:hAnsi="Times New Roman"/>
          <w:sz w:val="24"/>
          <w:szCs w:val="24"/>
          <w:lang w:eastAsia="hy-AM"/>
        </w:rPr>
        <w:t>assignment/</w:t>
      </w:r>
      <w:r w:rsidRPr="00EF594A">
        <w:rPr>
          <w:rFonts w:ascii="Times New Roman" w:hAnsi="Times New Roman"/>
          <w:sz w:val="24"/>
          <w:szCs w:val="24"/>
          <w:lang w:eastAsia="hy-AM"/>
        </w:rPr>
        <w:t xml:space="preserve">contract is 8 months, calculated from the date of contract signing. </w:t>
      </w:r>
    </w:p>
    <w:p w14:paraId="445A8F95" w14:textId="77777777" w:rsidR="00D12616" w:rsidRPr="000A5D81" w:rsidRDefault="00D12616" w:rsidP="00825B5C">
      <w:pPr>
        <w:suppressAutoHyphens/>
        <w:jc w:val="both"/>
        <w:rPr>
          <w:rFonts w:ascii="Times New Roman" w:hAnsi="Times New Roman"/>
          <w:sz w:val="24"/>
          <w:szCs w:val="24"/>
          <w:lang w:eastAsia="hy-AM"/>
        </w:rPr>
      </w:pPr>
    </w:p>
    <w:p w14:paraId="5607FCA5" w14:textId="77777777" w:rsidR="006035BC" w:rsidRPr="000A5D81" w:rsidRDefault="006035BC" w:rsidP="006035BC">
      <w:pPr>
        <w:suppressAutoHyphens/>
        <w:jc w:val="both"/>
        <w:rPr>
          <w:rFonts w:ascii="Times New Roman" w:hAnsi="Times New Roman"/>
          <w:sz w:val="24"/>
          <w:szCs w:val="24"/>
          <w:lang w:eastAsia="hy-AM"/>
        </w:rPr>
      </w:pPr>
      <w:r w:rsidRPr="000A5D81">
        <w:rPr>
          <w:rFonts w:ascii="Times New Roman" w:hAnsi="Times New Roman"/>
          <w:sz w:val="24"/>
          <w:szCs w:val="24"/>
          <w:lang w:eastAsia="hy-AM"/>
        </w:rPr>
        <w:t>The detailed Terms of Reference (TOR) for the assignment are attached to this request for expressions of interest in Annex A.</w:t>
      </w:r>
    </w:p>
    <w:p w14:paraId="1ADB5494" w14:textId="77777777" w:rsidR="009830E4" w:rsidRPr="00825B5C" w:rsidRDefault="009830E4" w:rsidP="00916E24">
      <w:pPr>
        <w:suppressAutoHyphens/>
        <w:jc w:val="both"/>
        <w:rPr>
          <w:rFonts w:ascii="Times New Roman" w:hAnsi="Times New Roman"/>
          <w:spacing w:val="-2"/>
          <w:sz w:val="24"/>
          <w:szCs w:val="24"/>
        </w:rPr>
      </w:pPr>
    </w:p>
    <w:p w14:paraId="6B487BCB" w14:textId="77777777" w:rsidR="009830E4" w:rsidRPr="00D12616" w:rsidRDefault="009830E4" w:rsidP="00916E24">
      <w:pPr>
        <w:suppressAutoHyphens/>
        <w:jc w:val="both"/>
        <w:rPr>
          <w:rFonts w:ascii="Times New Roman" w:hAnsi="Times New Roman"/>
          <w:spacing w:val="-2"/>
          <w:sz w:val="24"/>
          <w:szCs w:val="24"/>
        </w:rPr>
      </w:pPr>
    </w:p>
    <w:p w14:paraId="50128D9E" w14:textId="77777777" w:rsidR="002D07F7" w:rsidRDefault="002D07F7" w:rsidP="002D07F7">
      <w:pPr>
        <w:suppressAutoHyphens/>
        <w:jc w:val="both"/>
        <w:rPr>
          <w:rFonts w:ascii="Times New Roman" w:hAnsi="Times New Roman"/>
          <w:spacing w:val="-2"/>
          <w:sz w:val="24"/>
          <w:szCs w:val="24"/>
        </w:rPr>
      </w:pPr>
      <w:r w:rsidRPr="007454B1">
        <w:rPr>
          <w:rFonts w:ascii="Times New Roman" w:hAnsi="Times New Roman"/>
          <w:spacing w:val="-2"/>
          <w:sz w:val="24"/>
          <w:szCs w:val="24"/>
        </w:rPr>
        <w:t xml:space="preserve">The Environmental Project Implementation Unit now invites eligible consulting firms (“Consultants”) to indicate their interest in providing the Services. Interested Consultants should provide information demonstrating that they have the required qualifications and relevant experience to perform the Services. </w:t>
      </w:r>
    </w:p>
    <w:p w14:paraId="11855275" w14:textId="77777777" w:rsidR="002D07F7" w:rsidRDefault="002D07F7" w:rsidP="002D07F7">
      <w:pPr>
        <w:pStyle w:val="NormalWeb"/>
        <w:spacing w:before="0" w:beforeAutospacing="0" w:after="200" w:afterAutospacing="0"/>
        <w:jc w:val="both"/>
        <w:textAlignment w:val="baseline"/>
        <w:rPr>
          <w:b/>
          <w:bCs/>
          <w:color w:val="000000"/>
        </w:rPr>
      </w:pPr>
    </w:p>
    <w:p w14:paraId="242BB884" w14:textId="1A503170" w:rsidR="002D07F7" w:rsidRPr="00EF594A" w:rsidRDefault="002D07F7" w:rsidP="002D07F7">
      <w:pPr>
        <w:pStyle w:val="NormalWeb"/>
        <w:spacing w:before="0" w:beforeAutospacing="0" w:after="200" w:afterAutospacing="0"/>
        <w:jc w:val="both"/>
        <w:textAlignment w:val="baseline"/>
        <w:rPr>
          <w:b/>
          <w:bCs/>
          <w:color w:val="000000"/>
        </w:rPr>
      </w:pPr>
      <w:r w:rsidRPr="00EF594A">
        <w:rPr>
          <w:b/>
          <w:bCs/>
          <w:color w:val="000000"/>
        </w:rPr>
        <w:t>The</w:t>
      </w:r>
      <w:r w:rsidRPr="00EF594A">
        <w:rPr>
          <w:b/>
          <w:bCs/>
          <w:color w:val="000000"/>
          <w:lang w:val="en-US"/>
        </w:rPr>
        <w:t xml:space="preserve"> </w:t>
      </w:r>
      <w:r w:rsidRPr="00EF594A">
        <w:rPr>
          <w:b/>
          <w:bCs/>
          <w:color w:val="000000"/>
        </w:rPr>
        <w:t xml:space="preserve"> Qualifications</w:t>
      </w:r>
      <w:r w:rsidRPr="00EF594A">
        <w:rPr>
          <w:b/>
          <w:bCs/>
          <w:color w:val="000000"/>
          <w:lang w:val="en-US"/>
        </w:rPr>
        <w:t xml:space="preserve"> criteria of the Consulting firm are:</w:t>
      </w:r>
    </w:p>
    <w:p w14:paraId="3C5261BE" w14:textId="15848126" w:rsidR="002D07F7" w:rsidRPr="00EF594A" w:rsidRDefault="002D07F7" w:rsidP="002D07F7">
      <w:pPr>
        <w:pStyle w:val="NormalWeb"/>
        <w:spacing w:before="0" w:beforeAutospacing="0" w:after="200" w:afterAutospacing="0"/>
        <w:jc w:val="both"/>
        <w:textAlignment w:val="baseline"/>
        <w:rPr>
          <w:b/>
          <w:bCs/>
          <w:color w:val="000000"/>
          <w:lang w:val="en-US"/>
        </w:rPr>
      </w:pPr>
      <w:r w:rsidRPr="00EF594A">
        <w:rPr>
          <w:lang w:val="en-US" w:eastAsia="ru-RU"/>
        </w:rPr>
        <w:t xml:space="preserve">The Consulting firm must have the following minimum experience: </w:t>
      </w:r>
    </w:p>
    <w:p w14:paraId="3F7C7BEF" w14:textId="77777777" w:rsidR="002D07F7" w:rsidRPr="00EF594A" w:rsidRDefault="002D07F7" w:rsidP="002D07F7">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Proven experience in policy analysis, forest governance and institutional assessments.</w:t>
      </w:r>
    </w:p>
    <w:p w14:paraId="25AB455C" w14:textId="77777777" w:rsidR="002D07F7" w:rsidRPr="00EF594A" w:rsidRDefault="002D07F7" w:rsidP="002D07F7">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Proven experiences in stakeholders’ engagements projects and gender analysis. </w:t>
      </w:r>
    </w:p>
    <w:p w14:paraId="3690A37A" w14:textId="77777777" w:rsidR="002D07F7" w:rsidRPr="00EF594A" w:rsidRDefault="002D07F7" w:rsidP="002D07F7">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Proven experiences of Armenia’s environmental and institutional context. </w:t>
      </w:r>
    </w:p>
    <w:p w14:paraId="65DC5CFB" w14:textId="77777777" w:rsidR="002D07F7" w:rsidRPr="00EF594A" w:rsidRDefault="002D07F7" w:rsidP="002D07F7">
      <w:pPr>
        <w:pStyle w:val="ListParagraph"/>
        <w:numPr>
          <w:ilvl w:val="0"/>
          <w:numId w:val="1"/>
        </w:numPr>
        <w:spacing w:before="100" w:beforeAutospacing="1" w:after="100" w:afterAutospacing="1" w:line="240" w:lineRule="auto"/>
        <w:jc w:val="both"/>
        <w:rPr>
          <w:rFonts w:ascii="Times New Roman" w:eastAsia="Times New Roman" w:hAnsi="Times New Roman"/>
          <w:sz w:val="24"/>
          <w:szCs w:val="24"/>
          <w:lang w:eastAsia="hy-AM"/>
        </w:rPr>
      </w:pPr>
      <w:r w:rsidRPr="00EF594A">
        <w:rPr>
          <w:rFonts w:ascii="Times New Roman" w:eastAsia="Times New Roman" w:hAnsi="Times New Roman"/>
          <w:sz w:val="24"/>
          <w:szCs w:val="24"/>
        </w:rPr>
        <w:t xml:space="preserve">Strong understanding of </w:t>
      </w:r>
      <w:r w:rsidRPr="00EF594A">
        <w:rPr>
          <w:rFonts w:ascii="Times New Roman" w:eastAsia="Times New Roman" w:hAnsi="Times New Roman"/>
          <w:sz w:val="24"/>
          <w:szCs w:val="24"/>
          <w:lang w:val="en-US"/>
        </w:rPr>
        <w:t>natural resources management, conservation and landscape restoration.</w:t>
      </w:r>
    </w:p>
    <w:p w14:paraId="51E7E4F8" w14:textId="77777777" w:rsidR="002D07F7" w:rsidRPr="00EF594A" w:rsidRDefault="002D07F7" w:rsidP="002D07F7">
      <w:pPr>
        <w:pStyle w:val="ListParagraph"/>
        <w:numPr>
          <w:ilvl w:val="0"/>
          <w:numId w:val="1"/>
        </w:numPr>
        <w:spacing w:before="100" w:beforeAutospacing="1" w:after="100" w:afterAutospacing="1" w:line="240" w:lineRule="auto"/>
        <w:jc w:val="both"/>
        <w:rPr>
          <w:rFonts w:ascii="Times New Roman" w:eastAsia="Times New Roman" w:hAnsi="Times New Roman"/>
          <w:sz w:val="24"/>
          <w:szCs w:val="24"/>
          <w:lang w:eastAsia="hy-AM"/>
        </w:rPr>
      </w:pPr>
      <w:r w:rsidRPr="00EF594A">
        <w:rPr>
          <w:rFonts w:ascii="Times New Roman" w:eastAsia="Times New Roman" w:hAnsi="Times New Roman"/>
          <w:sz w:val="24"/>
          <w:szCs w:val="24"/>
          <w:lang w:val="en-US"/>
        </w:rPr>
        <w:t>Strong understanding in forestry policy development, legislations and regulations.</w:t>
      </w:r>
    </w:p>
    <w:p w14:paraId="4847EB7D" w14:textId="77777777" w:rsidR="002D07F7" w:rsidRPr="00EF594A" w:rsidRDefault="002D07F7" w:rsidP="002D07F7">
      <w:pPr>
        <w:pStyle w:val="ListParagraph"/>
        <w:numPr>
          <w:ilvl w:val="0"/>
          <w:numId w:val="1"/>
        </w:numPr>
        <w:rPr>
          <w:rFonts w:ascii="Times New Roman" w:eastAsia="Times New Roman" w:hAnsi="Times New Roman"/>
          <w:sz w:val="24"/>
          <w:szCs w:val="24"/>
        </w:rPr>
      </w:pPr>
      <w:r w:rsidRPr="00EF594A">
        <w:rPr>
          <w:rFonts w:ascii="Times New Roman" w:eastAsia="Times New Roman" w:hAnsi="Times New Roman"/>
          <w:sz w:val="24"/>
          <w:szCs w:val="24"/>
          <w:lang w:val="en-US" w:eastAsia="hy-AM"/>
        </w:rPr>
        <w:t>Minimum of</w:t>
      </w:r>
      <w:r w:rsidRPr="00EF594A">
        <w:rPr>
          <w:rFonts w:ascii="Times New Roman" w:eastAsia="Times New Roman" w:hAnsi="Times New Roman"/>
          <w:sz w:val="24"/>
          <w:szCs w:val="24"/>
          <w:lang w:eastAsia="hy-AM"/>
        </w:rPr>
        <w:t xml:space="preserve"> 5 </w:t>
      </w:r>
      <w:r w:rsidRPr="00EF594A">
        <w:rPr>
          <w:rFonts w:ascii="Times New Roman" w:eastAsia="Times New Roman" w:hAnsi="Times New Roman"/>
          <w:b/>
          <w:sz w:val="24"/>
          <w:szCs w:val="24"/>
          <w:lang w:eastAsia="hy-AM"/>
        </w:rPr>
        <w:t>years of experience</w:t>
      </w:r>
      <w:r w:rsidRPr="00EF594A">
        <w:rPr>
          <w:rFonts w:ascii="Times New Roman" w:eastAsia="Times New Roman" w:hAnsi="Times New Roman"/>
          <w:sz w:val="24"/>
          <w:szCs w:val="24"/>
          <w:lang w:val="en-US" w:eastAsia="hy-AM"/>
        </w:rPr>
        <w:t>s</w:t>
      </w:r>
      <w:r w:rsidRPr="00EF594A">
        <w:rPr>
          <w:rFonts w:ascii="Times New Roman" w:eastAsia="Times New Roman" w:hAnsi="Times New Roman"/>
          <w:sz w:val="24"/>
          <w:szCs w:val="24"/>
          <w:lang w:eastAsia="hy-AM"/>
        </w:rPr>
        <w:t xml:space="preserve"> in</w:t>
      </w:r>
      <w:r w:rsidRPr="00EF594A">
        <w:rPr>
          <w:rFonts w:ascii="Times New Roman" w:eastAsia="Times New Roman" w:hAnsi="Times New Roman"/>
          <w:sz w:val="24"/>
          <w:szCs w:val="24"/>
          <w:lang w:val="en-US" w:eastAsia="hy-AM"/>
        </w:rPr>
        <w:t xml:space="preserve"> conducting </w:t>
      </w:r>
      <w:r w:rsidRPr="00EF594A">
        <w:rPr>
          <w:rFonts w:ascii="Times New Roman" w:eastAsia="Times New Roman" w:hAnsi="Times New Roman"/>
          <w:sz w:val="24"/>
          <w:szCs w:val="24"/>
        </w:rPr>
        <w:t>institutional assessments and policy</w:t>
      </w:r>
      <w:r w:rsidRPr="00EF594A">
        <w:rPr>
          <w:rFonts w:ascii="Times New Roman" w:eastAsia="Times New Roman" w:hAnsi="Times New Roman"/>
          <w:sz w:val="24"/>
          <w:szCs w:val="24"/>
          <w:lang w:val="en-US"/>
        </w:rPr>
        <w:t>.</w:t>
      </w:r>
      <w:r w:rsidRPr="00EF594A">
        <w:rPr>
          <w:rFonts w:ascii="Times New Roman" w:eastAsia="Times New Roman" w:hAnsi="Times New Roman"/>
          <w:sz w:val="24"/>
          <w:szCs w:val="24"/>
        </w:rPr>
        <w:t xml:space="preserve"> analysis in the field of natural resource management.</w:t>
      </w:r>
    </w:p>
    <w:p w14:paraId="0A21FBBF" w14:textId="77777777" w:rsidR="002D07F7" w:rsidRPr="00EF594A" w:rsidRDefault="002D07F7" w:rsidP="002D07F7">
      <w:pPr>
        <w:pStyle w:val="ListParagraph"/>
        <w:numPr>
          <w:ilvl w:val="0"/>
          <w:numId w:val="1"/>
        </w:numPr>
        <w:suppressAutoHyphens/>
        <w:spacing w:after="0" w:line="240" w:lineRule="auto"/>
        <w:jc w:val="both"/>
        <w:rPr>
          <w:rFonts w:ascii="Times New Roman" w:hAnsi="Times New Roman"/>
          <w:spacing w:val="-2"/>
          <w:sz w:val="24"/>
          <w:szCs w:val="24"/>
        </w:rPr>
      </w:pPr>
      <w:r w:rsidRPr="00EF594A">
        <w:rPr>
          <w:rFonts w:ascii="Times New Roman" w:hAnsi="Times New Roman"/>
          <w:spacing w:val="-2"/>
          <w:sz w:val="24"/>
          <w:szCs w:val="24"/>
        </w:rPr>
        <w:t xml:space="preserve">Experience working on programs/projects funded by international organizations such as the World Bank will be considered an asset. </w:t>
      </w:r>
    </w:p>
    <w:p w14:paraId="54C37FFD" w14:textId="77777777" w:rsidR="002D07F7" w:rsidRPr="00EF594A" w:rsidRDefault="002D07F7" w:rsidP="002D07F7">
      <w:pPr>
        <w:pStyle w:val="ListParagraph"/>
        <w:numPr>
          <w:ilvl w:val="0"/>
          <w:numId w:val="1"/>
        </w:numPr>
        <w:suppressAutoHyphens/>
        <w:spacing w:after="0" w:line="240" w:lineRule="auto"/>
        <w:jc w:val="both"/>
        <w:rPr>
          <w:rFonts w:ascii="Times New Roman" w:hAnsi="Times New Roman"/>
          <w:spacing w:val="-2"/>
          <w:sz w:val="24"/>
          <w:szCs w:val="24"/>
        </w:rPr>
      </w:pPr>
      <w:r w:rsidRPr="00EF594A">
        <w:rPr>
          <w:rFonts w:ascii="Times New Roman" w:hAnsi="Times New Roman"/>
          <w:spacing w:val="-2"/>
          <w:sz w:val="24"/>
          <w:szCs w:val="24"/>
        </w:rPr>
        <w:t>Experience in landscape restoration, wetland management,</w:t>
      </w:r>
      <w:r w:rsidRPr="00EF594A">
        <w:rPr>
          <w:rFonts w:ascii="Times New Roman" w:hAnsi="Times New Roman"/>
          <w:spacing w:val="-2"/>
          <w:sz w:val="24"/>
          <w:szCs w:val="24"/>
          <w:lang w:val="en-US"/>
        </w:rPr>
        <w:t xml:space="preserve"> forest management</w:t>
      </w:r>
      <w:r w:rsidRPr="00EF594A">
        <w:rPr>
          <w:rFonts w:ascii="Times New Roman" w:hAnsi="Times New Roman"/>
          <w:spacing w:val="-2"/>
          <w:sz w:val="24"/>
          <w:szCs w:val="24"/>
        </w:rPr>
        <w:t xml:space="preserve"> and green economy sectors will be considered an asset. </w:t>
      </w:r>
    </w:p>
    <w:p w14:paraId="6B11F030" w14:textId="77777777" w:rsidR="002D07F7" w:rsidRPr="00EF594A" w:rsidRDefault="002D07F7" w:rsidP="002D07F7">
      <w:pPr>
        <w:pStyle w:val="ListParagraph"/>
        <w:numPr>
          <w:ilvl w:val="0"/>
          <w:numId w:val="1"/>
        </w:numPr>
        <w:rPr>
          <w:rFonts w:ascii="Times New Roman" w:eastAsia="Times New Roman" w:hAnsi="Times New Roman"/>
          <w:sz w:val="24"/>
          <w:szCs w:val="24"/>
        </w:rPr>
      </w:pPr>
      <w:r w:rsidRPr="00EF594A">
        <w:rPr>
          <w:rFonts w:ascii="Times New Roman" w:eastAsia="Times New Roman" w:hAnsi="Times New Roman"/>
          <w:sz w:val="24"/>
          <w:szCs w:val="24"/>
        </w:rPr>
        <w:t xml:space="preserve">Experience working with the Government of Armenia </w:t>
      </w:r>
      <w:r w:rsidRPr="00EF594A">
        <w:rPr>
          <w:rFonts w:ascii="Times New Roman" w:eastAsia="Times New Roman" w:hAnsi="Times New Roman"/>
          <w:sz w:val="24"/>
          <w:szCs w:val="24"/>
          <w:lang w:val="en-US"/>
        </w:rPr>
        <w:t xml:space="preserve">will be considered as an asset. </w:t>
      </w:r>
    </w:p>
    <w:p w14:paraId="36A6DD84" w14:textId="77777777" w:rsidR="002D07F7" w:rsidRDefault="002D07F7" w:rsidP="002D07F7">
      <w:pPr>
        <w:suppressAutoHyphens/>
        <w:ind w:left="360"/>
        <w:jc w:val="both"/>
        <w:rPr>
          <w:rFonts w:ascii="Times New Roman" w:hAnsi="Times New Roman"/>
          <w:spacing w:val="-2"/>
          <w:sz w:val="24"/>
          <w:szCs w:val="24"/>
        </w:rPr>
      </w:pPr>
    </w:p>
    <w:p w14:paraId="0F17EEAA" w14:textId="5BA62454" w:rsidR="002D07F7" w:rsidRDefault="000A5D81" w:rsidP="002D07F7">
      <w:pPr>
        <w:suppressAutoHyphens/>
        <w:jc w:val="both"/>
        <w:rPr>
          <w:rFonts w:ascii="Times New Roman" w:hAnsi="Times New Roman"/>
          <w:spacing w:val="-2"/>
          <w:sz w:val="24"/>
          <w:szCs w:val="24"/>
        </w:rPr>
      </w:pPr>
      <w:r w:rsidRPr="000A5D81">
        <w:rPr>
          <w:rFonts w:ascii="Times New Roman" w:hAnsi="Times New Roman"/>
          <w:spacing w:val="-2"/>
          <w:sz w:val="24"/>
          <w:szCs w:val="24"/>
        </w:rPr>
        <w:t>Key Experts, whose requirements are specified in the TOR, will not be evaluated at this stage.</w:t>
      </w:r>
    </w:p>
    <w:p w14:paraId="36824BC3" w14:textId="77777777" w:rsidR="000A5D81" w:rsidRPr="002D07F7" w:rsidRDefault="000A5D81" w:rsidP="002D07F7">
      <w:pPr>
        <w:suppressAutoHyphens/>
        <w:jc w:val="both"/>
        <w:rPr>
          <w:rFonts w:ascii="Times New Roman" w:hAnsi="Times New Roman"/>
          <w:spacing w:val="-2"/>
          <w:sz w:val="24"/>
          <w:szCs w:val="24"/>
          <w:lang w:val="hy-AM"/>
        </w:rPr>
      </w:pPr>
    </w:p>
    <w:p w14:paraId="186E4478" w14:textId="77777777" w:rsidR="002D07F7" w:rsidRPr="002D07F7" w:rsidRDefault="002D07F7" w:rsidP="002D07F7">
      <w:pPr>
        <w:suppressAutoHyphens/>
        <w:jc w:val="both"/>
        <w:rPr>
          <w:rFonts w:ascii="Times New Roman" w:hAnsi="Times New Roman"/>
          <w:spacing w:val="-2"/>
          <w:sz w:val="24"/>
          <w:szCs w:val="24"/>
        </w:rPr>
      </w:pPr>
      <w:r w:rsidRPr="002D07F7">
        <w:rPr>
          <w:rFonts w:ascii="Times New Roman" w:hAnsi="Times New Roman"/>
          <w:spacing w:val="-2"/>
          <w:sz w:val="24"/>
          <w:szCs w:val="24"/>
        </w:rPr>
        <w:lastRenderedPageBreak/>
        <w:t xml:space="preserve">The attention of interested Consultants is drawn to Section III, paragraphs, 3.14, 3.16, and 3.17 of the World Bank’s “Procurement Regulations for IPF Borrowers” </w:t>
      </w:r>
      <w:r w:rsidRPr="002D07F7">
        <w:rPr>
          <w:rFonts w:ascii="Times New Roman" w:hAnsi="Times New Roman"/>
          <w:sz w:val="24"/>
          <w:szCs w:val="24"/>
        </w:rPr>
        <w:t xml:space="preserve">September 2023 </w:t>
      </w:r>
      <w:r w:rsidRPr="002D07F7">
        <w:rPr>
          <w:rFonts w:ascii="Times New Roman" w:hAnsi="Times New Roman"/>
          <w:spacing w:val="-2"/>
          <w:sz w:val="24"/>
          <w:szCs w:val="24"/>
        </w:rPr>
        <w:t xml:space="preserve">(“Procurement Regulations”), setting forth the World Bank’s policy on conflict of interest.  </w:t>
      </w:r>
    </w:p>
    <w:p w14:paraId="5945629E" w14:textId="77777777" w:rsidR="002D07F7" w:rsidRPr="002D07F7" w:rsidRDefault="002D07F7" w:rsidP="002D07F7">
      <w:pPr>
        <w:suppressAutoHyphens/>
        <w:jc w:val="both"/>
        <w:rPr>
          <w:rFonts w:ascii="Times New Roman" w:hAnsi="Times New Roman"/>
          <w:spacing w:val="-2"/>
          <w:sz w:val="24"/>
          <w:szCs w:val="24"/>
        </w:rPr>
      </w:pPr>
    </w:p>
    <w:p w14:paraId="55E53BFC" w14:textId="77777777" w:rsidR="002D07F7" w:rsidRPr="002D07F7" w:rsidRDefault="002D07F7" w:rsidP="002D07F7">
      <w:pPr>
        <w:jc w:val="both"/>
        <w:rPr>
          <w:rFonts w:ascii="Times New Roman" w:hAnsi="Times New Roman"/>
          <w:sz w:val="24"/>
          <w:szCs w:val="24"/>
        </w:rPr>
      </w:pPr>
      <w:r w:rsidRPr="002D07F7">
        <w:rPr>
          <w:rFonts w:ascii="Times New Roman" w:hAnsi="Times New Roman"/>
          <w:spacing w:val="-2"/>
          <w:sz w:val="24"/>
          <w:szCs w:val="24"/>
        </w:rPr>
        <w:t>Consultants may associate with other firms to enhance their qualifications</w:t>
      </w:r>
      <w:r w:rsidRPr="002D07F7">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p>
    <w:p w14:paraId="563B24A9" w14:textId="77777777" w:rsidR="002D07F7" w:rsidRPr="002D07F7" w:rsidRDefault="002D07F7" w:rsidP="002D07F7">
      <w:pPr>
        <w:suppressAutoHyphens/>
        <w:jc w:val="both"/>
        <w:rPr>
          <w:rFonts w:ascii="Times New Roman" w:hAnsi="Times New Roman"/>
          <w:spacing w:val="-2"/>
          <w:sz w:val="24"/>
          <w:szCs w:val="24"/>
        </w:rPr>
      </w:pPr>
    </w:p>
    <w:p w14:paraId="35FA59BC" w14:textId="77777777" w:rsidR="002D07F7" w:rsidRPr="002D07F7" w:rsidRDefault="002D07F7" w:rsidP="002D07F7">
      <w:pPr>
        <w:suppressAutoHyphens/>
        <w:jc w:val="both"/>
        <w:rPr>
          <w:rFonts w:ascii="Times New Roman" w:hAnsi="Times New Roman"/>
          <w:spacing w:val="-2"/>
          <w:sz w:val="24"/>
          <w:szCs w:val="24"/>
        </w:rPr>
      </w:pPr>
      <w:r w:rsidRPr="002D07F7">
        <w:rPr>
          <w:rFonts w:ascii="Times New Roman" w:hAnsi="Times New Roman"/>
          <w:spacing w:val="-2"/>
          <w:sz w:val="24"/>
          <w:szCs w:val="24"/>
        </w:rPr>
        <w:t>A Consultant will be selected in accordance with the Consultant Qualification Selection</w:t>
      </w:r>
      <w:r w:rsidRPr="002D07F7">
        <w:rPr>
          <w:rFonts w:ascii="Times New Roman" w:hAnsi="Times New Roman"/>
          <w:i/>
          <w:spacing w:val="-2"/>
          <w:sz w:val="24"/>
          <w:szCs w:val="24"/>
        </w:rPr>
        <w:t xml:space="preserve"> </w:t>
      </w:r>
      <w:r w:rsidRPr="002D07F7">
        <w:rPr>
          <w:rFonts w:ascii="Times New Roman" w:hAnsi="Times New Roman"/>
          <w:spacing w:val="-2"/>
          <w:sz w:val="24"/>
          <w:szCs w:val="24"/>
        </w:rPr>
        <w:t>method set out in the Procurement Regulations.</w:t>
      </w:r>
    </w:p>
    <w:p w14:paraId="5E1D6074" w14:textId="77777777" w:rsidR="00785CA1" w:rsidRDefault="00785CA1">
      <w:pPr>
        <w:suppressAutoHyphens/>
        <w:rPr>
          <w:rFonts w:ascii="Times New Roman" w:hAnsi="Times New Roman"/>
          <w:spacing w:val="-2"/>
          <w:sz w:val="24"/>
        </w:rPr>
      </w:pPr>
    </w:p>
    <w:p w14:paraId="10AD684A" w14:textId="77777777" w:rsidR="002D07F7" w:rsidRPr="007454B1" w:rsidRDefault="002D07F7" w:rsidP="002D07F7">
      <w:pPr>
        <w:jc w:val="both"/>
        <w:rPr>
          <w:rFonts w:ascii="Times New Roman" w:hAnsi="Times New Roman"/>
          <w:sz w:val="24"/>
          <w:szCs w:val="24"/>
        </w:rPr>
      </w:pPr>
      <w:r w:rsidRPr="007454B1">
        <w:rPr>
          <w:rFonts w:ascii="Times New Roman" w:hAnsi="Times New Roman"/>
          <w:sz w:val="24"/>
          <w:szCs w:val="24"/>
        </w:rPr>
        <w:t>Further information can be obtained at the address below during office hours (09:00-18:00).</w:t>
      </w:r>
    </w:p>
    <w:p w14:paraId="6BF80056" w14:textId="77777777" w:rsidR="002D07F7" w:rsidRDefault="002D07F7">
      <w:pPr>
        <w:suppressAutoHyphens/>
        <w:rPr>
          <w:rFonts w:ascii="Times New Roman" w:hAnsi="Times New Roman"/>
          <w:spacing w:val="-2"/>
          <w:sz w:val="24"/>
        </w:rPr>
      </w:pPr>
    </w:p>
    <w:p w14:paraId="17DC0A83" w14:textId="590CBE93" w:rsidR="009830E4" w:rsidRDefault="009830E4">
      <w:pPr>
        <w:suppressAutoHyphens/>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2D07F7" w:rsidRPr="007454B1">
        <w:rPr>
          <w:rFonts w:ascii="Times New Roman" w:hAnsi="Times New Roman"/>
          <w:sz w:val="24"/>
          <w:szCs w:val="24"/>
        </w:rPr>
        <w:t xml:space="preserve">via e-mail NO later than </w:t>
      </w:r>
      <w:bookmarkStart w:id="0" w:name="_Hlk189658588"/>
      <w:r w:rsidR="00AF6E87">
        <w:rPr>
          <w:rFonts w:ascii="Times New Roman" w:hAnsi="Times New Roman"/>
          <w:sz w:val="24"/>
          <w:szCs w:val="24"/>
        </w:rPr>
        <w:t xml:space="preserve">April </w:t>
      </w:r>
      <w:r w:rsidR="002D07F7" w:rsidRPr="005719E2">
        <w:rPr>
          <w:rFonts w:ascii="Times New Roman" w:hAnsi="Times New Roman"/>
          <w:sz w:val="24"/>
          <w:szCs w:val="24"/>
        </w:rPr>
        <w:t>1</w:t>
      </w:r>
      <w:r w:rsidR="00AF6E87">
        <w:rPr>
          <w:rFonts w:ascii="Times New Roman" w:hAnsi="Times New Roman"/>
          <w:sz w:val="24"/>
          <w:szCs w:val="24"/>
        </w:rPr>
        <w:t>7</w:t>
      </w:r>
      <w:r w:rsidR="002D07F7" w:rsidRPr="005719E2">
        <w:rPr>
          <w:rFonts w:ascii="Times New Roman" w:hAnsi="Times New Roman"/>
          <w:sz w:val="24"/>
          <w:szCs w:val="24"/>
        </w:rPr>
        <w:t>, 2025</w:t>
      </w:r>
      <w:bookmarkEnd w:id="0"/>
      <w:r w:rsidR="002D07F7">
        <w:rPr>
          <w:rFonts w:ascii="Times New Roman" w:hAnsi="Times New Roman"/>
          <w:sz w:val="24"/>
          <w:szCs w:val="24"/>
        </w:rPr>
        <w:t xml:space="preserve">, </w:t>
      </w:r>
      <w:r w:rsidR="002D07F7" w:rsidRPr="005719E2">
        <w:rPr>
          <w:rFonts w:ascii="Times New Roman" w:hAnsi="Times New Roman"/>
          <w:sz w:val="24"/>
          <w:szCs w:val="24"/>
        </w:rPr>
        <w:t>18:00</w:t>
      </w:r>
      <w:r w:rsidR="002D07F7">
        <w:rPr>
          <w:rFonts w:ascii="Times New Roman" w:hAnsi="Times New Roman"/>
          <w:sz w:val="24"/>
          <w:szCs w:val="24"/>
        </w:rPr>
        <w:t>.</w:t>
      </w:r>
    </w:p>
    <w:p w14:paraId="01084684" w14:textId="77777777" w:rsidR="00F54002" w:rsidRPr="00F54002" w:rsidRDefault="00F54002" w:rsidP="00F54002">
      <w:pPr>
        <w:ind w:right="-334"/>
        <w:rPr>
          <w:rFonts w:ascii="Times New Roman" w:hAnsi="Times New Roman"/>
          <w:sz w:val="24"/>
          <w:szCs w:val="24"/>
        </w:rPr>
      </w:pPr>
    </w:p>
    <w:p w14:paraId="3585DABE"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Environmental Project Implementation Unit</w:t>
      </w:r>
    </w:p>
    <w:p w14:paraId="6B258BFB"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 xml:space="preserve">Attn: Armen </w:t>
      </w:r>
      <w:proofErr w:type="spellStart"/>
      <w:r w:rsidRPr="00F54002">
        <w:rPr>
          <w:rFonts w:ascii="Times New Roman" w:hAnsi="Times New Roman"/>
          <w:sz w:val="24"/>
          <w:szCs w:val="24"/>
        </w:rPr>
        <w:t>Yesoyan</w:t>
      </w:r>
      <w:proofErr w:type="spellEnd"/>
      <w:r w:rsidRPr="00F54002">
        <w:rPr>
          <w:rFonts w:ascii="Times New Roman" w:hAnsi="Times New Roman"/>
          <w:sz w:val="24"/>
          <w:szCs w:val="24"/>
        </w:rPr>
        <w:t xml:space="preserve"> (Acting Director of EPIU)</w:t>
      </w:r>
    </w:p>
    <w:p w14:paraId="1A780323"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65A Tigran Mets Ave., 3rd fl.</w:t>
      </w:r>
    </w:p>
    <w:p w14:paraId="091D1F5F"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Yerevan 0008, Armenia</w:t>
      </w:r>
    </w:p>
    <w:p w14:paraId="3D494831"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Tel: +374 96 693 911</w:t>
      </w:r>
    </w:p>
    <w:p w14:paraId="3F6360FC" w14:textId="77777777" w:rsidR="00F54002" w:rsidRPr="00F54002" w:rsidRDefault="00F54002" w:rsidP="00F54002">
      <w:pPr>
        <w:jc w:val="both"/>
        <w:rPr>
          <w:rFonts w:ascii="Times New Roman" w:hAnsi="Times New Roman"/>
          <w:sz w:val="24"/>
          <w:szCs w:val="24"/>
        </w:rPr>
      </w:pPr>
      <w:r w:rsidRPr="00F54002">
        <w:rPr>
          <w:rFonts w:ascii="Times New Roman" w:hAnsi="Times New Roman"/>
          <w:sz w:val="24"/>
          <w:szCs w:val="24"/>
        </w:rPr>
        <w:t>E-mail: resiland.epiu@gmail.com</w:t>
      </w:r>
    </w:p>
    <w:p w14:paraId="7465B848" w14:textId="77777777" w:rsidR="002D07F7" w:rsidRDefault="002D07F7" w:rsidP="002725D3">
      <w:pPr>
        <w:suppressAutoHyphens/>
        <w:rPr>
          <w:rFonts w:ascii="Times New Roman" w:hAnsi="Times New Roman"/>
          <w:b/>
          <w:bCs/>
          <w:spacing w:val="-2"/>
          <w:sz w:val="24"/>
          <w:szCs w:val="24"/>
          <w:u w:val="single"/>
        </w:rPr>
      </w:pPr>
    </w:p>
    <w:p w14:paraId="76A9E8C6" w14:textId="77777777" w:rsidR="006F5815" w:rsidRDefault="006F5815">
      <w:pPr>
        <w:rPr>
          <w:rFonts w:ascii="Times New Roman" w:hAnsi="Times New Roman"/>
          <w:b/>
          <w:bCs/>
          <w:spacing w:val="-2"/>
          <w:sz w:val="24"/>
          <w:szCs w:val="24"/>
          <w:u w:val="single"/>
        </w:rPr>
      </w:pPr>
      <w:r>
        <w:rPr>
          <w:rFonts w:ascii="Times New Roman" w:hAnsi="Times New Roman"/>
          <w:b/>
          <w:bCs/>
          <w:spacing w:val="-2"/>
          <w:sz w:val="24"/>
          <w:szCs w:val="24"/>
          <w:u w:val="single"/>
        </w:rPr>
        <w:br w:type="page"/>
      </w:r>
    </w:p>
    <w:p w14:paraId="074E2DC6" w14:textId="5D17D742" w:rsidR="002725D3" w:rsidRPr="00AC4E94" w:rsidRDefault="002725D3" w:rsidP="002725D3">
      <w:pPr>
        <w:suppressAutoHyphens/>
        <w:rPr>
          <w:rFonts w:ascii="Times New Roman" w:hAnsi="Times New Roman"/>
          <w:b/>
          <w:bCs/>
          <w:spacing w:val="-2"/>
          <w:sz w:val="24"/>
          <w:szCs w:val="24"/>
          <w:u w:val="single"/>
        </w:rPr>
      </w:pPr>
      <w:r w:rsidRPr="00AC4E94">
        <w:rPr>
          <w:rFonts w:ascii="Times New Roman" w:hAnsi="Times New Roman"/>
          <w:b/>
          <w:bCs/>
          <w:spacing w:val="-2"/>
          <w:sz w:val="24"/>
          <w:szCs w:val="24"/>
          <w:u w:val="single"/>
        </w:rPr>
        <w:lastRenderedPageBreak/>
        <w:t>ANNEX A</w:t>
      </w:r>
    </w:p>
    <w:p w14:paraId="41236E60" w14:textId="77777777" w:rsidR="002725D3" w:rsidRDefault="002725D3" w:rsidP="002725D3">
      <w:pPr>
        <w:spacing w:after="200"/>
        <w:jc w:val="center"/>
        <w:rPr>
          <w:rFonts w:ascii="Times New Roman" w:hAnsi="Times New Roman"/>
          <w:b/>
          <w:bCs/>
          <w:color w:val="000000"/>
          <w:sz w:val="24"/>
          <w:szCs w:val="24"/>
          <w:lang w:eastAsia="hy-AM"/>
        </w:rPr>
      </w:pPr>
    </w:p>
    <w:p w14:paraId="5A40CFEB" w14:textId="514AE441" w:rsidR="002725D3" w:rsidRPr="00EF594A" w:rsidRDefault="002725D3" w:rsidP="002725D3">
      <w:pPr>
        <w:spacing w:after="200"/>
        <w:jc w:val="center"/>
        <w:rPr>
          <w:rFonts w:ascii="Times New Roman" w:hAnsi="Times New Roman"/>
          <w:b/>
          <w:sz w:val="24"/>
          <w:szCs w:val="24"/>
          <w:lang w:eastAsia="hy-AM"/>
        </w:rPr>
      </w:pPr>
      <w:r w:rsidRPr="00EF594A">
        <w:rPr>
          <w:rFonts w:ascii="Times New Roman" w:hAnsi="Times New Roman"/>
          <w:b/>
          <w:bCs/>
          <w:color w:val="000000"/>
          <w:sz w:val="24"/>
          <w:szCs w:val="24"/>
          <w:lang w:eastAsia="hy-AM"/>
        </w:rPr>
        <w:t>RESILAND: ARMENIA RESILIENT LANDSCAPES PROJECT (P179988)</w:t>
      </w:r>
    </w:p>
    <w:p w14:paraId="0375639C" w14:textId="77777777" w:rsidR="002725D3" w:rsidRPr="00EF594A" w:rsidRDefault="002725D3" w:rsidP="002725D3">
      <w:pPr>
        <w:spacing w:after="200"/>
        <w:jc w:val="center"/>
        <w:rPr>
          <w:rFonts w:ascii="Times New Roman" w:hAnsi="Times New Roman"/>
          <w:b/>
          <w:sz w:val="24"/>
          <w:szCs w:val="24"/>
          <w:lang w:eastAsia="hy-AM"/>
        </w:rPr>
      </w:pPr>
      <w:r w:rsidRPr="00EF594A">
        <w:rPr>
          <w:rFonts w:ascii="Times New Roman" w:hAnsi="Times New Roman"/>
          <w:b/>
          <w:bCs/>
          <w:color w:val="000000"/>
          <w:sz w:val="24"/>
          <w:szCs w:val="24"/>
          <w:lang w:eastAsia="hy-AM"/>
        </w:rPr>
        <w:t>TERMS OF REFERENCE</w:t>
      </w:r>
    </w:p>
    <w:p w14:paraId="497B071A" w14:textId="77777777" w:rsidR="002725D3" w:rsidRPr="00EF594A" w:rsidRDefault="002725D3" w:rsidP="002725D3">
      <w:pPr>
        <w:spacing w:after="200"/>
        <w:jc w:val="center"/>
        <w:rPr>
          <w:rFonts w:ascii="Times New Roman" w:hAnsi="Times New Roman"/>
          <w:b/>
          <w:sz w:val="24"/>
          <w:szCs w:val="24"/>
          <w:lang w:eastAsia="hy-AM"/>
        </w:rPr>
      </w:pPr>
      <w:r w:rsidRPr="00EF594A">
        <w:rPr>
          <w:rFonts w:ascii="Times New Roman" w:hAnsi="Times New Roman"/>
          <w:b/>
          <w:bCs/>
          <w:color w:val="000000"/>
          <w:sz w:val="24"/>
          <w:szCs w:val="24"/>
          <w:lang w:eastAsia="hy-AM"/>
        </w:rPr>
        <w:t>For</w:t>
      </w:r>
    </w:p>
    <w:p w14:paraId="0FCC4977" w14:textId="77777777" w:rsidR="002725D3" w:rsidRPr="00EF594A" w:rsidRDefault="002725D3" w:rsidP="002725D3">
      <w:pPr>
        <w:spacing w:after="200"/>
        <w:jc w:val="center"/>
        <w:rPr>
          <w:rFonts w:ascii="Times New Roman" w:hAnsi="Times New Roman"/>
          <w:b/>
          <w:bCs/>
          <w:color w:val="000000"/>
          <w:sz w:val="24"/>
          <w:szCs w:val="24"/>
          <w:lang w:eastAsia="hy-AM"/>
        </w:rPr>
      </w:pPr>
      <w:r w:rsidRPr="00EF594A">
        <w:rPr>
          <w:rFonts w:ascii="Times New Roman" w:hAnsi="Times New Roman"/>
          <w:b/>
          <w:bCs/>
          <w:color w:val="000000"/>
          <w:sz w:val="24"/>
          <w:szCs w:val="24"/>
          <w:lang w:eastAsia="hy-AM"/>
        </w:rPr>
        <w:t>Consulting Services on Institutional Policy Review and Development</w:t>
      </w:r>
    </w:p>
    <w:p w14:paraId="2B2B059E" w14:textId="77777777" w:rsidR="002725D3" w:rsidRPr="00EF594A" w:rsidRDefault="002725D3" w:rsidP="002725D3">
      <w:pPr>
        <w:spacing w:after="200"/>
        <w:jc w:val="center"/>
        <w:rPr>
          <w:rFonts w:ascii="Times New Roman" w:hAnsi="Times New Roman"/>
          <w:b/>
          <w:bCs/>
          <w:color w:val="000000"/>
          <w:sz w:val="24"/>
          <w:szCs w:val="24"/>
          <w:lang w:eastAsia="hy-AM"/>
        </w:rPr>
      </w:pPr>
    </w:p>
    <w:p w14:paraId="2C833865" w14:textId="77777777" w:rsidR="002725D3" w:rsidRPr="00EF594A" w:rsidRDefault="002725D3" w:rsidP="002725D3">
      <w:pPr>
        <w:jc w:val="center"/>
        <w:rPr>
          <w:rFonts w:ascii="Times New Roman" w:hAnsi="Times New Roman"/>
          <w:b/>
          <w:sz w:val="24"/>
          <w:szCs w:val="24"/>
        </w:rPr>
      </w:pPr>
    </w:p>
    <w:p w14:paraId="411744CC" w14:textId="77777777" w:rsidR="002725D3" w:rsidRPr="00EF594A" w:rsidRDefault="002725D3" w:rsidP="002725D3">
      <w:pPr>
        <w:pStyle w:val="NormalWeb"/>
        <w:numPr>
          <w:ilvl w:val="0"/>
          <w:numId w:val="13"/>
        </w:numPr>
        <w:spacing w:before="0" w:beforeAutospacing="0" w:after="200" w:afterAutospacing="0"/>
        <w:ind w:left="270" w:hanging="360"/>
        <w:jc w:val="both"/>
        <w:textAlignment w:val="baseline"/>
        <w:rPr>
          <w:b/>
          <w:bCs/>
          <w:color w:val="000000"/>
        </w:rPr>
      </w:pPr>
      <w:r w:rsidRPr="00EF594A">
        <w:rPr>
          <w:b/>
          <w:bCs/>
          <w:color w:val="000000"/>
        </w:rPr>
        <w:t>Introduction and Background</w:t>
      </w:r>
    </w:p>
    <w:p w14:paraId="34B7123D" w14:textId="77777777" w:rsidR="002725D3" w:rsidRPr="00EF594A" w:rsidRDefault="002725D3" w:rsidP="002725D3">
      <w:pPr>
        <w:pStyle w:val="NormalWeb"/>
        <w:spacing w:before="0" w:beforeAutospacing="0" w:after="200" w:afterAutospacing="0"/>
        <w:jc w:val="both"/>
        <w:textAlignment w:val="baseline"/>
        <w:rPr>
          <w:b/>
          <w:bCs/>
          <w:color w:val="000000"/>
          <w:lang w:val="en-US"/>
        </w:rPr>
      </w:pPr>
      <w:r w:rsidRPr="00EF594A">
        <w:t xml:space="preserve">The Republic of Armenia has received financing from the World Bank (the International Bank for Reconstruction and Development (“IBRD”), acting as an Implementing Agency of the Global Environment Facility (“GEF”) and as administrator of the Multi-Donor Trust Fund for Supporting Armenia Resilient Landscapes Project and International Development Association (“IDA”), acting as administrator of the Multi-Donor Trust Fund for Supporting Armenia Resilient Landscapes Project) toward the cost of the RESILAND: Armenia Resilient Landscape Project, and </w:t>
      </w:r>
      <w:r w:rsidRPr="00EF594A">
        <w:rPr>
          <w:rStyle w:val="tlid-translation"/>
          <w:lang w:val="en"/>
        </w:rPr>
        <w:t xml:space="preserve">intends to apply a portion of the proceeds allocated for the consulting services described under this Terms of Reference (hereinafter referred to as “the </w:t>
      </w:r>
      <w:proofErr w:type="spellStart"/>
      <w:r w:rsidRPr="00EF594A">
        <w:rPr>
          <w:rStyle w:val="tlid-translation"/>
          <w:lang w:val="en"/>
        </w:rPr>
        <w:t>ToR</w:t>
      </w:r>
      <w:proofErr w:type="spellEnd"/>
      <w:r w:rsidRPr="00EF594A">
        <w:rPr>
          <w:rStyle w:val="tlid-translation"/>
          <w:lang w:val="en"/>
        </w:rPr>
        <w:t>”).</w:t>
      </w:r>
      <w:r w:rsidRPr="00EF594A">
        <w:t xml:space="preserve"> </w:t>
      </w:r>
    </w:p>
    <w:p w14:paraId="6E43769D" w14:textId="77777777" w:rsidR="002725D3" w:rsidRPr="00EF594A" w:rsidRDefault="002725D3" w:rsidP="002725D3">
      <w:pPr>
        <w:pStyle w:val="NormalWeb"/>
        <w:spacing w:before="0" w:beforeAutospacing="0" w:after="0" w:afterAutospacing="0"/>
        <w:jc w:val="both"/>
      </w:pPr>
      <w:r w:rsidRPr="00EF594A">
        <w:rPr>
          <w:color w:val="000000"/>
        </w:rPr>
        <w:t>The objectives of the RESILAND: Armenia Resilient Landscape Project are: (i) to increase the area under sustainable landscape management in Selected Locations and (ii) to promote sustainable economic activities to communities in Targeted Landscapes in Armenia. RESILAND Armenia follows an integrated landscapes approach to restore forests and wetlands and will rely on four key issues: (i)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2D2A57AD" w14:textId="77777777" w:rsidR="002725D3" w:rsidRPr="00EF594A" w:rsidRDefault="002725D3" w:rsidP="002725D3">
      <w:pPr>
        <w:pStyle w:val="NormalWeb"/>
        <w:spacing w:before="0" w:beforeAutospacing="0" w:after="0" w:afterAutospacing="0"/>
        <w:jc w:val="both"/>
        <w:rPr>
          <w:rFonts w:eastAsia="Calibri"/>
          <w:lang w:val="en-US" w:eastAsia="en-US"/>
        </w:rPr>
      </w:pPr>
    </w:p>
    <w:p w14:paraId="4C725E64" w14:textId="77777777" w:rsidR="002725D3" w:rsidRPr="00EF594A" w:rsidRDefault="002725D3" w:rsidP="002725D3">
      <w:pPr>
        <w:spacing w:after="200"/>
        <w:ind w:left="90"/>
        <w:jc w:val="both"/>
        <w:rPr>
          <w:rFonts w:ascii="Times New Roman" w:hAnsi="Times New Roman"/>
          <w:sz w:val="24"/>
          <w:szCs w:val="24"/>
        </w:rPr>
      </w:pPr>
      <w:r w:rsidRPr="00351FDF">
        <w:rPr>
          <w:rFonts w:ascii="Times New Roman" w:hAnsi="Times New Roman"/>
          <w:sz w:val="24"/>
          <w:szCs w:val="24"/>
        </w:rPr>
        <w:t xml:space="preserve">In the framework of </w:t>
      </w:r>
      <w:r w:rsidRPr="00EF594A">
        <w:rPr>
          <w:rFonts w:ascii="Times New Roman" w:hAnsi="Times New Roman"/>
          <w:sz w:val="24"/>
          <w:szCs w:val="24"/>
        </w:rPr>
        <w:t xml:space="preserve">the Project under </w:t>
      </w:r>
      <w:r w:rsidRPr="00351FDF">
        <w:rPr>
          <w:rFonts w:ascii="Times New Roman" w:hAnsi="Times New Roman"/>
          <w:sz w:val="24"/>
          <w:szCs w:val="24"/>
        </w:rPr>
        <w:t>this Consulting Services on Institutional Policy Review and Development</w:t>
      </w:r>
      <w:r w:rsidRPr="00EF594A">
        <w:rPr>
          <w:rFonts w:ascii="Times New Roman" w:hAnsi="Times New Roman"/>
          <w:sz w:val="24"/>
          <w:szCs w:val="24"/>
        </w:rPr>
        <w:t xml:space="preserve">, </w:t>
      </w:r>
      <w:r w:rsidRPr="00351FDF">
        <w:rPr>
          <w:rFonts w:ascii="Times New Roman" w:hAnsi="Times New Roman"/>
          <w:sz w:val="24"/>
          <w:szCs w:val="24"/>
        </w:rPr>
        <w:t>it is envisaged to provide</w:t>
      </w:r>
      <w:r w:rsidRPr="00EF594A">
        <w:rPr>
          <w:rFonts w:ascii="Times New Roman" w:hAnsi="Times New Roman"/>
          <w:sz w:val="24"/>
          <w:szCs w:val="24"/>
        </w:rPr>
        <w:t xml:space="preserve"> technical assistance to review overlaps, duplications and contradictions between the major policies and institutions involved in the management of Armenia’s forests including </w:t>
      </w:r>
    </w:p>
    <w:p w14:paraId="5A9BF44C" w14:textId="77777777" w:rsidR="002725D3" w:rsidRPr="00EF594A" w:rsidRDefault="002725D3" w:rsidP="002725D3">
      <w:pPr>
        <w:numPr>
          <w:ilvl w:val="0"/>
          <w:numId w:val="11"/>
        </w:numPr>
        <w:spacing w:after="200"/>
        <w:ind w:left="630" w:hanging="180"/>
        <w:jc w:val="both"/>
        <w:rPr>
          <w:rFonts w:ascii="Times New Roman" w:hAnsi="Times New Roman"/>
          <w:sz w:val="24"/>
          <w:szCs w:val="24"/>
        </w:rPr>
      </w:pPr>
      <w:r w:rsidRPr="00EF594A">
        <w:rPr>
          <w:rFonts w:ascii="Times New Roman" w:hAnsi="Times New Roman"/>
          <w:sz w:val="24"/>
          <w:szCs w:val="24"/>
        </w:rPr>
        <w:t>Technical assistance to review and improve policies, regulatory and operational guidelines required for the management of landscape restoration and increasing economic benefits of forest-dependent communities and for community-based wetland management,</w:t>
      </w:r>
    </w:p>
    <w:p w14:paraId="2BF7FCE0" w14:textId="77777777" w:rsidR="002725D3" w:rsidRPr="00EF594A" w:rsidRDefault="002725D3" w:rsidP="002725D3">
      <w:pPr>
        <w:numPr>
          <w:ilvl w:val="0"/>
          <w:numId w:val="11"/>
        </w:numPr>
        <w:spacing w:after="200"/>
        <w:ind w:left="630" w:hanging="180"/>
        <w:jc w:val="both"/>
        <w:rPr>
          <w:rFonts w:ascii="Times New Roman" w:hAnsi="Times New Roman"/>
          <w:sz w:val="24"/>
          <w:szCs w:val="24"/>
        </w:rPr>
      </w:pPr>
      <w:r w:rsidRPr="00EF594A">
        <w:rPr>
          <w:rFonts w:ascii="Times New Roman" w:hAnsi="Times New Roman"/>
          <w:sz w:val="24"/>
          <w:szCs w:val="24"/>
        </w:rPr>
        <w:lastRenderedPageBreak/>
        <w:t>Drafting a technical report that will outline policy gaps, institutional duplications, and contradictions in the management of selected forest and selected wetlands.</w:t>
      </w:r>
    </w:p>
    <w:p w14:paraId="63ACDB1D" w14:textId="77777777" w:rsidR="002725D3" w:rsidRPr="00EF594A" w:rsidRDefault="002725D3" w:rsidP="002725D3">
      <w:pPr>
        <w:pStyle w:val="NormalWeb"/>
        <w:spacing w:before="0" w:beforeAutospacing="0" w:after="0" w:afterAutospacing="0"/>
        <w:jc w:val="both"/>
        <w:rPr>
          <w:lang w:val="en-US"/>
        </w:rPr>
      </w:pPr>
    </w:p>
    <w:p w14:paraId="795EDB25"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Project Implementation Arrangements</w:t>
      </w:r>
    </w:p>
    <w:p w14:paraId="470A250F" w14:textId="77777777" w:rsidR="002725D3" w:rsidRPr="00EF594A" w:rsidRDefault="002725D3" w:rsidP="002725D3">
      <w:pPr>
        <w:pStyle w:val="NormalWeb"/>
        <w:spacing w:before="0" w:beforeAutospacing="0" w:after="200" w:afterAutospacing="0"/>
        <w:jc w:val="both"/>
        <w:rPr>
          <w:color w:val="000000"/>
        </w:rPr>
      </w:pPr>
      <w:r w:rsidRPr="00EF594A">
        <w:rPr>
          <w:color w:val="000000"/>
        </w:rPr>
        <w:t xml:space="preserve">The Environmental Project Implementation Unit (EPIU), a State agency under the Ministry of Environment, will provide overall management of the Project preparation and implementation activities aimed at achievement of the planned results.  </w:t>
      </w:r>
    </w:p>
    <w:p w14:paraId="6B3C8BC9"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Objectives of the Assignment</w:t>
      </w:r>
    </w:p>
    <w:p w14:paraId="0CCB87F9" w14:textId="77777777" w:rsidR="002725D3" w:rsidRPr="00EF594A" w:rsidRDefault="002725D3" w:rsidP="002725D3">
      <w:pPr>
        <w:pStyle w:val="NormalWeb"/>
        <w:spacing w:before="240" w:beforeAutospacing="0" w:after="200" w:afterAutospacing="0"/>
        <w:jc w:val="both"/>
        <w:textAlignment w:val="baseline"/>
        <w:rPr>
          <w:bCs/>
          <w:color w:val="000000"/>
          <w:lang w:val="en-US"/>
        </w:rPr>
      </w:pPr>
      <w:r w:rsidRPr="00EF594A">
        <w:rPr>
          <w:bCs/>
          <w:color w:val="000000"/>
        </w:rPr>
        <w:t>The objective of this Assignment is to</w:t>
      </w:r>
      <w:r w:rsidRPr="00EF594A">
        <w:rPr>
          <w:bCs/>
          <w:color w:val="000000"/>
          <w:lang w:val="en-US"/>
        </w:rPr>
        <w:t xml:space="preserve"> (</w:t>
      </w:r>
      <w:proofErr w:type="spellStart"/>
      <w:r w:rsidRPr="00EF594A">
        <w:rPr>
          <w:bCs/>
          <w:color w:val="000000"/>
          <w:lang w:val="en-US"/>
        </w:rPr>
        <w:t>i</w:t>
      </w:r>
      <w:proofErr w:type="spellEnd"/>
      <w:r w:rsidRPr="00EF594A">
        <w:rPr>
          <w:bCs/>
          <w:color w:val="000000"/>
          <w:lang w:val="en-US"/>
        </w:rPr>
        <w:t>)</w:t>
      </w:r>
      <w:r w:rsidRPr="00EF594A">
        <w:rPr>
          <w:bCs/>
          <w:color w:val="000000"/>
        </w:rPr>
        <w:t xml:space="preserve"> conduct</w:t>
      </w:r>
      <w:r w:rsidRPr="00EF594A">
        <w:rPr>
          <w:bCs/>
          <w:color w:val="000000"/>
          <w:lang w:val="en-US"/>
        </w:rPr>
        <w:t xml:space="preserve"> </w:t>
      </w:r>
      <w:r w:rsidRPr="00EF594A">
        <w:rPr>
          <w:bCs/>
          <w:color w:val="000000"/>
        </w:rPr>
        <w:t>a comprehensive assessment of the institutional and policy framework governing forest management in Armenia, identifying overlaps, duplications, gaps, and contradictions within existing policies, laws, and institutional mandates</w:t>
      </w:r>
      <w:r w:rsidRPr="00EF594A">
        <w:rPr>
          <w:bCs/>
          <w:color w:val="000000"/>
          <w:lang w:val="en-US"/>
        </w:rPr>
        <w:t xml:space="preserve">; (ii) provide technical assistance on regulatory and operational guidelines required for the sustainable management of landscape restoration and “know-how” to increase economic benefits of forest-dependent communities as well as to enhance community-based wetland management practices; (iii) provide technical report by outlining policy gaps, institutional duplications, and contradictions in the management of selected forest and wetlands in the project sites. </w:t>
      </w:r>
    </w:p>
    <w:p w14:paraId="772C08EF" w14:textId="77777777" w:rsidR="002725D3" w:rsidRPr="00EF594A" w:rsidRDefault="002725D3" w:rsidP="002725D3">
      <w:pPr>
        <w:pStyle w:val="NormalWeb"/>
        <w:spacing w:before="240" w:beforeAutospacing="0" w:after="200" w:afterAutospacing="0"/>
        <w:jc w:val="both"/>
        <w:textAlignment w:val="baseline"/>
        <w:rPr>
          <w:lang w:val="en-US"/>
        </w:rPr>
      </w:pPr>
      <w:r w:rsidRPr="00EF594A">
        <w:rPr>
          <w:bCs/>
          <w:color w:val="000000"/>
        </w:rPr>
        <w:t>Th</w:t>
      </w:r>
      <w:r w:rsidRPr="00EF594A">
        <w:rPr>
          <w:bCs/>
          <w:color w:val="000000"/>
          <w:lang w:val="en-US"/>
        </w:rPr>
        <w:t xml:space="preserve">e comprehensive </w:t>
      </w:r>
      <w:r w:rsidRPr="00EF594A">
        <w:rPr>
          <w:bCs/>
          <w:color w:val="000000"/>
        </w:rPr>
        <w:t>assessment</w:t>
      </w:r>
      <w:r w:rsidRPr="00EF594A">
        <w:rPr>
          <w:bCs/>
          <w:color w:val="000000"/>
          <w:lang w:val="en-US"/>
        </w:rPr>
        <w:t xml:space="preserve"> and technical report</w:t>
      </w:r>
      <w:r w:rsidRPr="00EF594A">
        <w:rPr>
          <w:bCs/>
          <w:color w:val="000000"/>
        </w:rPr>
        <w:t xml:space="preserve"> will evaluate the implications of </w:t>
      </w:r>
      <w:r w:rsidRPr="00EF594A">
        <w:rPr>
          <w:bCs/>
          <w:color w:val="000000"/>
          <w:lang w:val="en-US"/>
        </w:rPr>
        <w:t xml:space="preserve">community based </w:t>
      </w:r>
      <w:r w:rsidRPr="00EF594A">
        <w:rPr>
          <w:bCs/>
          <w:color w:val="000000"/>
        </w:rPr>
        <w:t>forest conservation, sustainable management, and socio-economic development. Furthermore, the Assignment will provide actionable recommendations to streamline governance, enhance policy coherence,</w:t>
      </w:r>
      <w:r w:rsidRPr="00EF594A">
        <w:rPr>
          <w:bCs/>
          <w:color w:val="000000"/>
          <w:lang w:val="en-US"/>
        </w:rPr>
        <w:t xml:space="preserve"> </w:t>
      </w:r>
      <w:r w:rsidRPr="00EF594A">
        <w:rPr>
          <w:bCs/>
          <w:color w:val="000000"/>
        </w:rPr>
        <w:t>mitigate institutional conflicts</w:t>
      </w:r>
      <w:r w:rsidRPr="00EF594A">
        <w:rPr>
          <w:bCs/>
          <w:color w:val="000000"/>
          <w:lang w:val="en-US"/>
        </w:rPr>
        <w:t xml:space="preserve"> and provide </w:t>
      </w:r>
      <w:r w:rsidRPr="00EF594A">
        <w:rPr>
          <w:lang w:val="en-US"/>
        </w:rPr>
        <w:t>regulatory and operational guidelines for landscape restoration management</w:t>
      </w:r>
      <w:r w:rsidRPr="00EF594A">
        <w:rPr>
          <w:bCs/>
          <w:color w:val="000000"/>
        </w:rPr>
        <w:t>. Additionally, a gender analysis will be conducted within the framework of forestry policies, legislation, and related regulations, as well as in actual forest management practices, to identify gaps and propose recommendations addressing gender-based issues.</w:t>
      </w:r>
    </w:p>
    <w:p w14:paraId="6F5FC2D7"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Scope of</w:t>
      </w:r>
      <w:r w:rsidRPr="00EF594A">
        <w:rPr>
          <w:b/>
          <w:bCs/>
          <w:color w:val="000000"/>
          <w:lang w:val="en-US"/>
        </w:rPr>
        <w:t xml:space="preserve"> Work/Activities</w:t>
      </w:r>
    </w:p>
    <w:p w14:paraId="47C2A26C" w14:textId="77777777" w:rsidR="002725D3" w:rsidRPr="00EF594A" w:rsidRDefault="002725D3" w:rsidP="002725D3">
      <w:p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The consulting firm will carry out the following tasks:</w:t>
      </w:r>
    </w:p>
    <w:p w14:paraId="10DDEDDE" w14:textId="77777777" w:rsidR="002725D3" w:rsidRPr="00EF594A" w:rsidRDefault="002725D3" w:rsidP="002725D3">
      <w:pPr>
        <w:spacing w:before="100" w:beforeAutospacing="1" w:after="100" w:afterAutospacing="1"/>
        <w:jc w:val="both"/>
        <w:rPr>
          <w:rFonts w:ascii="Times New Roman" w:hAnsi="Times New Roman"/>
          <w:sz w:val="24"/>
          <w:szCs w:val="24"/>
          <w:lang w:eastAsia="hy-AM"/>
        </w:rPr>
      </w:pPr>
      <w:r w:rsidRPr="00EF594A">
        <w:rPr>
          <w:rFonts w:ascii="Times New Roman" w:hAnsi="Times New Roman"/>
          <w:b/>
          <w:sz w:val="24"/>
          <w:szCs w:val="24"/>
          <w:lang w:eastAsia="hy-AM"/>
        </w:rPr>
        <w:t>Task 1</w:t>
      </w:r>
      <w:r w:rsidRPr="00EF594A">
        <w:rPr>
          <w:rFonts w:ascii="Times New Roman" w:hAnsi="Times New Roman"/>
          <w:sz w:val="24"/>
          <w:szCs w:val="24"/>
          <w:lang w:eastAsia="hy-AM"/>
        </w:rPr>
        <w:t xml:space="preserve">- </w:t>
      </w:r>
      <w:r w:rsidRPr="00EF594A">
        <w:rPr>
          <w:rFonts w:ascii="Times New Roman" w:hAnsi="Times New Roman"/>
          <w:b/>
          <w:bCs/>
          <w:sz w:val="24"/>
          <w:szCs w:val="24"/>
        </w:rPr>
        <w:t xml:space="preserve">Institutional and Policy Framework Assessment </w:t>
      </w:r>
    </w:p>
    <w:p w14:paraId="2CFB0EF4"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conduct a comprehensive review of the major forestry policies, strategies, laws; identify gaps, overlaps, and contractions. </w:t>
      </w:r>
    </w:p>
    <w:p w14:paraId="36796E0C"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identify gaps, overlaps, and contractions </w:t>
      </w:r>
      <w:r w:rsidRPr="00EF594A">
        <w:rPr>
          <w:rFonts w:ascii="Times New Roman" w:hAnsi="Times New Roman"/>
          <w:color w:val="231F20"/>
          <w:w w:val="110"/>
          <w:sz w:val="24"/>
          <w:szCs w:val="24"/>
        </w:rPr>
        <w:t xml:space="preserve">between the major institutions involved in the management of Armenia’s forests.  </w:t>
      </w:r>
    </w:p>
    <w:p w14:paraId="6B7FA02B"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Identify bylaws associated with the Forest Code which complicate law enforcement in the context of insufficient capacity of the sector and low public awareness.  </w:t>
      </w:r>
    </w:p>
    <w:p w14:paraId="1A307B59"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231F20"/>
          <w:w w:val="110"/>
          <w:sz w:val="24"/>
          <w:szCs w:val="24"/>
        </w:rPr>
        <w:t xml:space="preserve">To identify the state </w:t>
      </w:r>
      <w:proofErr w:type="gramStart"/>
      <w:r w:rsidRPr="00EF594A">
        <w:rPr>
          <w:rFonts w:ascii="Times New Roman" w:hAnsi="Times New Roman"/>
          <w:color w:val="231F20"/>
          <w:w w:val="110"/>
          <w:sz w:val="24"/>
          <w:szCs w:val="24"/>
        </w:rPr>
        <w:t>authorities</w:t>
      </w:r>
      <w:proofErr w:type="gramEnd"/>
      <w:r w:rsidRPr="00EF594A">
        <w:rPr>
          <w:rFonts w:ascii="Times New Roman" w:hAnsi="Times New Roman"/>
          <w:color w:val="231F20"/>
          <w:w w:val="110"/>
          <w:sz w:val="24"/>
          <w:szCs w:val="24"/>
        </w:rPr>
        <w:t xml:space="preserve"> lack of infrastructures, equipment’s, digital technologies, programs capacities needed for forest land restorations, climate adaptation, and nursery management.   </w:t>
      </w:r>
    </w:p>
    <w:p w14:paraId="50F8C432"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lastRenderedPageBreak/>
        <w:t xml:space="preserve">To identify legislative gaps for key stakeholders' (e.g. local administrations, local communities, NGO’s, business, academic sectors etc.) effective participation in forest management in Armenia.    </w:t>
      </w:r>
    </w:p>
    <w:p w14:paraId="728B9B36"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sz w:val="24"/>
          <w:szCs w:val="24"/>
        </w:rPr>
      </w:pPr>
      <w:r w:rsidRPr="00EF594A">
        <w:rPr>
          <w:rFonts w:ascii="Times New Roman" w:hAnsi="Times New Roman"/>
          <w:sz w:val="24"/>
          <w:szCs w:val="24"/>
        </w:rPr>
        <w:t xml:space="preserve">To identify </w:t>
      </w:r>
      <w:r w:rsidRPr="00EF594A">
        <w:rPr>
          <w:rFonts w:ascii="Times New Roman" w:hAnsi="Times New Roman"/>
          <w:sz w:val="24"/>
          <w:szCs w:val="24"/>
          <w:lang w:val="en-GB"/>
        </w:rPr>
        <w:t xml:space="preserve">possible gaps which reduce opportunities for the development of the community-owned forests. </w:t>
      </w:r>
    </w:p>
    <w:p w14:paraId="70CE59C8"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provide technical assistance for adjusting the </w:t>
      </w:r>
      <w:r w:rsidRPr="00EF594A">
        <w:rPr>
          <w:rFonts w:ascii="Times New Roman" w:hAnsi="Times New Roman"/>
          <w:color w:val="231F20"/>
          <w:w w:val="110"/>
          <w:sz w:val="24"/>
          <w:szCs w:val="24"/>
        </w:rPr>
        <w:t>sectoral</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policies</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 xml:space="preserve">to support the required increase in Forest Landscape Restoration in respect with the Bonn Challenges of restoring 50,000 ha by 2030. </w:t>
      </w:r>
    </w:p>
    <w:p w14:paraId="37572E8A"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conduct comprehensive review of the major policies, strategies, laws; identify gaps, overlaps, and contractions in the landscape restoration and a sustainable management of restored landscapes. </w:t>
      </w:r>
    </w:p>
    <w:p w14:paraId="26A138BB"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Cs/>
          <w:sz w:val="24"/>
          <w:szCs w:val="24"/>
        </w:rPr>
        <w:t>To map the major institutions involved in landscape restoration.</w:t>
      </w:r>
    </w:p>
    <w:p w14:paraId="120A142F"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Cs/>
          <w:sz w:val="24"/>
          <w:szCs w:val="24"/>
        </w:rPr>
        <w:t xml:space="preserve">To identify gaps, overlaps, and contradictions between the functions of major institutions involved in landscape restoration management. </w:t>
      </w:r>
    </w:p>
    <w:p w14:paraId="27B51608"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231F20"/>
          <w:w w:val="110"/>
          <w:sz w:val="24"/>
          <w:szCs w:val="24"/>
        </w:rPr>
        <w:t xml:space="preserve">To review landscape restoration policies and elaborate an improved legislation framework that </w:t>
      </w:r>
      <w:proofErr w:type="spellStart"/>
      <w:r w:rsidRPr="00EF594A">
        <w:rPr>
          <w:rFonts w:ascii="Times New Roman" w:hAnsi="Times New Roman"/>
          <w:color w:val="231F20"/>
          <w:w w:val="110"/>
          <w:sz w:val="24"/>
          <w:szCs w:val="24"/>
        </w:rPr>
        <w:t>alines</w:t>
      </w:r>
      <w:proofErr w:type="spellEnd"/>
      <w:r w:rsidRPr="00EF594A">
        <w:rPr>
          <w:rFonts w:ascii="Times New Roman" w:hAnsi="Times New Roman"/>
          <w:color w:val="231F20"/>
          <w:w w:val="110"/>
          <w:sz w:val="24"/>
          <w:szCs w:val="24"/>
        </w:rPr>
        <w:t xml:space="preserve"> to the national strategy.</w:t>
      </w:r>
    </w:p>
    <w:p w14:paraId="691B0B45"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To enrich/improve Forest Code and elaborate secondary legislation/legislation framework in terms of community-owned forests for enhancing forest leasing to the community groups or individuals.</w:t>
      </w:r>
    </w:p>
    <w:p w14:paraId="4D8C3227"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improve the Forest Code and the related secondary legislation for enhancing the mechanisms of community involvement in the forest management. </w:t>
      </w:r>
    </w:p>
    <w:p w14:paraId="166CE514"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Cs/>
          <w:sz w:val="24"/>
          <w:szCs w:val="24"/>
        </w:rPr>
        <w:t>To assess the potential of landscape restoration of the major institutions involved in landscape restoration in Armenia and identify the capacity building needs.</w:t>
      </w:r>
    </w:p>
    <w:p w14:paraId="6A9CDABF"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Cs/>
          <w:sz w:val="24"/>
          <w:szCs w:val="24"/>
        </w:rPr>
        <w:t xml:space="preserve">To assess the potential of monitoring of the sustainable landscape restoration in the major institutions involved in monitoring in Armenia and identify the capacity building needs.  </w:t>
      </w:r>
    </w:p>
    <w:p w14:paraId="1E80D137"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Cs/>
          <w:sz w:val="24"/>
          <w:szCs w:val="24"/>
        </w:rPr>
        <w:t xml:space="preserve">To identify gaps in the legal framework and operational regulations, which do not enforce regular </w:t>
      </w:r>
      <w:r w:rsidRPr="00EF594A">
        <w:rPr>
          <w:rFonts w:ascii="Times New Roman" w:hAnsi="Times New Roman"/>
          <w:sz w:val="24"/>
          <w:szCs w:val="24"/>
        </w:rPr>
        <w:t>assessment of the interconnection and mutual impact between biodiversity and business and the economic value of such an interconnection for the forest-dependent communities.</w:t>
      </w:r>
    </w:p>
    <w:p w14:paraId="4EE7002C"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conduct a comprehensive review of the major policies, strategies laws, and operational regulations, identify gaps and contradictions in the assessment of ecosystem services of the landscapes, which are target for the restoration and economic benefits of these services for the businesses and communities.  </w:t>
      </w:r>
    </w:p>
    <w:p w14:paraId="0EFE85FC"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To conduct comprehensive review of the major policies, strategies, laws, and international commitments (e.g. CBD, UNSSD, GBF, etc.) in regard to nursery operations.</w:t>
      </w:r>
    </w:p>
    <w:p w14:paraId="5566BA89"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elaborate legal framework for breeding of local populations of indigenous species, and nursery management in regard to restoration activities. </w:t>
      </w:r>
    </w:p>
    <w:p w14:paraId="610EF721"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amend the Forest Code and forest management regulations by involving biodiversity conservation, climate change mitigation and resilience, economic valuation of forest goods and services, protection of High Conservation Value Forests, conservation of specially protected nature forest areas, identification and protection of trees of high biodiversity importance, and other environmental issues.  </w:t>
      </w:r>
    </w:p>
    <w:p w14:paraId="162B9345"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lastRenderedPageBreak/>
        <w:t xml:space="preserve">To assess the prospects of integrating biodiversity conservation in landscape restoration; and to provide conclusions about the policy needs and regulations to support the further implementation of sustainable landscape restoration. </w:t>
      </w:r>
      <w:r w:rsidRPr="00EF594A">
        <w:rPr>
          <w:rFonts w:ascii="Times New Roman" w:hAnsi="Times New Roman"/>
          <w:sz w:val="24"/>
          <w:szCs w:val="24"/>
          <w:highlight w:val="green"/>
        </w:rPr>
        <w:t xml:space="preserve"> </w:t>
      </w:r>
    </w:p>
    <w:p w14:paraId="20BD6F39"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elaborate a legal framework for the economic valorization mechanism of the forest/biodiversity ecosystem services for the sake of </w:t>
      </w:r>
      <w:r w:rsidRPr="00EF594A">
        <w:rPr>
          <w:rFonts w:ascii="Times New Roman" w:hAnsi="Times New Roman"/>
          <w:color w:val="231F20"/>
          <w:w w:val="110"/>
          <w:sz w:val="24"/>
          <w:szCs w:val="24"/>
        </w:rPr>
        <w:t>its protection and reasonable use as well as recovery of biodiversity, including</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payment</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schemes</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for</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nature</w:t>
      </w:r>
      <w:r w:rsidRPr="00EF594A">
        <w:rPr>
          <w:rFonts w:ascii="Times New Roman" w:hAnsi="Times New Roman"/>
          <w:color w:val="231F20"/>
          <w:spacing w:val="80"/>
          <w:w w:val="110"/>
          <w:sz w:val="24"/>
          <w:szCs w:val="24"/>
        </w:rPr>
        <w:t xml:space="preserve"> </w:t>
      </w:r>
      <w:r w:rsidRPr="00EF594A">
        <w:rPr>
          <w:rFonts w:ascii="Times New Roman" w:hAnsi="Times New Roman"/>
          <w:color w:val="231F20"/>
          <w:w w:val="110"/>
          <w:sz w:val="24"/>
          <w:szCs w:val="24"/>
        </w:rPr>
        <w:t>use.</w:t>
      </w:r>
    </w:p>
    <w:p w14:paraId="1E60972E"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231F20"/>
          <w:w w:val="110"/>
          <w:sz w:val="24"/>
          <w:szCs w:val="24"/>
        </w:rPr>
        <w:t xml:space="preserve">To develop a capacity plan to expand forest policy and provide clearer mandates to relevant institutions, enhancing large-scale restorations in Armenia.  </w:t>
      </w:r>
    </w:p>
    <w:p w14:paraId="7A947F66"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231F20"/>
          <w:w w:val="110"/>
          <w:sz w:val="24"/>
          <w:szCs w:val="24"/>
        </w:rPr>
        <w:t xml:space="preserve">To complete the absence of secondary legislation related with community-owned forests to enhance economically and environmentally friendly management. </w:t>
      </w:r>
    </w:p>
    <w:p w14:paraId="2DE85508"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333333"/>
          <w:sz w:val="24"/>
          <w:szCs w:val="24"/>
          <w:shd w:val="clear" w:color="auto" w:fill="FFFFFF"/>
        </w:rPr>
        <w:t xml:space="preserve">The proposed action plan, recommendations, and capacity-building program shall be presented in addition to already existing national reports, policies, draft legal amendments </w:t>
      </w:r>
      <w:r w:rsidRPr="00EF594A">
        <w:rPr>
          <w:rFonts w:ascii="Times New Roman" w:hAnsi="Times New Roman"/>
          <w:color w:val="231F20"/>
          <w:sz w:val="24"/>
          <w:szCs w:val="24"/>
        </w:rPr>
        <w:t xml:space="preserve">to the existing structure (which itself </w:t>
      </w:r>
      <w:r w:rsidRPr="00EF594A">
        <w:rPr>
          <w:rFonts w:ascii="Times New Roman" w:hAnsi="Times New Roman"/>
          <w:color w:val="231F20"/>
          <w:w w:val="110"/>
          <w:sz w:val="24"/>
          <w:szCs w:val="24"/>
        </w:rPr>
        <w:t>dates from as recently as 2018, Forest code dated 2005), including</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the</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substitution</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of</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the</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Forest</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 xml:space="preserve">Committee, which is currently under political consideration. In addition, Armenia Forest Landscape Restoration Note, 2023, WB and other similar work and reports prepared by the donor organizations in Armenia shill be considered.  </w:t>
      </w:r>
    </w:p>
    <w:p w14:paraId="4512D9D0"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To develop a technical report on the gaps in policies and laws, institutional duplications and contradictions in the management of forests and wetlands.</w:t>
      </w:r>
    </w:p>
    <w:p w14:paraId="7F3AEC75"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color w:val="231F20"/>
          <w:w w:val="105"/>
          <w:sz w:val="24"/>
          <w:szCs w:val="24"/>
        </w:rPr>
        <w:t>To identify gaps in Forest and Wetland management policy and define legal framework for enhancing biodiversity</w:t>
      </w:r>
      <w:r w:rsidRPr="00EF594A">
        <w:rPr>
          <w:rFonts w:ascii="Times New Roman" w:hAnsi="Times New Roman"/>
          <w:color w:val="231F20"/>
          <w:spacing w:val="80"/>
          <w:w w:val="105"/>
          <w:sz w:val="24"/>
          <w:szCs w:val="24"/>
        </w:rPr>
        <w:t xml:space="preserve">, </w:t>
      </w:r>
      <w:r w:rsidRPr="00EF594A">
        <w:rPr>
          <w:rFonts w:ascii="Times New Roman" w:hAnsi="Times New Roman"/>
          <w:color w:val="231F20"/>
          <w:w w:val="105"/>
          <w:sz w:val="24"/>
          <w:szCs w:val="24"/>
        </w:rPr>
        <w:t>social,</w:t>
      </w:r>
      <w:r w:rsidRPr="00EF594A">
        <w:rPr>
          <w:rFonts w:ascii="Times New Roman" w:hAnsi="Times New Roman"/>
          <w:color w:val="231F20"/>
          <w:spacing w:val="63"/>
          <w:w w:val="150"/>
          <w:sz w:val="24"/>
          <w:szCs w:val="24"/>
        </w:rPr>
        <w:t xml:space="preserve"> </w:t>
      </w:r>
      <w:r w:rsidRPr="00EF594A">
        <w:rPr>
          <w:rFonts w:ascii="Times New Roman" w:hAnsi="Times New Roman"/>
          <w:color w:val="231F20"/>
          <w:w w:val="105"/>
          <w:sz w:val="24"/>
          <w:szCs w:val="24"/>
        </w:rPr>
        <w:t>economic,</w:t>
      </w:r>
      <w:r w:rsidRPr="00EF594A">
        <w:rPr>
          <w:rFonts w:ascii="Times New Roman" w:hAnsi="Times New Roman"/>
          <w:color w:val="231F20"/>
          <w:spacing w:val="63"/>
          <w:w w:val="150"/>
          <w:sz w:val="24"/>
          <w:szCs w:val="24"/>
        </w:rPr>
        <w:t xml:space="preserve"> </w:t>
      </w:r>
      <w:r w:rsidRPr="00EF594A">
        <w:rPr>
          <w:rFonts w:ascii="Times New Roman" w:hAnsi="Times New Roman"/>
          <w:color w:val="231F20"/>
          <w:spacing w:val="-5"/>
          <w:w w:val="105"/>
          <w:sz w:val="24"/>
          <w:szCs w:val="24"/>
        </w:rPr>
        <w:t xml:space="preserve">and </w:t>
      </w:r>
      <w:r w:rsidRPr="00EF594A">
        <w:rPr>
          <w:rFonts w:ascii="Times New Roman" w:hAnsi="Times New Roman"/>
          <w:color w:val="231F20"/>
          <w:w w:val="105"/>
          <w:sz w:val="24"/>
          <w:szCs w:val="24"/>
        </w:rPr>
        <w:t xml:space="preserve">cultural services across the forests and wetland. </w:t>
      </w:r>
    </w:p>
    <w:p w14:paraId="128E33ED"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develop a technical report on </w:t>
      </w:r>
      <w:r w:rsidRPr="00EF594A">
        <w:rPr>
          <w:rFonts w:ascii="Times New Roman" w:hAnsi="Times New Roman"/>
          <w:color w:val="231F20"/>
          <w:w w:val="110"/>
          <w:sz w:val="24"/>
          <w:szCs w:val="24"/>
        </w:rPr>
        <w:t xml:space="preserve">inter-sectorial legal relations and responsibilities to provide amendments to the legal framework </w:t>
      </w:r>
      <w:r w:rsidRPr="00EF594A">
        <w:rPr>
          <w:rFonts w:ascii="Times New Roman" w:hAnsi="Times New Roman"/>
          <w:color w:val="231F20"/>
          <w:sz w:val="24"/>
          <w:szCs w:val="24"/>
        </w:rPr>
        <w:t xml:space="preserve">for the </w:t>
      </w:r>
      <w:r w:rsidRPr="00EF594A">
        <w:rPr>
          <w:rFonts w:ascii="Times New Roman" w:hAnsi="Times New Roman"/>
          <w:color w:val="231F20"/>
          <w:w w:val="110"/>
          <w:sz w:val="24"/>
          <w:szCs w:val="24"/>
        </w:rPr>
        <w:t>multipurpose use of forests, enhancing the forest</w:t>
      </w:r>
      <w:r w:rsidRPr="00EF594A">
        <w:rPr>
          <w:rFonts w:ascii="Times New Roman" w:hAnsi="Times New Roman"/>
          <w:color w:val="231F20"/>
          <w:sz w:val="24"/>
          <w:szCs w:val="24"/>
        </w:rPr>
        <w:t xml:space="preserve"> management system. </w:t>
      </w:r>
    </w:p>
    <w:p w14:paraId="746AC277"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develop technical report on </w:t>
      </w:r>
      <w:r w:rsidRPr="00EF594A">
        <w:rPr>
          <w:rFonts w:ascii="Times New Roman" w:hAnsi="Times New Roman"/>
          <w:color w:val="231F20"/>
          <w:w w:val="110"/>
          <w:sz w:val="24"/>
          <w:szCs w:val="24"/>
        </w:rPr>
        <w:t xml:space="preserve">inter-sectorial legal relations and responsibilities to provide amendments to the legal framework </w:t>
      </w:r>
      <w:r w:rsidRPr="00EF594A">
        <w:rPr>
          <w:rFonts w:ascii="Times New Roman" w:hAnsi="Times New Roman"/>
          <w:color w:val="231F20"/>
          <w:sz w:val="24"/>
          <w:szCs w:val="24"/>
        </w:rPr>
        <w:t xml:space="preserve">for the </w:t>
      </w:r>
      <w:r w:rsidRPr="00EF594A">
        <w:rPr>
          <w:rFonts w:ascii="Times New Roman" w:hAnsi="Times New Roman"/>
          <w:color w:val="231F20"/>
          <w:w w:val="110"/>
          <w:sz w:val="24"/>
          <w:szCs w:val="24"/>
        </w:rPr>
        <w:t>multipurpose use of wetlands, enhancing wetland</w:t>
      </w:r>
      <w:r w:rsidRPr="00EF594A">
        <w:rPr>
          <w:rFonts w:ascii="Times New Roman" w:hAnsi="Times New Roman"/>
          <w:color w:val="231F20"/>
          <w:sz w:val="24"/>
          <w:szCs w:val="24"/>
        </w:rPr>
        <w:t xml:space="preserve"> management system. </w:t>
      </w:r>
    </w:p>
    <w:p w14:paraId="3EB3585A"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b/>
          <w:bCs/>
          <w:sz w:val="24"/>
          <w:szCs w:val="24"/>
        </w:rPr>
        <w:t xml:space="preserve"> </w:t>
      </w:r>
      <w:r w:rsidRPr="00EF594A">
        <w:rPr>
          <w:rFonts w:ascii="Times New Roman" w:hAnsi="Times New Roman"/>
          <w:sz w:val="24"/>
          <w:szCs w:val="24"/>
        </w:rPr>
        <w:t xml:space="preserve">To develop a technical report to promote more effective civil society participation in forest and wetland management in Armenia. </w:t>
      </w:r>
    </w:p>
    <w:p w14:paraId="015137C3"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define the legal basis of promoting civil society participation in forestry decision-making in Armenia.  </w:t>
      </w:r>
    </w:p>
    <w:p w14:paraId="23D4D6C2" w14:textId="77777777" w:rsidR="002725D3" w:rsidRPr="00EF594A" w:rsidRDefault="002725D3" w:rsidP="002725D3">
      <w:pPr>
        <w:numPr>
          <w:ilvl w:val="3"/>
          <w:numId w:val="6"/>
        </w:numPr>
        <w:spacing w:before="100" w:beforeAutospacing="1" w:after="100" w:afterAutospacing="1"/>
        <w:ind w:left="630" w:hanging="540"/>
        <w:jc w:val="both"/>
        <w:rPr>
          <w:rFonts w:ascii="Times New Roman" w:hAnsi="Times New Roman"/>
          <w:b/>
          <w:bCs/>
          <w:sz w:val="24"/>
          <w:szCs w:val="24"/>
        </w:rPr>
      </w:pPr>
      <w:r w:rsidRPr="00EF594A">
        <w:rPr>
          <w:rFonts w:ascii="Times New Roman" w:hAnsi="Times New Roman"/>
          <w:sz w:val="24"/>
          <w:szCs w:val="24"/>
        </w:rPr>
        <w:t xml:space="preserve">To develop technical reports for strengthening secondary legislation framework in terms of community-owned forests, to enhance forest leasing to the community groups or individuals and the mechanisms of community involvement in the forest management. To develop technical reports for strengthening secondary legislation framework in terms of community-owned wetlands, to enhance wetlands leasing to the community groups or individuals and the mechanisms of community involvement in wetland management.  </w:t>
      </w:r>
    </w:p>
    <w:p w14:paraId="373F9CAE" w14:textId="77777777" w:rsidR="002725D3" w:rsidRPr="00EF594A" w:rsidRDefault="002725D3" w:rsidP="002725D3">
      <w:pPr>
        <w:spacing w:before="100" w:beforeAutospacing="1" w:after="100" w:afterAutospacing="1"/>
        <w:jc w:val="both"/>
        <w:rPr>
          <w:rFonts w:ascii="Times New Roman" w:hAnsi="Times New Roman"/>
          <w:b/>
          <w:bCs/>
          <w:sz w:val="24"/>
          <w:szCs w:val="24"/>
        </w:rPr>
      </w:pPr>
      <w:r w:rsidRPr="00EF594A">
        <w:rPr>
          <w:rFonts w:ascii="Times New Roman" w:hAnsi="Times New Roman"/>
          <w:b/>
          <w:sz w:val="24"/>
          <w:szCs w:val="24"/>
          <w:lang w:eastAsia="hy-AM"/>
        </w:rPr>
        <w:t>Task 2</w:t>
      </w:r>
      <w:r w:rsidRPr="00EF594A">
        <w:rPr>
          <w:rFonts w:ascii="Times New Roman" w:hAnsi="Times New Roman"/>
          <w:sz w:val="24"/>
          <w:szCs w:val="24"/>
          <w:lang w:eastAsia="hy-AM"/>
        </w:rPr>
        <w:t xml:space="preserve">- </w:t>
      </w:r>
      <w:r w:rsidRPr="00EF594A">
        <w:rPr>
          <w:rFonts w:ascii="Times New Roman" w:hAnsi="Times New Roman"/>
          <w:b/>
          <w:bCs/>
          <w:sz w:val="24"/>
          <w:szCs w:val="24"/>
        </w:rPr>
        <w:t>Capacity Building Plan</w:t>
      </w:r>
    </w:p>
    <w:p w14:paraId="1E6A9A24"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lastRenderedPageBreak/>
        <w:t xml:space="preserve">To elaborate a comprehensive capacity-building plan for relevant authorities based on the assessment finding. </w:t>
      </w:r>
    </w:p>
    <w:p w14:paraId="7AA8077B"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develop strategies to enhance institutional capacities and improve regulatory frameworks in sustainable community-based forest, wetland management and landscape restoration in Armenia. </w:t>
      </w:r>
    </w:p>
    <w:p w14:paraId="1B33E090"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propose trainings, national forums and development initiatives to meet the needs of authorities in forest management with relevant methodologies. To develop special questionnaire, and appropriate methodologies by strengthening collaboration between national stakeholders and beneficiaries in sustainable forest management based </w:t>
      </w:r>
      <w:proofErr w:type="gramStart"/>
      <w:r w:rsidRPr="00EF594A">
        <w:rPr>
          <w:rFonts w:ascii="Times New Roman" w:hAnsi="Times New Roman"/>
          <w:sz w:val="24"/>
          <w:szCs w:val="24"/>
        </w:rPr>
        <w:t>on  “</w:t>
      </w:r>
      <w:proofErr w:type="gramEnd"/>
      <w:r w:rsidRPr="00EF594A">
        <w:rPr>
          <w:rFonts w:ascii="Times New Roman" w:hAnsi="Times New Roman"/>
          <w:sz w:val="24"/>
          <w:szCs w:val="24"/>
        </w:rPr>
        <w:t xml:space="preserve">Quadruple Helix”, or/and “Think Tank” and other relevant elaborated approaches. </w:t>
      </w:r>
    </w:p>
    <w:p w14:paraId="303AB6ED"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lang w:eastAsia="hy-AM"/>
        </w:rPr>
        <w:t xml:space="preserve">To propose a capacity </w:t>
      </w:r>
      <w:proofErr w:type="gramStart"/>
      <w:r w:rsidRPr="00EF594A">
        <w:rPr>
          <w:rFonts w:ascii="Times New Roman" w:hAnsi="Times New Roman"/>
          <w:sz w:val="24"/>
          <w:szCs w:val="24"/>
          <w:lang w:eastAsia="hy-AM"/>
        </w:rPr>
        <w:t>building  plan</w:t>
      </w:r>
      <w:proofErr w:type="gramEnd"/>
      <w:r w:rsidRPr="00EF594A">
        <w:rPr>
          <w:rFonts w:ascii="Times New Roman" w:hAnsi="Times New Roman"/>
          <w:sz w:val="24"/>
          <w:szCs w:val="24"/>
          <w:lang w:eastAsia="hy-AM"/>
        </w:rPr>
        <w:t xml:space="preserve"> for relevant </w:t>
      </w:r>
      <w:proofErr w:type="gramStart"/>
      <w:r w:rsidRPr="00EF594A">
        <w:rPr>
          <w:rFonts w:ascii="Times New Roman" w:hAnsi="Times New Roman"/>
          <w:sz w:val="24"/>
          <w:szCs w:val="24"/>
          <w:lang w:eastAsia="hy-AM"/>
        </w:rPr>
        <w:t>stakeholders  with</w:t>
      </w:r>
      <w:proofErr w:type="gramEnd"/>
      <w:r w:rsidRPr="00EF594A">
        <w:rPr>
          <w:rFonts w:ascii="Times New Roman" w:hAnsi="Times New Roman"/>
          <w:sz w:val="24"/>
          <w:szCs w:val="24"/>
          <w:lang w:eastAsia="hy-AM"/>
        </w:rPr>
        <w:t xml:space="preserve"> timelines, responsibilities, and resource requirements (infrastructure, tools, programs, budget estimation). </w:t>
      </w:r>
    </w:p>
    <w:p w14:paraId="578867EE"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enhance the functional application of legal act in Armenia’s forest management through its simplification. </w:t>
      </w:r>
    </w:p>
    <w:p w14:paraId="2707FA64"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develop strategies to enhance institutional capacities and improve regulatory frameworks for increasing economic benefits of forest dependent communities. </w:t>
      </w:r>
    </w:p>
    <w:p w14:paraId="781D9B80"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To elaborate the road map of landscape restoration based on findings and lesson learnt.</w:t>
      </w:r>
    </w:p>
    <w:p w14:paraId="22E38127"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elaborate capacity building plan to meet the institutional needs </w:t>
      </w:r>
      <w:proofErr w:type="gramStart"/>
      <w:r w:rsidRPr="00EF594A">
        <w:rPr>
          <w:rFonts w:ascii="Times New Roman" w:hAnsi="Times New Roman"/>
          <w:sz w:val="24"/>
          <w:szCs w:val="24"/>
        </w:rPr>
        <w:t>for  legal</w:t>
      </w:r>
      <w:proofErr w:type="gramEnd"/>
      <w:r w:rsidRPr="00EF594A">
        <w:rPr>
          <w:rFonts w:ascii="Times New Roman" w:hAnsi="Times New Roman"/>
          <w:sz w:val="24"/>
          <w:szCs w:val="24"/>
        </w:rPr>
        <w:t xml:space="preserve"> framework of the economic valorization mechanism of the forest/wetland/biodiversity ecosystem services to increase economic benefits of forest dependent communities. </w:t>
      </w:r>
    </w:p>
    <w:p w14:paraId="0CDE6E31"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elaborate a comprehensive capacity-building plan for relevant authorities based on the assessment findings and technical reports. </w:t>
      </w:r>
    </w:p>
    <w:p w14:paraId="4C360A0B"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elaborate a comprehensive capacity-building plan for target communities, beneficiaries based on the assessment finding and technical reports. </w:t>
      </w:r>
    </w:p>
    <w:p w14:paraId="502C2355"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develop practicable plan to enhance institutional capacities and improve regulatory frameworks for management of selected forest and selected wetlands in Armenia. </w:t>
      </w:r>
    </w:p>
    <w:p w14:paraId="48545DD4"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develop capacity building plan to enhance institutional capacities and improve regulatory frameworks for increasing economic benefits of forest dependent communities.  </w:t>
      </w:r>
    </w:p>
    <w:p w14:paraId="67A061B5"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To elaborate capacity building plan of integrating biodiversity conservation in selected forest and selected wetland sustainable management.</w:t>
      </w:r>
    </w:p>
    <w:p w14:paraId="0ED158D7" w14:textId="77777777" w:rsidR="002725D3" w:rsidRPr="00EF594A" w:rsidRDefault="002725D3" w:rsidP="002725D3">
      <w:pPr>
        <w:numPr>
          <w:ilvl w:val="0"/>
          <w:numId w:val="12"/>
        </w:numPr>
        <w:spacing w:before="100" w:beforeAutospacing="1" w:after="100" w:afterAutospacing="1"/>
        <w:ind w:left="450"/>
        <w:jc w:val="both"/>
        <w:rPr>
          <w:rFonts w:ascii="Times New Roman" w:hAnsi="Times New Roman"/>
          <w:b/>
          <w:bCs/>
          <w:sz w:val="24"/>
          <w:szCs w:val="24"/>
        </w:rPr>
      </w:pPr>
      <w:r w:rsidRPr="00EF594A">
        <w:rPr>
          <w:rFonts w:ascii="Times New Roman" w:hAnsi="Times New Roman"/>
          <w:sz w:val="24"/>
          <w:szCs w:val="24"/>
        </w:rPr>
        <w:t xml:space="preserve">To develop capacity building plan and propose trainings for the authorities, key stakeholders, civil societies and beneficiaries on the economic valorization mechanism of the forest/biodiversity ecosystem services in the management of the selected forest and selected wetlands.   </w:t>
      </w:r>
    </w:p>
    <w:p w14:paraId="1049DBCB" w14:textId="77777777" w:rsidR="002725D3" w:rsidRPr="00EF594A" w:rsidRDefault="002725D3" w:rsidP="002725D3">
      <w:pPr>
        <w:spacing w:before="100" w:beforeAutospacing="1" w:after="100" w:afterAutospacing="1"/>
        <w:jc w:val="both"/>
        <w:rPr>
          <w:rFonts w:ascii="Times New Roman" w:hAnsi="Times New Roman"/>
          <w:b/>
          <w:bCs/>
          <w:sz w:val="24"/>
          <w:szCs w:val="24"/>
        </w:rPr>
      </w:pPr>
      <w:r w:rsidRPr="00EF594A">
        <w:rPr>
          <w:rFonts w:ascii="Times New Roman" w:hAnsi="Times New Roman"/>
          <w:b/>
          <w:bCs/>
          <w:sz w:val="24"/>
          <w:szCs w:val="24"/>
        </w:rPr>
        <w:t>Task 3</w:t>
      </w:r>
      <w:r w:rsidRPr="00EF594A">
        <w:rPr>
          <w:rFonts w:ascii="Times New Roman" w:hAnsi="Times New Roman"/>
          <w:bCs/>
          <w:sz w:val="24"/>
          <w:szCs w:val="24"/>
        </w:rPr>
        <w:t>-</w:t>
      </w:r>
      <w:r w:rsidRPr="00EF594A">
        <w:rPr>
          <w:rFonts w:ascii="Times New Roman" w:hAnsi="Times New Roman"/>
          <w:b/>
          <w:bCs/>
          <w:sz w:val="24"/>
          <w:szCs w:val="24"/>
        </w:rPr>
        <w:t xml:space="preserve"> Gender Analysis </w:t>
      </w:r>
    </w:p>
    <w:p w14:paraId="7C81AA3F" w14:textId="77777777" w:rsidR="002725D3" w:rsidRPr="00EF594A" w:rsidRDefault="002725D3" w:rsidP="002725D3">
      <w:pPr>
        <w:numPr>
          <w:ilvl w:val="0"/>
          <w:numId w:val="7"/>
        </w:numPr>
        <w:spacing w:before="100" w:beforeAutospacing="1" w:after="100" w:afterAutospacing="1"/>
        <w:ind w:left="450"/>
        <w:jc w:val="both"/>
        <w:rPr>
          <w:rFonts w:ascii="Times New Roman" w:hAnsi="Times New Roman"/>
          <w:sz w:val="24"/>
          <w:szCs w:val="24"/>
          <w:lang w:eastAsia="hy-AM"/>
        </w:rPr>
      </w:pPr>
      <w:r w:rsidRPr="00EF594A">
        <w:rPr>
          <w:rFonts w:ascii="Times New Roman" w:hAnsi="Times New Roman"/>
          <w:sz w:val="24"/>
          <w:szCs w:val="24"/>
          <w:lang w:eastAsia="hy-AM"/>
        </w:rPr>
        <w:t xml:space="preserve">Conduct a gender analysis and assess gender related issues in forestry policies and </w:t>
      </w:r>
      <w:proofErr w:type="gramStart"/>
      <w:r w:rsidRPr="00EF594A">
        <w:rPr>
          <w:rFonts w:ascii="Times New Roman" w:hAnsi="Times New Roman"/>
          <w:sz w:val="24"/>
          <w:szCs w:val="24"/>
          <w:lang w:eastAsia="hy-AM"/>
        </w:rPr>
        <w:t>legislations  within</w:t>
      </w:r>
      <w:proofErr w:type="gramEnd"/>
      <w:r w:rsidRPr="00EF594A">
        <w:rPr>
          <w:rFonts w:ascii="Times New Roman" w:hAnsi="Times New Roman"/>
          <w:sz w:val="24"/>
          <w:szCs w:val="24"/>
          <w:lang w:eastAsia="hy-AM"/>
        </w:rPr>
        <w:t xml:space="preserve"> the framework of forestry policies, legislations and related regulations in forest and wetland management operation </w:t>
      </w:r>
    </w:p>
    <w:p w14:paraId="156D393C" w14:textId="77777777" w:rsidR="002725D3" w:rsidRPr="00EF594A" w:rsidRDefault="002725D3" w:rsidP="002725D3">
      <w:pPr>
        <w:numPr>
          <w:ilvl w:val="0"/>
          <w:numId w:val="7"/>
        </w:numPr>
        <w:spacing w:before="100" w:beforeAutospacing="1" w:after="100" w:afterAutospacing="1"/>
        <w:ind w:left="450"/>
        <w:jc w:val="both"/>
        <w:rPr>
          <w:rFonts w:ascii="Times New Roman" w:hAnsi="Times New Roman"/>
          <w:sz w:val="24"/>
          <w:szCs w:val="24"/>
          <w:lang w:eastAsia="hy-AM"/>
        </w:rPr>
      </w:pPr>
      <w:r w:rsidRPr="00EF594A">
        <w:rPr>
          <w:rFonts w:ascii="Times New Roman" w:hAnsi="Times New Roman"/>
          <w:sz w:val="24"/>
          <w:szCs w:val="24"/>
          <w:lang w:eastAsia="hy-AM"/>
        </w:rPr>
        <w:t xml:space="preserve">Provide current status of gender analysis in the actual forest management, discover gaps, and provide recommendations to meet the project gender action plan. Conduct </w:t>
      </w:r>
      <w:r w:rsidRPr="00EF594A">
        <w:rPr>
          <w:rFonts w:ascii="Times New Roman" w:hAnsi="Times New Roman"/>
          <w:sz w:val="24"/>
          <w:szCs w:val="24"/>
          <w:lang w:eastAsia="hy-AM"/>
        </w:rPr>
        <w:lastRenderedPageBreak/>
        <w:t xml:space="preserve">a gender analysis and assess gender related issues in landscape restoration policies, legislations and related regulation.  </w:t>
      </w:r>
    </w:p>
    <w:p w14:paraId="1A398080" w14:textId="77777777" w:rsidR="002725D3" w:rsidRPr="00EF594A" w:rsidRDefault="002725D3" w:rsidP="002725D3">
      <w:pPr>
        <w:numPr>
          <w:ilvl w:val="0"/>
          <w:numId w:val="7"/>
        </w:numPr>
        <w:spacing w:before="100" w:beforeAutospacing="1" w:after="100" w:afterAutospacing="1"/>
        <w:ind w:left="450"/>
        <w:jc w:val="both"/>
        <w:rPr>
          <w:rFonts w:ascii="Times New Roman" w:hAnsi="Times New Roman"/>
          <w:sz w:val="24"/>
          <w:szCs w:val="24"/>
          <w:lang w:eastAsia="hy-AM"/>
        </w:rPr>
      </w:pPr>
      <w:r w:rsidRPr="00EF594A">
        <w:rPr>
          <w:rFonts w:ascii="Times New Roman" w:hAnsi="Times New Roman"/>
          <w:sz w:val="24"/>
          <w:szCs w:val="24"/>
          <w:lang w:eastAsia="hy-AM"/>
        </w:rPr>
        <w:t>Provide current status of gender analysis in the actual landscape restoration and economic benefits of forest dependent communities.</w:t>
      </w:r>
    </w:p>
    <w:p w14:paraId="2B036FD7" w14:textId="77777777" w:rsidR="002725D3" w:rsidRPr="00EF594A" w:rsidRDefault="002725D3" w:rsidP="002725D3">
      <w:pPr>
        <w:numPr>
          <w:ilvl w:val="0"/>
          <w:numId w:val="7"/>
        </w:numPr>
        <w:spacing w:before="100" w:beforeAutospacing="1" w:after="100" w:afterAutospacing="1"/>
        <w:ind w:left="450"/>
        <w:jc w:val="both"/>
        <w:rPr>
          <w:rFonts w:ascii="Times New Roman" w:hAnsi="Times New Roman"/>
          <w:sz w:val="24"/>
          <w:szCs w:val="24"/>
          <w:lang w:eastAsia="hy-AM"/>
        </w:rPr>
      </w:pPr>
      <w:r w:rsidRPr="00EF594A">
        <w:rPr>
          <w:rFonts w:ascii="Times New Roman" w:hAnsi="Times New Roman"/>
          <w:sz w:val="24"/>
          <w:szCs w:val="24"/>
          <w:lang w:eastAsia="hy-AM"/>
        </w:rPr>
        <w:t>Provide technical reports to enhance gender issues in forest and wetlands managements and economic benefits of forest-dependent communities.</w:t>
      </w:r>
    </w:p>
    <w:p w14:paraId="3DE64D91" w14:textId="77777777" w:rsidR="002725D3" w:rsidRPr="00EF594A" w:rsidRDefault="002725D3" w:rsidP="002725D3">
      <w:pPr>
        <w:numPr>
          <w:ilvl w:val="0"/>
          <w:numId w:val="7"/>
        </w:numPr>
        <w:spacing w:before="100" w:beforeAutospacing="1" w:after="100" w:afterAutospacing="1"/>
        <w:ind w:left="450"/>
        <w:jc w:val="both"/>
        <w:rPr>
          <w:rFonts w:ascii="Times New Roman" w:hAnsi="Times New Roman"/>
          <w:sz w:val="24"/>
          <w:szCs w:val="24"/>
          <w:lang w:eastAsia="hy-AM"/>
        </w:rPr>
      </w:pPr>
      <w:r w:rsidRPr="00EF594A">
        <w:rPr>
          <w:rFonts w:ascii="Times New Roman" w:hAnsi="Times New Roman"/>
          <w:sz w:val="24"/>
          <w:szCs w:val="24"/>
          <w:lang w:eastAsia="hy-AM"/>
        </w:rPr>
        <w:t xml:space="preserve">Provide recommendations to meet the project gender action plan in selected forest and selected wetland areas. </w:t>
      </w:r>
    </w:p>
    <w:p w14:paraId="473A91EF" w14:textId="77777777" w:rsidR="002725D3" w:rsidRPr="00EF594A" w:rsidRDefault="002725D3" w:rsidP="002725D3">
      <w:pPr>
        <w:spacing w:before="100" w:beforeAutospacing="1" w:after="100" w:afterAutospacing="1"/>
        <w:jc w:val="both"/>
        <w:rPr>
          <w:rFonts w:ascii="Times New Roman" w:hAnsi="Times New Roman"/>
          <w:b/>
          <w:bCs/>
          <w:sz w:val="24"/>
          <w:szCs w:val="24"/>
        </w:rPr>
      </w:pPr>
      <w:r w:rsidRPr="00EF594A">
        <w:rPr>
          <w:rFonts w:ascii="Times New Roman" w:hAnsi="Times New Roman"/>
          <w:color w:val="333333"/>
          <w:sz w:val="24"/>
          <w:szCs w:val="24"/>
          <w:shd w:val="clear" w:color="auto" w:fill="FFFFFF"/>
        </w:rPr>
        <w:t xml:space="preserve">The proposed tasks will be presented in addition to already existing national reports, policies, draft acts and a draft law implementing changes </w:t>
      </w:r>
      <w:r w:rsidRPr="00EF594A">
        <w:rPr>
          <w:rFonts w:ascii="Times New Roman" w:hAnsi="Times New Roman"/>
          <w:color w:val="231F20"/>
          <w:sz w:val="24"/>
          <w:szCs w:val="24"/>
        </w:rPr>
        <w:t xml:space="preserve">to the existing structure (which itself </w:t>
      </w:r>
      <w:r w:rsidRPr="00EF594A">
        <w:rPr>
          <w:rFonts w:ascii="Times New Roman" w:hAnsi="Times New Roman"/>
          <w:color w:val="231F20"/>
          <w:w w:val="110"/>
          <w:sz w:val="24"/>
          <w:szCs w:val="24"/>
        </w:rPr>
        <w:t xml:space="preserve">dates from as recently as 2018, </w:t>
      </w:r>
      <w:r w:rsidRPr="00EF594A">
        <w:rPr>
          <w:rFonts w:ascii="Times New Roman" w:hAnsi="Times New Roman"/>
          <w:b/>
          <w:color w:val="231F20"/>
          <w:w w:val="110"/>
          <w:sz w:val="24"/>
          <w:szCs w:val="24"/>
        </w:rPr>
        <w:t>Forest code dated 2005),</w:t>
      </w:r>
      <w:r w:rsidRPr="00EF594A">
        <w:rPr>
          <w:rFonts w:ascii="Times New Roman" w:hAnsi="Times New Roman"/>
          <w:color w:val="231F20"/>
          <w:w w:val="110"/>
          <w:sz w:val="24"/>
          <w:szCs w:val="24"/>
        </w:rPr>
        <w:t xml:space="preserve"> including</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the</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substitution</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of</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the</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Forest</w:t>
      </w:r>
      <w:r w:rsidRPr="00EF594A">
        <w:rPr>
          <w:rFonts w:ascii="Times New Roman" w:hAnsi="Times New Roman"/>
          <w:color w:val="231F20"/>
          <w:spacing w:val="40"/>
          <w:w w:val="110"/>
          <w:sz w:val="24"/>
          <w:szCs w:val="24"/>
        </w:rPr>
        <w:t xml:space="preserve"> </w:t>
      </w:r>
      <w:r w:rsidRPr="00EF594A">
        <w:rPr>
          <w:rFonts w:ascii="Times New Roman" w:hAnsi="Times New Roman"/>
          <w:color w:val="231F20"/>
          <w:w w:val="110"/>
          <w:sz w:val="24"/>
          <w:szCs w:val="24"/>
        </w:rPr>
        <w:t xml:space="preserve">Committee, which is currently under political consideration. In addition, Armenia Forest Landscape Restoration Note, 2023, WB and other similar work and reports prepared by the donor organizations in Armenia shill be considered.  </w:t>
      </w:r>
    </w:p>
    <w:p w14:paraId="2CFD6AFF"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Reporting and Deliverables</w:t>
      </w:r>
      <w:r w:rsidRPr="00EF594A">
        <w:rPr>
          <w:b/>
          <w:bCs/>
          <w:color w:val="000000"/>
          <w:lang w:val="en-US"/>
        </w:rPr>
        <w:t xml:space="preserve"> </w:t>
      </w:r>
    </w:p>
    <w:p w14:paraId="10FE8511" w14:textId="77777777" w:rsidR="002725D3" w:rsidRPr="00EF594A" w:rsidRDefault="002725D3" w:rsidP="002725D3">
      <w:pPr>
        <w:pStyle w:val="NormalWeb"/>
        <w:numPr>
          <w:ilvl w:val="1"/>
          <w:numId w:val="5"/>
        </w:numPr>
        <w:tabs>
          <w:tab w:val="clear" w:pos="1440"/>
          <w:tab w:val="num" w:pos="810"/>
        </w:tabs>
        <w:spacing w:after="200"/>
        <w:ind w:hanging="990"/>
        <w:jc w:val="both"/>
        <w:textAlignment w:val="baseline"/>
        <w:rPr>
          <w:b/>
          <w:bCs/>
          <w:color w:val="000000"/>
          <w:lang w:val="en-US"/>
        </w:rPr>
      </w:pPr>
      <w:r w:rsidRPr="00EF594A">
        <w:rPr>
          <w:b/>
          <w:bCs/>
          <w:color w:val="000000"/>
        </w:rPr>
        <w:t>Inception Report (1-</w:t>
      </w:r>
      <w:r w:rsidRPr="00EF594A">
        <w:rPr>
          <w:b/>
          <w:bCs/>
          <w:color w:val="000000"/>
          <w:lang w:val="en-US"/>
        </w:rPr>
        <w:t xml:space="preserve">2 </w:t>
      </w:r>
      <w:r w:rsidRPr="00EF594A">
        <w:rPr>
          <w:b/>
          <w:bCs/>
          <w:color w:val="000000"/>
        </w:rPr>
        <w:t>months from the date of signing the contract)</w:t>
      </w:r>
      <w:r w:rsidRPr="00EF594A">
        <w:rPr>
          <w:b/>
          <w:bCs/>
          <w:color w:val="000000"/>
          <w:lang w:val="en-US"/>
        </w:rPr>
        <w:t>:</w:t>
      </w:r>
    </w:p>
    <w:p w14:paraId="0F439B25" w14:textId="77777777" w:rsidR="002725D3" w:rsidRPr="00EF594A" w:rsidRDefault="002725D3" w:rsidP="002725D3">
      <w:pPr>
        <w:numPr>
          <w:ilvl w:val="0"/>
          <w:numId w:val="8"/>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Detailed work plan, methodology and work implementation schedule</w:t>
      </w:r>
    </w:p>
    <w:p w14:paraId="2FA3963C" w14:textId="77777777" w:rsidR="002725D3" w:rsidRPr="00EF594A" w:rsidRDefault="002725D3" w:rsidP="002725D3">
      <w:pPr>
        <w:numPr>
          <w:ilvl w:val="0"/>
          <w:numId w:val="8"/>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Initial findings from desk review</w:t>
      </w:r>
    </w:p>
    <w:p w14:paraId="31C753B0" w14:textId="77777777" w:rsidR="002725D3" w:rsidRPr="00EF594A" w:rsidRDefault="002725D3" w:rsidP="002725D3">
      <w:pPr>
        <w:numPr>
          <w:ilvl w:val="0"/>
          <w:numId w:val="4"/>
        </w:numPr>
        <w:spacing w:before="100" w:beforeAutospacing="1" w:after="100" w:afterAutospacing="1"/>
        <w:jc w:val="both"/>
        <w:rPr>
          <w:rFonts w:ascii="Times New Roman" w:hAnsi="Times New Roman"/>
          <w:b/>
          <w:sz w:val="24"/>
          <w:szCs w:val="24"/>
          <w:lang w:eastAsia="hy-AM"/>
        </w:rPr>
      </w:pPr>
      <w:r w:rsidRPr="00EF594A">
        <w:rPr>
          <w:rFonts w:ascii="Times New Roman" w:hAnsi="Times New Roman"/>
          <w:b/>
          <w:bCs/>
          <w:sz w:val="24"/>
          <w:szCs w:val="24"/>
          <w:lang w:eastAsia="hy-AM"/>
        </w:rPr>
        <w:t>Interim Report, which includes the following</w:t>
      </w:r>
      <w:r w:rsidRPr="00EF594A">
        <w:rPr>
          <w:rFonts w:ascii="Times New Roman" w:hAnsi="Times New Roman"/>
          <w:b/>
          <w:sz w:val="24"/>
          <w:szCs w:val="24"/>
          <w:lang w:eastAsia="hy-AM"/>
        </w:rPr>
        <w:t xml:space="preserve"> (3-4 months from the date of signing the contract):</w:t>
      </w:r>
    </w:p>
    <w:p w14:paraId="46E26340" w14:textId="77777777" w:rsidR="002725D3" w:rsidRPr="00EF594A" w:rsidRDefault="002725D3" w:rsidP="002725D3">
      <w:pPr>
        <w:numPr>
          <w:ilvl w:val="0"/>
          <w:numId w:val="9"/>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Policy and Regulatory Framework Review </w:t>
      </w:r>
    </w:p>
    <w:p w14:paraId="76065FB2" w14:textId="77777777" w:rsidR="002725D3" w:rsidRPr="00EF594A" w:rsidRDefault="002725D3" w:rsidP="002725D3">
      <w:pPr>
        <w:numPr>
          <w:ilvl w:val="0"/>
          <w:numId w:val="9"/>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Institutional and Operational Analysis </w:t>
      </w:r>
    </w:p>
    <w:p w14:paraId="6D921A82" w14:textId="77777777" w:rsidR="002725D3" w:rsidRPr="00EF594A" w:rsidRDefault="002725D3" w:rsidP="002725D3">
      <w:pPr>
        <w:numPr>
          <w:ilvl w:val="0"/>
          <w:numId w:val="9"/>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Provide progress, updates and preliminary findings </w:t>
      </w:r>
    </w:p>
    <w:p w14:paraId="190FEE55" w14:textId="77777777" w:rsidR="002725D3" w:rsidRPr="00EF594A" w:rsidRDefault="002725D3" w:rsidP="002725D3">
      <w:pPr>
        <w:numPr>
          <w:ilvl w:val="0"/>
          <w:numId w:val="9"/>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All the above-mentioned reports, regulatory frameworks, operational guidelines will be based on joint-efforts and collaborative work with key forest institutions under the Ministry of Environment of RA</w:t>
      </w:r>
    </w:p>
    <w:p w14:paraId="1336E529" w14:textId="77777777" w:rsidR="002725D3" w:rsidRPr="00EF594A" w:rsidRDefault="002725D3" w:rsidP="002725D3">
      <w:pPr>
        <w:numPr>
          <w:ilvl w:val="0"/>
          <w:numId w:val="4"/>
        </w:numPr>
        <w:spacing w:before="100" w:beforeAutospacing="1" w:after="100" w:afterAutospacing="1"/>
        <w:jc w:val="both"/>
        <w:rPr>
          <w:rFonts w:ascii="Times New Roman" w:hAnsi="Times New Roman"/>
          <w:b/>
          <w:sz w:val="24"/>
          <w:szCs w:val="24"/>
          <w:lang w:eastAsia="hy-AM"/>
        </w:rPr>
      </w:pPr>
      <w:r w:rsidRPr="00EF594A">
        <w:rPr>
          <w:rFonts w:ascii="Times New Roman" w:hAnsi="Times New Roman"/>
          <w:b/>
          <w:sz w:val="24"/>
          <w:szCs w:val="24"/>
          <w:lang w:eastAsia="hy-AM"/>
        </w:rPr>
        <w:t>Stakeholders Engagements and Capacity Building (SECB) Report</w:t>
      </w:r>
      <w:r w:rsidRPr="00EF594A">
        <w:rPr>
          <w:rFonts w:ascii="Times New Roman" w:hAnsi="Times New Roman"/>
          <w:b/>
          <w:bCs/>
          <w:sz w:val="24"/>
          <w:szCs w:val="24"/>
          <w:lang w:eastAsia="hy-AM"/>
        </w:rPr>
        <w:t>, which includes the following</w:t>
      </w:r>
      <w:r w:rsidRPr="00EF594A">
        <w:rPr>
          <w:rFonts w:ascii="Times New Roman" w:hAnsi="Times New Roman"/>
          <w:sz w:val="24"/>
          <w:szCs w:val="24"/>
          <w:lang w:eastAsia="hy-AM"/>
        </w:rPr>
        <w:t xml:space="preserve"> </w:t>
      </w:r>
      <w:r w:rsidRPr="00EF594A">
        <w:rPr>
          <w:rFonts w:ascii="Times New Roman" w:hAnsi="Times New Roman"/>
          <w:b/>
          <w:sz w:val="24"/>
          <w:szCs w:val="24"/>
          <w:lang w:eastAsia="hy-AM"/>
        </w:rPr>
        <w:t>(5-7 months from the date of signing the contract):</w:t>
      </w:r>
    </w:p>
    <w:p w14:paraId="3C0204CD" w14:textId="77777777" w:rsidR="002725D3" w:rsidRPr="00EF594A" w:rsidRDefault="002725D3" w:rsidP="002725D3">
      <w:pPr>
        <w:numPr>
          <w:ilvl w:val="0"/>
          <w:numId w:val="10"/>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SECB plan to enhance institutional capacities </w:t>
      </w:r>
    </w:p>
    <w:p w14:paraId="347EFB13" w14:textId="77777777" w:rsidR="002725D3" w:rsidRPr="00EF594A" w:rsidRDefault="002725D3" w:rsidP="002725D3">
      <w:pPr>
        <w:numPr>
          <w:ilvl w:val="0"/>
          <w:numId w:val="4"/>
        </w:numPr>
        <w:spacing w:before="100" w:beforeAutospacing="1" w:after="100" w:afterAutospacing="1"/>
        <w:jc w:val="both"/>
        <w:rPr>
          <w:rFonts w:ascii="Times New Roman" w:hAnsi="Times New Roman"/>
          <w:b/>
          <w:sz w:val="24"/>
          <w:szCs w:val="24"/>
          <w:lang w:eastAsia="hy-AM"/>
        </w:rPr>
      </w:pPr>
      <w:r w:rsidRPr="00EF594A">
        <w:rPr>
          <w:rFonts w:ascii="Times New Roman" w:hAnsi="Times New Roman"/>
          <w:b/>
          <w:bCs/>
          <w:sz w:val="24"/>
          <w:szCs w:val="24"/>
          <w:lang w:eastAsia="hy-AM"/>
        </w:rPr>
        <w:t>Final Report, which includes the following</w:t>
      </w:r>
      <w:r w:rsidRPr="00EF594A">
        <w:rPr>
          <w:rFonts w:ascii="Times New Roman" w:hAnsi="Times New Roman"/>
          <w:sz w:val="24"/>
          <w:szCs w:val="24"/>
          <w:lang w:eastAsia="hy-AM"/>
        </w:rPr>
        <w:t xml:space="preserve"> </w:t>
      </w:r>
      <w:r w:rsidRPr="00EF594A">
        <w:rPr>
          <w:rFonts w:ascii="Times New Roman" w:hAnsi="Times New Roman"/>
          <w:b/>
          <w:sz w:val="24"/>
          <w:szCs w:val="24"/>
          <w:lang w:eastAsia="hy-AM"/>
        </w:rPr>
        <w:t xml:space="preserve">(8 months from the date of signing the contract): </w:t>
      </w:r>
    </w:p>
    <w:p w14:paraId="0672D023" w14:textId="77777777" w:rsidR="002725D3" w:rsidRPr="00EF594A" w:rsidRDefault="002725D3" w:rsidP="002725D3">
      <w:pPr>
        <w:numPr>
          <w:ilvl w:val="0"/>
          <w:numId w:val="10"/>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Development of final analysis, recommendations and guidelines </w:t>
      </w:r>
    </w:p>
    <w:p w14:paraId="7DA78615" w14:textId="77777777" w:rsidR="002725D3" w:rsidRPr="00EF594A" w:rsidRDefault="002725D3" w:rsidP="002725D3">
      <w:pPr>
        <w:numPr>
          <w:ilvl w:val="0"/>
          <w:numId w:val="10"/>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Action plan for strengthening sustainable forest management in Armenia  </w:t>
      </w:r>
    </w:p>
    <w:p w14:paraId="1ECFDCC0" w14:textId="77777777" w:rsidR="002725D3" w:rsidRPr="00EF594A" w:rsidRDefault="002725D3" w:rsidP="002725D3">
      <w:pPr>
        <w:autoSpaceDE w:val="0"/>
        <w:autoSpaceDN w:val="0"/>
        <w:adjustRightInd w:val="0"/>
        <w:spacing w:line="276" w:lineRule="auto"/>
        <w:jc w:val="both"/>
        <w:rPr>
          <w:rFonts w:ascii="Times New Roman" w:hAnsi="Times New Roman"/>
          <w:color w:val="000000"/>
          <w:sz w:val="24"/>
          <w:szCs w:val="24"/>
        </w:rPr>
      </w:pPr>
      <w:r w:rsidRPr="00EF594A">
        <w:rPr>
          <w:rFonts w:ascii="Times New Roman" w:hAnsi="Times New Roman"/>
          <w:color w:val="000000"/>
          <w:sz w:val="24"/>
          <w:szCs w:val="24"/>
        </w:rPr>
        <w:t xml:space="preserve">In addition to above the Consultant shall provide the following reports to the Client. </w:t>
      </w:r>
    </w:p>
    <w:p w14:paraId="275474D0" w14:textId="0B8C52AA" w:rsidR="002725D3" w:rsidRPr="00EF594A" w:rsidRDefault="002725D3" w:rsidP="002725D3">
      <w:pPr>
        <w:numPr>
          <w:ilvl w:val="0"/>
          <w:numId w:val="2"/>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lastRenderedPageBreak/>
        <w:t>Regular updates and progress reports will be submitted monthly based on scope of work</w:t>
      </w:r>
      <w:r w:rsidR="000A5D81">
        <w:rPr>
          <w:rFonts w:ascii="Times New Roman" w:hAnsi="Times New Roman"/>
          <w:sz w:val="24"/>
          <w:szCs w:val="24"/>
          <w:lang w:eastAsia="hy-AM"/>
        </w:rPr>
        <w:t>/activities</w:t>
      </w:r>
      <w:r w:rsidRPr="00EF594A">
        <w:rPr>
          <w:rFonts w:ascii="Times New Roman" w:hAnsi="Times New Roman"/>
          <w:sz w:val="24"/>
          <w:szCs w:val="24"/>
          <w:lang w:eastAsia="hy-AM"/>
        </w:rPr>
        <w:t xml:space="preserve"> and deliverables</w:t>
      </w:r>
    </w:p>
    <w:p w14:paraId="6E1218D7" w14:textId="77777777" w:rsidR="002725D3" w:rsidRPr="00EF594A" w:rsidRDefault="002725D3" w:rsidP="002725D3">
      <w:pPr>
        <w:pStyle w:val="ListParagraph"/>
        <w:numPr>
          <w:ilvl w:val="0"/>
          <w:numId w:val="2"/>
        </w:numPr>
        <w:spacing w:before="100" w:beforeAutospacing="1" w:after="100" w:afterAutospacing="1" w:line="240" w:lineRule="auto"/>
        <w:jc w:val="both"/>
        <w:rPr>
          <w:rFonts w:ascii="Times New Roman" w:eastAsia="Times New Roman" w:hAnsi="Times New Roman"/>
          <w:sz w:val="24"/>
          <w:szCs w:val="24"/>
          <w:lang w:eastAsia="hy-AM"/>
        </w:rPr>
      </w:pPr>
      <w:r w:rsidRPr="00EF594A">
        <w:rPr>
          <w:rFonts w:ascii="Times New Roman" w:eastAsia="Times New Roman" w:hAnsi="Times New Roman"/>
          <w:sz w:val="24"/>
          <w:szCs w:val="24"/>
          <w:lang w:eastAsia="hy-AM"/>
        </w:rPr>
        <w:t>Reports should be submitted in English and Armenian.</w:t>
      </w:r>
    </w:p>
    <w:p w14:paraId="474FE2AC" w14:textId="77777777" w:rsidR="002725D3" w:rsidRPr="00EF594A" w:rsidRDefault="002725D3" w:rsidP="002725D3">
      <w:pPr>
        <w:spacing w:before="100" w:beforeAutospacing="1" w:after="100" w:afterAutospacing="1"/>
        <w:jc w:val="both"/>
        <w:rPr>
          <w:rFonts w:ascii="Times New Roman" w:hAnsi="Times New Roman"/>
          <w:sz w:val="24"/>
          <w:szCs w:val="24"/>
          <w:lang w:eastAsia="hy-AM"/>
        </w:rPr>
      </w:pPr>
    </w:p>
    <w:p w14:paraId="5EB7AFFB"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 xml:space="preserve">Duration of </w:t>
      </w:r>
      <w:r w:rsidRPr="00EF594A">
        <w:rPr>
          <w:b/>
          <w:bCs/>
          <w:color w:val="000000"/>
          <w:lang w:val="en-US"/>
        </w:rPr>
        <w:t>the a</w:t>
      </w:r>
      <w:r w:rsidRPr="00EF594A">
        <w:rPr>
          <w:b/>
          <w:bCs/>
          <w:color w:val="000000"/>
        </w:rPr>
        <w:t>ssignment</w:t>
      </w:r>
    </w:p>
    <w:p w14:paraId="47E725AC" w14:textId="77777777" w:rsidR="002725D3" w:rsidRPr="00EF594A" w:rsidRDefault="002725D3" w:rsidP="002725D3">
      <w:pPr>
        <w:jc w:val="both"/>
        <w:rPr>
          <w:rFonts w:ascii="Times New Roman" w:hAnsi="Times New Roman"/>
          <w:sz w:val="24"/>
          <w:szCs w:val="24"/>
          <w:lang w:eastAsia="hy-AM"/>
        </w:rPr>
      </w:pPr>
      <w:r w:rsidRPr="00EF594A">
        <w:rPr>
          <w:rFonts w:ascii="Times New Roman" w:hAnsi="Times New Roman"/>
          <w:sz w:val="24"/>
          <w:szCs w:val="24"/>
          <w:lang w:eastAsia="hy-AM"/>
        </w:rPr>
        <w:t xml:space="preserve">The duration of the contract is 8 months, calculated from the date of contract signing. </w:t>
      </w:r>
    </w:p>
    <w:p w14:paraId="099D0A22" w14:textId="77777777" w:rsidR="002725D3" w:rsidRPr="00EF594A" w:rsidRDefault="002725D3" w:rsidP="002725D3">
      <w:pPr>
        <w:jc w:val="both"/>
        <w:rPr>
          <w:rFonts w:ascii="Times New Roman" w:hAnsi="Times New Roman"/>
          <w:sz w:val="24"/>
          <w:szCs w:val="24"/>
          <w:lang w:eastAsia="hy-AM"/>
        </w:rPr>
      </w:pPr>
    </w:p>
    <w:p w14:paraId="689A7B3D"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The</w:t>
      </w:r>
      <w:r w:rsidRPr="00EF594A">
        <w:rPr>
          <w:b/>
          <w:bCs/>
          <w:color w:val="000000"/>
          <w:lang w:val="en-US"/>
        </w:rPr>
        <w:t xml:space="preserve"> </w:t>
      </w:r>
      <w:r w:rsidRPr="00EF594A">
        <w:rPr>
          <w:b/>
          <w:bCs/>
          <w:color w:val="000000"/>
        </w:rPr>
        <w:t xml:space="preserve"> Qualifications</w:t>
      </w:r>
      <w:r w:rsidRPr="00EF594A">
        <w:rPr>
          <w:b/>
          <w:bCs/>
          <w:color w:val="000000"/>
          <w:lang w:val="en-US"/>
        </w:rPr>
        <w:t xml:space="preserve"> criteria of the </w:t>
      </w:r>
      <w:bookmarkStart w:id="1" w:name="_Hlk191985907"/>
      <w:r w:rsidRPr="00EF594A">
        <w:rPr>
          <w:b/>
          <w:bCs/>
          <w:color w:val="000000"/>
          <w:lang w:val="en-US"/>
        </w:rPr>
        <w:t xml:space="preserve">Consulting firm </w:t>
      </w:r>
      <w:bookmarkEnd w:id="1"/>
      <w:r w:rsidRPr="00EF594A">
        <w:rPr>
          <w:b/>
          <w:bCs/>
          <w:color w:val="000000"/>
          <w:lang w:val="en-US"/>
        </w:rPr>
        <w:t>are:</w:t>
      </w:r>
    </w:p>
    <w:p w14:paraId="0976B88B" w14:textId="47655541" w:rsidR="002725D3" w:rsidRPr="00EF594A" w:rsidRDefault="002725D3" w:rsidP="002725D3">
      <w:pPr>
        <w:pStyle w:val="NormalWeb"/>
        <w:spacing w:before="0" w:beforeAutospacing="0" w:after="200" w:afterAutospacing="0"/>
        <w:jc w:val="both"/>
        <w:textAlignment w:val="baseline"/>
        <w:rPr>
          <w:b/>
          <w:bCs/>
          <w:color w:val="000000"/>
          <w:lang w:val="en-US"/>
        </w:rPr>
      </w:pPr>
      <w:r w:rsidRPr="00EF594A">
        <w:rPr>
          <w:lang w:val="en-US" w:eastAsia="ru-RU"/>
        </w:rPr>
        <w:t xml:space="preserve">The Consulting firm must have sufficient resources and capacity to carry out the </w:t>
      </w:r>
      <w:r w:rsidR="000A5D81" w:rsidRPr="00EF594A">
        <w:rPr>
          <w:lang w:val="en-US" w:eastAsia="ru-RU"/>
        </w:rPr>
        <w:t xml:space="preserve">scope of </w:t>
      </w:r>
      <w:r w:rsidR="000A5D81">
        <w:rPr>
          <w:lang w:val="en-US" w:eastAsia="ru-RU"/>
        </w:rPr>
        <w:t>work/</w:t>
      </w:r>
      <w:r w:rsidR="000A5D81">
        <w:rPr>
          <w:lang w:val="en-US" w:eastAsia="ru-RU"/>
        </w:rPr>
        <w:t>activities</w:t>
      </w:r>
      <w:r w:rsidRPr="00EF594A">
        <w:rPr>
          <w:lang w:val="en-US" w:eastAsia="ru-RU"/>
        </w:rPr>
        <w:t xml:space="preserve">. Specifically, the Consulting firm must have the following minimum experience: </w:t>
      </w:r>
    </w:p>
    <w:p w14:paraId="2A9256C2" w14:textId="77777777" w:rsidR="002725D3" w:rsidRPr="00EF594A" w:rsidRDefault="002725D3" w:rsidP="002725D3">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Proven experience in policy analysis, forest governance and institutional assessments.</w:t>
      </w:r>
    </w:p>
    <w:p w14:paraId="4B171509" w14:textId="77777777" w:rsidR="002725D3" w:rsidRPr="00EF594A" w:rsidRDefault="002725D3" w:rsidP="002725D3">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Proven experiences in stakeholders’ engagements projects and gender analysis. </w:t>
      </w:r>
    </w:p>
    <w:p w14:paraId="4F8EDBD3" w14:textId="77777777" w:rsidR="002725D3" w:rsidRPr="00EF594A" w:rsidRDefault="002725D3" w:rsidP="002725D3">
      <w:pPr>
        <w:numPr>
          <w:ilvl w:val="0"/>
          <w:numId w:val="1"/>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Proven experiences of Armenia’s environmental and institutional context. </w:t>
      </w:r>
    </w:p>
    <w:p w14:paraId="36941A86" w14:textId="77777777" w:rsidR="002725D3" w:rsidRPr="00EF594A" w:rsidRDefault="002725D3" w:rsidP="002725D3">
      <w:pPr>
        <w:pStyle w:val="ListParagraph"/>
        <w:numPr>
          <w:ilvl w:val="0"/>
          <w:numId w:val="1"/>
        </w:numPr>
        <w:spacing w:before="100" w:beforeAutospacing="1" w:after="100" w:afterAutospacing="1" w:line="240" w:lineRule="auto"/>
        <w:jc w:val="both"/>
        <w:rPr>
          <w:rFonts w:ascii="Times New Roman" w:eastAsia="Times New Roman" w:hAnsi="Times New Roman"/>
          <w:sz w:val="24"/>
          <w:szCs w:val="24"/>
          <w:lang w:eastAsia="hy-AM"/>
        </w:rPr>
      </w:pPr>
      <w:r w:rsidRPr="00EF594A">
        <w:rPr>
          <w:rFonts w:ascii="Times New Roman" w:eastAsia="Times New Roman" w:hAnsi="Times New Roman"/>
          <w:sz w:val="24"/>
          <w:szCs w:val="24"/>
        </w:rPr>
        <w:t xml:space="preserve">Strong understanding of </w:t>
      </w:r>
      <w:r w:rsidRPr="00EF594A">
        <w:rPr>
          <w:rFonts w:ascii="Times New Roman" w:eastAsia="Times New Roman" w:hAnsi="Times New Roman"/>
          <w:sz w:val="24"/>
          <w:szCs w:val="24"/>
          <w:lang w:val="en-US"/>
        </w:rPr>
        <w:t>natural resources management, conservation and landscape restoration.</w:t>
      </w:r>
    </w:p>
    <w:p w14:paraId="6ACA5D98" w14:textId="77777777" w:rsidR="002725D3" w:rsidRPr="00EF594A" w:rsidRDefault="002725D3" w:rsidP="002725D3">
      <w:pPr>
        <w:pStyle w:val="ListParagraph"/>
        <w:numPr>
          <w:ilvl w:val="0"/>
          <w:numId w:val="1"/>
        </w:numPr>
        <w:spacing w:before="100" w:beforeAutospacing="1" w:after="100" w:afterAutospacing="1" w:line="240" w:lineRule="auto"/>
        <w:jc w:val="both"/>
        <w:rPr>
          <w:rFonts w:ascii="Times New Roman" w:eastAsia="Times New Roman" w:hAnsi="Times New Roman"/>
          <w:sz w:val="24"/>
          <w:szCs w:val="24"/>
          <w:lang w:eastAsia="hy-AM"/>
        </w:rPr>
      </w:pPr>
      <w:r w:rsidRPr="00EF594A">
        <w:rPr>
          <w:rFonts w:ascii="Times New Roman" w:eastAsia="Times New Roman" w:hAnsi="Times New Roman"/>
          <w:sz w:val="24"/>
          <w:szCs w:val="24"/>
          <w:lang w:val="en-US"/>
        </w:rPr>
        <w:t>Strong understanding in forestry policy development, legislations and regulations.</w:t>
      </w:r>
    </w:p>
    <w:p w14:paraId="70758508" w14:textId="77777777" w:rsidR="002725D3" w:rsidRPr="00EF594A" w:rsidRDefault="002725D3" w:rsidP="002725D3">
      <w:pPr>
        <w:pStyle w:val="ListParagraph"/>
        <w:numPr>
          <w:ilvl w:val="0"/>
          <w:numId w:val="1"/>
        </w:numPr>
        <w:rPr>
          <w:rFonts w:ascii="Times New Roman" w:eastAsia="Times New Roman" w:hAnsi="Times New Roman"/>
          <w:sz w:val="24"/>
          <w:szCs w:val="24"/>
        </w:rPr>
      </w:pPr>
      <w:r w:rsidRPr="00EF594A">
        <w:rPr>
          <w:rFonts w:ascii="Times New Roman" w:eastAsia="Times New Roman" w:hAnsi="Times New Roman"/>
          <w:sz w:val="24"/>
          <w:szCs w:val="24"/>
          <w:lang w:val="en-US" w:eastAsia="hy-AM"/>
        </w:rPr>
        <w:t>Minimum of</w:t>
      </w:r>
      <w:r w:rsidRPr="00EF594A">
        <w:rPr>
          <w:rFonts w:ascii="Times New Roman" w:eastAsia="Times New Roman" w:hAnsi="Times New Roman"/>
          <w:sz w:val="24"/>
          <w:szCs w:val="24"/>
          <w:lang w:eastAsia="hy-AM"/>
        </w:rPr>
        <w:t xml:space="preserve"> 5 </w:t>
      </w:r>
      <w:r w:rsidRPr="00EF594A">
        <w:rPr>
          <w:rFonts w:ascii="Times New Roman" w:eastAsia="Times New Roman" w:hAnsi="Times New Roman"/>
          <w:b/>
          <w:sz w:val="24"/>
          <w:szCs w:val="24"/>
          <w:lang w:eastAsia="hy-AM"/>
        </w:rPr>
        <w:t>years of experience</w:t>
      </w:r>
      <w:r w:rsidRPr="00EF594A">
        <w:rPr>
          <w:rFonts w:ascii="Times New Roman" w:eastAsia="Times New Roman" w:hAnsi="Times New Roman"/>
          <w:sz w:val="24"/>
          <w:szCs w:val="24"/>
          <w:lang w:val="en-US" w:eastAsia="hy-AM"/>
        </w:rPr>
        <w:t>s</w:t>
      </w:r>
      <w:r w:rsidRPr="00EF594A">
        <w:rPr>
          <w:rFonts w:ascii="Times New Roman" w:eastAsia="Times New Roman" w:hAnsi="Times New Roman"/>
          <w:sz w:val="24"/>
          <w:szCs w:val="24"/>
          <w:lang w:eastAsia="hy-AM"/>
        </w:rPr>
        <w:t xml:space="preserve"> in</w:t>
      </w:r>
      <w:r w:rsidRPr="00EF594A">
        <w:rPr>
          <w:rFonts w:ascii="Times New Roman" w:eastAsia="Times New Roman" w:hAnsi="Times New Roman"/>
          <w:sz w:val="24"/>
          <w:szCs w:val="24"/>
          <w:lang w:val="en-US" w:eastAsia="hy-AM"/>
        </w:rPr>
        <w:t xml:space="preserve"> conducting </w:t>
      </w:r>
      <w:r w:rsidRPr="00EF594A">
        <w:rPr>
          <w:rFonts w:ascii="Times New Roman" w:eastAsia="Times New Roman" w:hAnsi="Times New Roman"/>
          <w:sz w:val="24"/>
          <w:szCs w:val="24"/>
        </w:rPr>
        <w:t>institutional assessments and policy</w:t>
      </w:r>
      <w:r w:rsidRPr="00EF594A">
        <w:rPr>
          <w:rFonts w:ascii="Times New Roman" w:eastAsia="Times New Roman" w:hAnsi="Times New Roman"/>
          <w:sz w:val="24"/>
          <w:szCs w:val="24"/>
          <w:lang w:val="en-US"/>
        </w:rPr>
        <w:t>.</w:t>
      </w:r>
      <w:r w:rsidRPr="00EF594A">
        <w:rPr>
          <w:rFonts w:ascii="Times New Roman" w:eastAsia="Times New Roman" w:hAnsi="Times New Roman"/>
          <w:sz w:val="24"/>
          <w:szCs w:val="24"/>
        </w:rPr>
        <w:t xml:space="preserve"> analysis in the field of natural resource management.</w:t>
      </w:r>
    </w:p>
    <w:p w14:paraId="677D64A3" w14:textId="77777777" w:rsidR="002725D3" w:rsidRPr="00EF594A" w:rsidRDefault="002725D3" w:rsidP="002725D3">
      <w:pPr>
        <w:pStyle w:val="ListParagraph"/>
        <w:numPr>
          <w:ilvl w:val="0"/>
          <w:numId w:val="1"/>
        </w:numPr>
        <w:suppressAutoHyphens/>
        <w:spacing w:after="0" w:line="240" w:lineRule="auto"/>
        <w:jc w:val="both"/>
        <w:rPr>
          <w:rFonts w:ascii="Times New Roman" w:hAnsi="Times New Roman"/>
          <w:spacing w:val="-2"/>
          <w:sz w:val="24"/>
          <w:szCs w:val="24"/>
        </w:rPr>
      </w:pPr>
      <w:r w:rsidRPr="00EF594A">
        <w:rPr>
          <w:rFonts w:ascii="Times New Roman" w:hAnsi="Times New Roman"/>
          <w:spacing w:val="-2"/>
          <w:sz w:val="24"/>
          <w:szCs w:val="24"/>
        </w:rPr>
        <w:t xml:space="preserve">Experience working on programs/projects funded by international organizations such as the World Bank will be considered an asset. </w:t>
      </w:r>
    </w:p>
    <w:p w14:paraId="508AAE3C" w14:textId="77777777" w:rsidR="002725D3" w:rsidRPr="00EF594A" w:rsidRDefault="002725D3" w:rsidP="002725D3">
      <w:pPr>
        <w:pStyle w:val="ListParagraph"/>
        <w:numPr>
          <w:ilvl w:val="0"/>
          <w:numId w:val="1"/>
        </w:numPr>
        <w:suppressAutoHyphens/>
        <w:spacing w:after="0" w:line="240" w:lineRule="auto"/>
        <w:jc w:val="both"/>
        <w:rPr>
          <w:rFonts w:ascii="Times New Roman" w:hAnsi="Times New Roman"/>
          <w:spacing w:val="-2"/>
          <w:sz w:val="24"/>
          <w:szCs w:val="24"/>
        </w:rPr>
      </w:pPr>
      <w:r w:rsidRPr="00EF594A">
        <w:rPr>
          <w:rFonts w:ascii="Times New Roman" w:hAnsi="Times New Roman"/>
          <w:spacing w:val="-2"/>
          <w:sz w:val="24"/>
          <w:szCs w:val="24"/>
        </w:rPr>
        <w:t>Experience in landscape restoration, wetland management,</w:t>
      </w:r>
      <w:r w:rsidRPr="00EF594A">
        <w:rPr>
          <w:rFonts w:ascii="Times New Roman" w:hAnsi="Times New Roman"/>
          <w:spacing w:val="-2"/>
          <w:sz w:val="24"/>
          <w:szCs w:val="24"/>
          <w:lang w:val="en-US"/>
        </w:rPr>
        <w:t xml:space="preserve"> forest management</w:t>
      </w:r>
      <w:r w:rsidRPr="00EF594A">
        <w:rPr>
          <w:rFonts w:ascii="Times New Roman" w:hAnsi="Times New Roman"/>
          <w:spacing w:val="-2"/>
          <w:sz w:val="24"/>
          <w:szCs w:val="24"/>
        </w:rPr>
        <w:t xml:space="preserve"> and green economy sectors will be considered an asset. </w:t>
      </w:r>
    </w:p>
    <w:p w14:paraId="734B18A6" w14:textId="77777777" w:rsidR="002725D3" w:rsidRPr="00EF594A" w:rsidRDefault="002725D3" w:rsidP="002725D3">
      <w:pPr>
        <w:pStyle w:val="ListParagraph"/>
        <w:numPr>
          <w:ilvl w:val="0"/>
          <w:numId w:val="1"/>
        </w:numPr>
        <w:rPr>
          <w:rFonts w:ascii="Times New Roman" w:eastAsia="Times New Roman" w:hAnsi="Times New Roman"/>
          <w:sz w:val="24"/>
          <w:szCs w:val="24"/>
        </w:rPr>
      </w:pPr>
      <w:r w:rsidRPr="00EF594A">
        <w:rPr>
          <w:rFonts w:ascii="Times New Roman" w:eastAsia="Times New Roman" w:hAnsi="Times New Roman"/>
          <w:sz w:val="24"/>
          <w:szCs w:val="24"/>
        </w:rPr>
        <w:t xml:space="preserve">Experience working with the Government of Armenia </w:t>
      </w:r>
      <w:r w:rsidRPr="00EF594A">
        <w:rPr>
          <w:rFonts w:ascii="Times New Roman" w:eastAsia="Times New Roman" w:hAnsi="Times New Roman"/>
          <w:sz w:val="24"/>
          <w:szCs w:val="24"/>
          <w:lang w:val="en-US"/>
        </w:rPr>
        <w:t xml:space="preserve">will be considered as an asset. </w:t>
      </w:r>
    </w:p>
    <w:p w14:paraId="22FD84E1" w14:textId="77777777" w:rsidR="002725D3" w:rsidRPr="00EF594A" w:rsidRDefault="002725D3" w:rsidP="002725D3">
      <w:pPr>
        <w:pStyle w:val="NoSpacing"/>
        <w:ind w:left="360"/>
        <w:jc w:val="both"/>
      </w:pPr>
      <w:r w:rsidRPr="00EF594A">
        <w:t xml:space="preserve">The Consulting firm must assemble a team of experts or consultants to achieve the desired outcomes. The Consulting firm can propose the composition of the team to ensure cost-effectiveness and high-quality results. At a minimum, the team of Consulting firm  should include the following key experts with the specified minimum qualifications: </w:t>
      </w:r>
    </w:p>
    <w:p w14:paraId="72DF66DB" w14:textId="77777777" w:rsidR="002725D3" w:rsidRPr="00EF594A" w:rsidRDefault="002725D3" w:rsidP="002725D3">
      <w:pPr>
        <w:pStyle w:val="ListParagraph"/>
        <w:rPr>
          <w:rFonts w:ascii="Times New Roman" w:eastAsia="Times New Roman" w:hAnsi="Times New Roman"/>
          <w:sz w:val="24"/>
          <w:szCs w:val="24"/>
        </w:rPr>
      </w:pPr>
    </w:p>
    <w:p w14:paraId="7F79C575" w14:textId="77777777" w:rsidR="002725D3" w:rsidRPr="00EF594A" w:rsidRDefault="002725D3" w:rsidP="002725D3">
      <w:pPr>
        <w:pStyle w:val="ListParagraph"/>
        <w:numPr>
          <w:ilvl w:val="0"/>
          <w:numId w:val="1"/>
        </w:numPr>
        <w:suppressAutoHyphens/>
        <w:spacing w:after="0" w:line="240" w:lineRule="auto"/>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eastAsia="hy-AM"/>
        </w:rPr>
        <w:t>A multidisciplinary team with expertise in forestry, environmental law, and institutional development</w:t>
      </w:r>
      <w:r w:rsidRPr="00EF594A">
        <w:rPr>
          <w:rFonts w:ascii="Times New Roman" w:eastAsia="Times New Roman" w:hAnsi="Times New Roman"/>
          <w:sz w:val="24"/>
          <w:szCs w:val="24"/>
          <w:lang w:val="en-US" w:eastAsia="hy-AM"/>
        </w:rPr>
        <w:t xml:space="preserve"> and will at least the followings</w:t>
      </w:r>
    </w:p>
    <w:p w14:paraId="7D991AE7" w14:textId="77777777" w:rsidR="002725D3" w:rsidRPr="00EF594A" w:rsidRDefault="002725D3" w:rsidP="002725D3">
      <w:pPr>
        <w:pStyle w:val="ListParagraph"/>
        <w:numPr>
          <w:ilvl w:val="1"/>
          <w:numId w:val="14"/>
        </w:numPr>
        <w:suppressAutoHyphens/>
        <w:spacing w:after="0" w:line="240" w:lineRule="auto"/>
        <w:ind w:left="1350"/>
        <w:jc w:val="both"/>
        <w:rPr>
          <w:rFonts w:ascii="Times New Roman" w:eastAsia="Times New Roman" w:hAnsi="Times New Roman"/>
          <w:sz w:val="24"/>
          <w:szCs w:val="24"/>
          <w:lang w:val="en-US" w:eastAsia="hy-AM"/>
        </w:rPr>
      </w:pPr>
      <w:r w:rsidRPr="00EF594A">
        <w:rPr>
          <w:rFonts w:ascii="Times New Roman" w:eastAsia="Times New Roman" w:hAnsi="Times New Roman"/>
          <w:b/>
          <w:bCs/>
          <w:sz w:val="24"/>
          <w:szCs w:val="24"/>
          <w:lang w:val="en-US" w:eastAsia="hy-AM"/>
        </w:rPr>
        <w:t>Team Lead (1 Specialist)</w:t>
      </w:r>
    </w:p>
    <w:p w14:paraId="75AA046E"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Master’s degree or higher in Public Administration, Economics, Law, Environmental Governance, or a related field.</w:t>
      </w:r>
    </w:p>
    <w:p w14:paraId="1678DB30"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At least 10 years of experience in managing projects related to public sector reforms, policy analysis, or forest governance.</w:t>
      </w:r>
    </w:p>
    <w:p w14:paraId="357D7137"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Proven experience in leading at least one similar project, particularly in institutional assessments and policy coherence.</w:t>
      </w:r>
    </w:p>
    <w:p w14:paraId="286D2E56"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lastRenderedPageBreak/>
        <w:t>Strong background in coordinating multi-stakeholder engagements, including government institutions, NGOs, and private sector actors.</w:t>
      </w:r>
    </w:p>
    <w:p w14:paraId="7F976D88"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Experience working with international organizations or donor-funded projects.</w:t>
      </w:r>
    </w:p>
    <w:p w14:paraId="6F5207DE"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Proficiency in English is required; knowledge of Armenian is preferred.</w:t>
      </w:r>
    </w:p>
    <w:p w14:paraId="3904CD74" w14:textId="77777777" w:rsidR="002725D3" w:rsidRPr="00EF594A" w:rsidRDefault="002725D3" w:rsidP="002725D3">
      <w:pPr>
        <w:pStyle w:val="ListParagraph"/>
        <w:suppressAutoHyphens/>
        <w:spacing w:after="0"/>
        <w:ind w:left="1440"/>
        <w:jc w:val="both"/>
        <w:rPr>
          <w:rFonts w:ascii="Times New Roman" w:eastAsia="Times New Roman" w:hAnsi="Times New Roman"/>
          <w:sz w:val="24"/>
          <w:szCs w:val="24"/>
          <w:lang w:val="en-US" w:eastAsia="hy-AM"/>
        </w:rPr>
      </w:pPr>
    </w:p>
    <w:p w14:paraId="084AB416" w14:textId="77777777" w:rsidR="002725D3" w:rsidRPr="00EF594A" w:rsidRDefault="002725D3" w:rsidP="002725D3">
      <w:pPr>
        <w:pStyle w:val="ListParagraph"/>
        <w:numPr>
          <w:ilvl w:val="1"/>
          <w:numId w:val="14"/>
        </w:numPr>
        <w:suppressAutoHyphens/>
        <w:spacing w:after="0" w:line="240" w:lineRule="auto"/>
        <w:ind w:left="1350"/>
        <w:jc w:val="both"/>
        <w:rPr>
          <w:rFonts w:ascii="Times New Roman" w:eastAsia="Times New Roman" w:hAnsi="Times New Roman"/>
          <w:sz w:val="24"/>
          <w:szCs w:val="24"/>
          <w:lang w:val="en-US" w:eastAsia="hy-AM"/>
        </w:rPr>
      </w:pPr>
      <w:r w:rsidRPr="00EF594A">
        <w:rPr>
          <w:rFonts w:ascii="Times New Roman" w:eastAsia="Times New Roman" w:hAnsi="Times New Roman"/>
          <w:b/>
          <w:bCs/>
          <w:sz w:val="24"/>
          <w:szCs w:val="24"/>
          <w:lang w:val="en-US" w:eastAsia="hy-AM"/>
        </w:rPr>
        <w:t>Institutional and Policy Framework Expert (1 Specialist)</w:t>
      </w:r>
    </w:p>
    <w:p w14:paraId="34EB5469"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Master’s degree in Environmental Law, Public Administration, Policy Studies, or a related field.</w:t>
      </w:r>
    </w:p>
    <w:p w14:paraId="4311FE43"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Minimum of 10 years of experience in institutional and policy analysis, particularly in environmental governance and forestry-related regulatory frameworks.</w:t>
      </w:r>
    </w:p>
    <w:p w14:paraId="24541A12"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Expertise in analyzing legal frameworks, assessing policy coherence, and identifying legislative gaps in forest management.</w:t>
      </w:r>
    </w:p>
    <w:p w14:paraId="4978F430"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Experience in evaluating institutional mandates, roles, and inter-agency coordination challenges.</w:t>
      </w:r>
    </w:p>
    <w:p w14:paraId="403CB280"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Proficiency in English is required; knowledge of Armenian is preferred.</w:t>
      </w:r>
    </w:p>
    <w:p w14:paraId="7398A2E7" w14:textId="77777777" w:rsidR="002725D3" w:rsidRPr="00EF594A" w:rsidRDefault="002725D3" w:rsidP="002725D3">
      <w:pPr>
        <w:pStyle w:val="ListParagraph"/>
        <w:suppressAutoHyphens/>
        <w:spacing w:after="0"/>
        <w:ind w:left="1440"/>
        <w:jc w:val="both"/>
        <w:rPr>
          <w:rFonts w:ascii="Times New Roman" w:eastAsia="Times New Roman" w:hAnsi="Times New Roman"/>
          <w:sz w:val="24"/>
          <w:szCs w:val="24"/>
          <w:lang w:val="en-US" w:eastAsia="hy-AM"/>
        </w:rPr>
      </w:pPr>
    </w:p>
    <w:p w14:paraId="41AE5FEB" w14:textId="77777777" w:rsidR="002725D3" w:rsidRPr="00EF594A" w:rsidRDefault="002725D3" w:rsidP="002725D3">
      <w:pPr>
        <w:pStyle w:val="ListParagraph"/>
        <w:numPr>
          <w:ilvl w:val="1"/>
          <w:numId w:val="14"/>
        </w:numPr>
        <w:suppressAutoHyphens/>
        <w:spacing w:after="0" w:line="240" w:lineRule="auto"/>
        <w:ind w:left="1350"/>
        <w:jc w:val="both"/>
        <w:rPr>
          <w:rFonts w:ascii="Times New Roman" w:eastAsia="Times New Roman" w:hAnsi="Times New Roman"/>
          <w:sz w:val="24"/>
          <w:szCs w:val="24"/>
          <w:lang w:val="en-US" w:eastAsia="hy-AM"/>
        </w:rPr>
      </w:pPr>
      <w:r w:rsidRPr="00EF594A">
        <w:rPr>
          <w:rFonts w:ascii="Times New Roman" w:eastAsia="Times New Roman" w:hAnsi="Times New Roman"/>
          <w:b/>
          <w:bCs/>
          <w:sz w:val="24"/>
          <w:szCs w:val="24"/>
          <w:lang w:val="en-US" w:eastAsia="hy-AM"/>
        </w:rPr>
        <w:t xml:space="preserve"> Forestry and Natural Resource Management Expert (1 Specialist)</w:t>
      </w:r>
    </w:p>
    <w:p w14:paraId="59A298B4"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Master’s degree in Forestry, Environmental Science, Natural Resource Management, or a related field.</w:t>
      </w:r>
    </w:p>
    <w:p w14:paraId="4DC92587"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At least 7 years of experience in forest governance, landscape restoration, and sustainable resource management.</w:t>
      </w:r>
    </w:p>
    <w:p w14:paraId="38B19AB6"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Strong knowledge of Armenia’s forestry sector, including laws, policies, and institutional actors.</w:t>
      </w:r>
    </w:p>
    <w:p w14:paraId="10891CD3"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Experience in assessing the effectiveness of forest restoration, biodiversity conservation, and sustainable land management strategies.</w:t>
      </w:r>
    </w:p>
    <w:p w14:paraId="772382EC"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Proficiency in English is required; knowledge of Armenian is preferred.</w:t>
      </w:r>
    </w:p>
    <w:p w14:paraId="28628163" w14:textId="77777777" w:rsidR="002725D3" w:rsidRPr="00EF594A" w:rsidRDefault="002725D3" w:rsidP="002725D3">
      <w:pPr>
        <w:pStyle w:val="ListParagraph"/>
        <w:suppressAutoHyphens/>
        <w:spacing w:after="0"/>
        <w:ind w:left="1440"/>
        <w:jc w:val="both"/>
        <w:rPr>
          <w:rFonts w:ascii="Times New Roman" w:eastAsia="Times New Roman" w:hAnsi="Times New Roman"/>
          <w:sz w:val="24"/>
          <w:szCs w:val="24"/>
          <w:lang w:val="en-US" w:eastAsia="hy-AM"/>
        </w:rPr>
      </w:pPr>
    </w:p>
    <w:p w14:paraId="660A6AEF" w14:textId="77777777" w:rsidR="002725D3" w:rsidRPr="00EF594A" w:rsidRDefault="002725D3" w:rsidP="002725D3">
      <w:pPr>
        <w:pStyle w:val="ListParagraph"/>
        <w:numPr>
          <w:ilvl w:val="1"/>
          <w:numId w:val="14"/>
        </w:numPr>
        <w:suppressAutoHyphens/>
        <w:spacing w:after="0" w:line="240" w:lineRule="auto"/>
        <w:ind w:left="1350"/>
        <w:jc w:val="both"/>
        <w:rPr>
          <w:rFonts w:ascii="Times New Roman" w:eastAsia="Times New Roman" w:hAnsi="Times New Roman"/>
          <w:sz w:val="24"/>
          <w:szCs w:val="24"/>
          <w:lang w:val="en-US" w:eastAsia="hy-AM"/>
        </w:rPr>
      </w:pPr>
      <w:r>
        <w:rPr>
          <w:rFonts w:ascii="Times New Roman" w:eastAsia="Times New Roman" w:hAnsi="Times New Roman"/>
          <w:b/>
          <w:bCs/>
          <w:sz w:val="24"/>
          <w:szCs w:val="24"/>
          <w:lang w:val="en-US" w:eastAsia="hy-AM"/>
        </w:rPr>
        <w:t xml:space="preserve"> </w:t>
      </w:r>
      <w:r w:rsidRPr="00EF594A">
        <w:rPr>
          <w:rFonts w:ascii="Times New Roman" w:eastAsia="Times New Roman" w:hAnsi="Times New Roman"/>
          <w:b/>
          <w:bCs/>
          <w:sz w:val="24"/>
          <w:szCs w:val="24"/>
          <w:lang w:val="en-US" w:eastAsia="hy-AM"/>
        </w:rPr>
        <w:t xml:space="preserve">Capacity Building and Stakeholder Engagement </w:t>
      </w:r>
      <w:proofErr w:type="gramStart"/>
      <w:r w:rsidRPr="00EF594A">
        <w:rPr>
          <w:rFonts w:ascii="Times New Roman" w:eastAsia="Times New Roman" w:hAnsi="Times New Roman"/>
          <w:b/>
          <w:bCs/>
          <w:sz w:val="24"/>
          <w:szCs w:val="24"/>
          <w:lang w:val="en-US" w:eastAsia="hy-AM"/>
        </w:rPr>
        <w:t>Expert  (</w:t>
      </w:r>
      <w:proofErr w:type="gramEnd"/>
      <w:r w:rsidRPr="00EF594A">
        <w:rPr>
          <w:rFonts w:ascii="Times New Roman" w:eastAsia="Times New Roman" w:hAnsi="Times New Roman"/>
          <w:b/>
          <w:bCs/>
          <w:sz w:val="24"/>
          <w:szCs w:val="24"/>
          <w:lang w:val="en-US" w:eastAsia="hy-AM"/>
        </w:rPr>
        <w:t>Social Development - 1 Specialist)</w:t>
      </w:r>
    </w:p>
    <w:p w14:paraId="38B546F7"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 xml:space="preserve">Master’s degree in Public Administration, Social Sciences, Public </w:t>
      </w:r>
      <w:proofErr w:type="gramStart"/>
      <w:r w:rsidRPr="00EF594A">
        <w:rPr>
          <w:rFonts w:ascii="Times New Roman" w:eastAsia="Times New Roman" w:hAnsi="Times New Roman"/>
          <w:sz w:val="24"/>
          <w:szCs w:val="24"/>
          <w:lang w:val="en-US" w:eastAsia="hy-AM"/>
        </w:rPr>
        <w:t>Policy,,</w:t>
      </w:r>
      <w:proofErr w:type="gramEnd"/>
      <w:r w:rsidRPr="00EF594A">
        <w:rPr>
          <w:rFonts w:ascii="Times New Roman" w:eastAsia="Times New Roman" w:hAnsi="Times New Roman"/>
          <w:sz w:val="24"/>
          <w:szCs w:val="24"/>
          <w:lang w:val="en-US" w:eastAsia="hy-AM"/>
        </w:rPr>
        <w:t xml:space="preserve"> or a related field.</w:t>
      </w:r>
    </w:p>
    <w:p w14:paraId="1D703A0A"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At least 7 years of experience in capacity-building programs for public institutions and stakeholders.</w:t>
      </w:r>
    </w:p>
    <w:p w14:paraId="756F4FF8"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Experience in designing and implementing training programs, stakeholder consultations, and institutional strengthening initiatives.</w:t>
      </w:r>
    </w:p>
    <w:p w14:paraId="4A5BE217"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Knowledge of governance frameworks related to forestry and environmental management.</w:t>
      </w:r>
    </w:p>
    <w:p w14:paraId="41FD7614" w14:textId="77777777" w:rsidR="002725D3" w:rsidRPr="00EF594A" w:rsidRDefault="002725D3" w:rsidP="002725D3">
      <w:pPr>
        <w:pStyle w:val="ListParagraph"/>
        <w:numPr>
          <w:ilvl w:val="1"/>
          <w:numId w:val="1"/>
        </w:numPr>
        <w:suppressAutoHyphens/>
        <w:spacing w:after="0"/>
        <w:jc w:val="both"/>
        <w:rPr>
          <w:rFonts w:ascii="Times New Roman" w:eastAsia="Times New Roman" w:hAnsi="Times New Roman"/>
          <w:sz w:val="24"/>
          <w:szCs w:val="24"/>
          <w:lang w:val="en-US" w:eastAsia="hy-AM"/>
        </w:rPr>
      </w:pPr>
      <w:r w:rsidRPr="00EF594A">
        <w:rPr>
          <w:rFonts w:ascii="Times New Roman" w:eastAsia="Times New Roman" w:hAnsi="Times New Roman"/>
          <w:sz w:val="24"/>
          <w:szCs w:val="24"/>
          <w:lang w:val="en-US" w:eastAsia="hy-AM"/>
        </w:rPr>
        <w:t>Proficiency in English is required; knowledge of Armenian is preferred.</w:t>
      </w:r>
    </w:p>
    <w:p w14:paraId="33A7C26B" w14:textId="77777777" w:rsidR="002725D3" w:rsidRPr="00EF594A" w:rsidRDefault="002725D3" w:rsidP="002725D3">
      <w:pPr>
        <w:pStyle w:val="ListParagraph"/>
        <w:suppressAutoHyphens/>
        <w:spacing w:after="0"/>
        <w:ind w:left="1440"/>
        <w:jc w:val="both"/>
        <w:rPr>
          <w:rFonts w:ascii="Times New Roman" w:eastAsia="Times New Roman" w:hAnsi="Times New Roman"/>
          <w:sz w:val="24"/>
          <w:szCs w:val="24"/>
          <w:lang w:val="en-US" w:eastAsia="hy-AM"/>
        </w:rPr>
      </w:pPr>
    </w:p>
    <w:p w14:paraId="45DA64F4" w14:textId="77777777" w:rsidR="002725D3" w:rsidRPr="00EF594A" w:rsidRDefault="002725D3" w:rsidP="002725D3">
      <w:pPr>
        <w:pStyle w:val="NormalWeb"/>
        <w:numPr>
          <w:ilvl w:val="0"/>
          <w:numId w:val="13"/>
        </w:numPr>
        <w:spacing w:before="0" w:beforeAutospacing="0" w:after="200" w:afterAutospacing="0"/>
        <w:jc w:val="both"/>
        <w:textAlignment w:val="baseline"/>
        <w:rPr>
          <w:b/>
          <w:bCs/>
          <w:color w:val="000000"/>
        </w:rPr>
      </w:pPr>
      <w:r w:rsidRPr="00EF594A">
        <w:rPr>
          <w:b/>
          <w:bCs/>
          <w:color w:val="000000"/>
        </w:rPr>
        <w:t>Payment Schedule</w:t>
      </w:r>
    </w:p>
    <w:p w14:paraId="665FB590" w14:textId="77777777" w:rsidR="002725D3" w:rsidRPr="00EF594A" w:rsidRDefault="002725D3" w:rsidP="002725D3">
      <w:pPr>
        <w:numPr>
          <w:ilvl w:val="0"/>
          <w:numId w:val="3"/>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15% upon </w:t>
      </w:r>
      <w:r w:rsidRPr="00EF594A">
        <w:rPr>
          <w:rFonts w:ascii="Times New Roman" w:hAnsi="Times New Roman"/>
          <w:bCs/>
          <w:sz w:val="24"/>
          <w:szCs w:val="24"/>
        </w:rPr>
        <w:t xml:space="preserve">submission and approval by the Client </w:t>
      </w:r>
      <w:r w:rsidRPr="00EF594A">
        <w:rPr>
          <w:rFonts w:ascii="Times New Roman" w:hAnsi="Times New Roman"/>
          <w:sz w:val="24"/>
          <w:szCs w:val="24"/>
          <w:lang w:eastAsia="hy-AM"/>
        </w:rPr>
        <w:t>of the Inception Report.</w:t>
      </w:r>
    </w:p>
    <w:p w14:paraId="00C535C0" w14:textId="77777777" w:rsidR="002725D3" w:rsidRPr="00EF594A" w:rsidRDefault="002725D3" w:rsidP="002725D3">
      <w:pPr>
        <w:numPr>
          <w:ilvl w:val="0"/>
          <w:numId w:val="3"/>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lastRenderedPageBreak/>
        <w:t>20% upon submission</w:t>
      </w:r>
      <w:r w:rsidRPr="00EF594A">
        <w:rPr>
          <w:rFonts w:ascii="Times New Roman" w:hAnsi="Times New Roman"/>
          <w:bCs/>
          <w:sz w:val="24"/>
          <w:szCs w:val="24"/>
        </w:rPr>
        <w:t xml:space="preserve"> and approval by the Client</w:t>
      </w:r>
      <w:r w:rsidRPr="00EF594A">
        <w:rPr>
          <w:rFonts w:ascii="Times New Roman" w:hAnsi="Times New Roman"/>
          <w:sz w:val="24"/>
          <w:szCs w:val="24"/>
          <w:lang w:eastAsia="hy-AM"/>
        </w:rPr>
        <w:t xml:space="preserve"> of the </w:t>
      </w:r>
      <w:r w:rsidRPr="00EF594A">
        <w:rPr>
          <w:rFonts w:ascii="Times New Roman" w:hAnsi="Times New Roman"/>
          <w:bCs/>
          <w:sz w:val="24"/>
          <w:szCs w:val="24"/>
          <w:lang w:eastAsia="hy-AM"/>
        </w:rPr>
        <w:t>Interim Report</w:t>
      </w:r>
      <w:r w:rsidRPr="00EF594A">
        <w:rPr>
          <w:rFonts w:ascii="Times New Roman" w:hAnsi="Times New Roman"/>
          <w:sz w:val="24"/>
          <w:szCs w:val="24"/>
          <w:lang w:eastAsia="hy-AM"/>
        </w:rPr>
        <w:t>.</w:t>
      </w:r>
    </w:p>
    <w:p w14:paraId="28ABB176" w14:textId="77777777" w:rsidR="002725D3" w:rsidRPr="00EF594A" w:rsidRDefault="002725D3" w:rsidP="002725D3">
      <w:pPr>
        <w:numPr>
          <w:ilvl w:val="0"/>
          <w:numId w:val="3"/>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25% upon submission </w:t>
      </w:r>
      <w:r w:rsidRPr="00EF594A">
        <w:rPr>
          <w:rFonts w:ascii="Times New Roman" w:hAnsi="Times New Roman"/>
          <w:bCs/>
          <w:sz w:val="24"/>
          <w:szCs w:val="24"/>
        </w:rPr>
        <w:t xml:space="preserve">and approval by the Client </w:t>
      </w:r>
      <w:r w:rsidRPr="00EF594A">
        <w:rPr>
          <w:rFonts w:ascii="Times New Roman" w:hAnsi="Times New Roman"/>
          <w:sz w:val="24"/>
          <w:szCs w:val="24"/>
          <w:lang w:eastAsia="hy-AM"/>
        </w:rPr>
        <w:t>of the SECB Report.</w:t>
      </w:r>
    </w:p>
    <w:p w14:paraId="5DC3C3DF" w14:textId="77777777" w:rsidR="002725D3" w:rsidRPr="00EF594A" w:rsidRDefault="002725D3" w:rsidP="002725D3">
      <w:pPr>
        <w:numPr>
          <w:ilvl w:val="0"/>
          <w:numId w:val="3"/>
        </w:numPr>
        <w:spacing w:before="100" w:beforeAutospacing="1" w:after="100" w:afterAutospacing="1"/>
        <w:jc w:val="both"/>
        <w:rPr>
          <w:rFonts w:ascii="Times New Roman" w:hAnsi="Times New Roman"/>
          <w:sz w:val="24"/>
          <w:szCs w:val="24"/>
          <w:lang w:eastAsia="hy-AM"/>
        </w:rPr>
      </w:pPr>
      <w:r w:rsidRPr="00EF594A">
        <w:rPr>
          <w:rFonts w:ascii="Times New Roman" w:hAnsi="Times New Roman"/>
          <w:sz w:val="24"/>
          <w:szCs w:val="24"/>
          <w:lang w:eastAsia="hy-AM"/>
        </w:rPr>
        <w:t xml:space="preserve">40% upon </w:t>
      </w:r>
      <w:r w:rsidRPr="00EF594A">
        <w:rPr>
          <w:rFonts w:ascii="Times New Roman" w:hAnsi="Times New Roman"/>
          <w:bCs/>
          <w:sz w:val="24"/>
          <w:szCs w:val="24"/>
        </w:rPr>
        <w:t>submission and</w:t>
      </w:r>
      <w:r w:rsidRPr="00EF594A">
        <w:rPr>
          <w:rFonts w:ascii="Times New Roman" w:hAnsi="Times New Roman"/>
          <w:sz w:val="24"/>
          <w:szCs w:val="24"/>
          <w:lang w:eastAsia="hy-AM"/>
        </w:rPr>
        <w:t xml:space="preserve"> approval </w:t>
      </w:r>
      <w:r w:rsidRPr="00EF594A">
        <w:rPr>
          <w:rFonts w:ascii="Times New Roman" w:hAnsi="Times New Roman"/>
          <w:bCs/>
          <w:sz w:val="24"/>
          <w:szCs w:val="24"/>
        </w:rPr>
        <w:t>by the Client</w:t>
      </w:r>
      <w:r w:rsidRPr="00EF594A">
        <w:rPr>
          <w:rFonts w:ascii="Times New Roman" w:hAnsi="Times New Roman"/>
          <w:sz w:val="24"/>
          <w:szCs w:val="24"/>
          <w:lang w:eastAsia="hy-AM"/>
        </w:rPr>
        <w:t xml:space="preserve"> of the Final Report, including the results presentation.</w:t>
      </w:r>
    </w:p>
    <w:p w14:paraId="3A3E3CB5" w14:textId="77777777" w:rsidR="002725D3" w:rsidRPr="00EF594A" w:rsidRDefault="002725D3" w:rsidP="002725D3">
      <w:pPr>
        <w:pStyle w:val="NormalWeb"/>
        <w:numPr>
          <w:ilvl w:val="0"/>
          <w:numId w:val="13"/>
        </w:numPr>
        <w:spacing w:before="0" w:beforeAutospacing="0" w:after="200" w:afterAutospacing="0"/>
        <w:jc w:val="both"/>
        <w:textAlignment w:val="baseline"/>
        <w:rPr>
          <w:b/>
        </w:rPr>
      </w:pPr>
      <w:r w:rsidRPr="00EF594A">
        <w:rPr>
          <w:b/>
          <w:bCs/>
          <w:color w:val="000000"/>
        </w:rPr>
        <w:t>Organizational</w:t>
      </w:r>
      <w:r w:rsidRPr="00EF594A">
        <w:rPr>
          <w:b/>
        </w:rPr>
        <w:t xml:space="preserve"> aspcts</w:t>
      </w:r>
    </w:p>
    <w:p w14:paraId="00ABC320" w14:textId="77777777" w:rsidR="002725D3" w:rsidRPr="00EF594A" w:rsidRDefault="002725D3" w:rsidP="002725D3">
      <w:pPr>
        <w:spacing w:before="120" w:after="120"/>
        <w:ind w:left="360"/>
        <w:jc w:val="both"/>
        <w:rPr>
          <w:rFonts w:ascii="Times New Roman" w:hAnsi="Times New Roman"/>
          <w:sz w:val="24"/>
          <w:szCs w:val="24"/>
          <w:lang w:eastAsia="hy-AM"/>
        </w:rPr>
      </w:pPr>
      <w:r w:rsidRPr="00EF594A">
        <w:rPr>
          <w:rFonts w:ascii="Times New Roman" w:hAnsi="Times New Roman"/>
          <w:sz w:val="24"/>
          <w:szCs w:val="24"/>
          <w:lang w:eastAsia="hy-AM"/>
        </w:rPr>
        <w:t>All costs related to the capacity building, trainings, IT, office equipment, telecommunication, transportation, etc. shall be covered by the Consultant.</w:t>
      </w:r>
    </w:p>
    <w:p w14:paraId="58694E28" w14:textId="77777777" w:rsidR="002725D3" w:rsidRPr="00EF594A" w:rsidRDefault="002725D3" w:rsidP="002725D3">
      <w:pPr>
        <w:jc w:val="both"/>
        <w:rPr>
          <w:rFonts w:ascii="Times New Roman" w:hAnsi="Times New Roman"/>
          <w:sz w:val="24"/>
          <w:szCs w:val="24"/>
        </w:rPr>
      </w:pPr>
    </w:p>
    <w:p w14:paraId="5AE842D3" w14:textId="77777777" w:rsidR="002725D3" w:rsidRPr="00EF594A" w:rsidRDefault="002725D3" w:rsidP="002725D3">
      <w:pPr>
        <w:rPr>
          <w:rFonts w:ascii="Times New Roman" w:hAnsi="Times New Roman"/>
          <w:sz w:val="24"/>
          <w:szCs w:val="24"/>
        </w:rPr>
      </w:pPr>
    </w:p>
    <w:p w14:paraId="223EB209" w14:textId="77777777" w:rsidR="009830E4" w:rsidRDefault="009830E4">
      <w:pPr>
        <w:suppressAutoHyphens/>
        <w:rPr>
          <w:spacing w:val="-2"/>
        </w:rPr>
      </w:pPr>
    </w:p>
    <w:sectPr w:rsidR="009830E4" w:rsidSect="008A4AA7">
      <w:headerReference w:type="default" r:id="rId8"/>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2ACB" w14:textId="77777777" w:rsidR="00F01EFF" w:rsidRDefault="00F01EFF">
      <w:r>
        <w:separator/>
      </w:r>
    </w:p>
  </w:endnote>
  <w:endnote w:type="continuationSeparator" w:id="0">
    <w:p w14:paraId="72456182" w14:textId="77777777" w:rsidR="00F01EFF" w:rsidRDefault="00F01EFF">
      <w:r>
        <w:rPr>
          <w:sz w:val="24"/>
        </w:rPr>
        <w:t xml:space="preserve"> </w:t>
      </w:r>
    </w:p>
  </w:endnote>
  <w:endnote w:type="continuationNotice" w:id="1">
    <w:p w14:paraId="15DB0163" w14:textId="77777777" w:rsidR="00F01EFF" w:rsidRDefault="00F01E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E6BE" w14:textId="77777777" w:rsidR="00F01EFF" w:rsidRDefault="00F01EFF">
      <w:r>
        <w:rPr>
          <w:sz w:val="24"/>
        </w:rPr>
        <w:separator/>
      </w:r>
    </w:p>
  </w:footnote>
  <w:footnote w:type="continuationSeparator" w:id="0">
    <w:p w14:paraId="33F9B9B7" w14:textId="77777777" w:rsidR="00F01EFF" w:rsidRDefault="00F0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7FDE"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31C"/>
    <w:multiLevelType w:val="hybridMultilevel"/>
    <w:tmpl w:val="7D94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65CE0"/>
    <w:multiLevelType w:val="hybridMultilevel"/>
    <w:tmpl w:val="875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1364"/>
    <w:multiLevelType w:val="hybridMultilevel"/>
    <w:tmpl w:val="4142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A451E"/>
    <w:multiLevelType w:val="multilevel"/>
    <w:tmpl w:val="8FDA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B7D01"/>
    <w:multiLevelType w:val="hybridMultilevel"/>
    <w:tmpl w:val="D3F8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E311D"/>
    <w:multiLevelType w:val="multilevel"/>
    <w:tmpl w:val="B114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C4022"/>
    <w:multiLevelType w:val="multilevel"/>
    <w:tmpl w:val="4FB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903A6"/>
    <w:multiLevelType w:val="multilevel"/>
    <w:tmpl w:val="F00818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72561"/>
    <w:multiLevelType w:val="hybridMultilevel"/>
    <w:tmpl w:val="54E0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57D23"/>
    <w:multiLevelType w:val="hybridMultilevel"/>
    <w:tmpl w:val="B16037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B21636"/>
    <w:multiLevelType w:val="multilevel"/>
    <w:tmpl w:val="8A3E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4606C"/>
    <w:multiLevelType w:val="multilevel"/>
    <w:tmpl w:val="374CB6AA"/>
    <w:lvl w:ilvl="0">
      <w:start w:val="1"/>
      <w:numFmt w:val="decimal"/>
      <w:lvlText w:val="%1."/>
      <w:lvlJc w:val="left"/>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16D59"/>
    <w:multiLevelType w:val="hybridMultilevel"/>
    <w:tmpl w:val="5FF224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FE07C65"/>
    <w:multiLevelType w:val="hybridMultilevel"/>
    <w:tmpl w:val="47A62576"/>
    <w:lvl w:ilvl="0" w:tplc="4D16C3BA">
      <w:start w:val="1"/>
      <w:numFmt w:val="lowerRoman"/>
      <w:lvlText w:val="(%1)"/>
      <w:lvlJc w:val="left"/>
      <w:pPr>
        <w:ind w:left="1500" w:hanging="360"/>
      </w:pPr>
      <w:rPr>
        <w:rFonts w:hint="default"/>
        <w:b w:val="0"/>
        <w:i w:val="0"/>
        <w:color w:val="auto"/>
      </w:rPr>
    </w:lvl>
    <w:lvl w:ilvl="1" w:tplc="4D16C3BA">
      <w:start w:val="1"/>
      <w:numFmt w:val="lowerRoman"/>
      <w:lvlText w:val="(%2)"/>
      <w:lvlJc w:val="left"/>
      <w:pPr>
        <w:ind w:left="2220" w:hanging="360"/>
      </w:pPr>
      <w:rPr>
        <w:rFonts w:hint="default"/>
        <w:b w:val="0"/>
        <w:i w:val="0"/>
        <w:color w:val="auto"/>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16cid:durableId="2054958778">
    <w:abstractNumId w:val="5"/>
  </w:num>
  <w:num w:numId="2" w16cid:durableId="788745430">
    <w:abstractNumId w:val="6"/>
  </w:num>
  <w:num w:numId="3" w16cid:durableId="1959071109">
    <w:abstractNumId w:val="10"/>
  </w:num>
  <w:num w:numId="4" w16cid:durableId="2000575398">
    <w:abstractNumId w:val="3"/>
  </w:num>
  <w:num w:numId="5" w16cid:durableId="1001931974">
    <w:abstractNumId w:val="7"/>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3-"/>
        <w:lvlJc w:val="left"/>
        <w:pPr>
          <w:ind w:left="2160" w:hanging="360"/>
        </w:pPr>
        <w:rPr>
          <w:rFonts w:hint="default"/>
          <w:b/>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 w16cid:durableId="206911938">
    <w:abstractNumId w:val="9"/>
  </w:num>
  <w:num w:numId="7" w16cid:durableId="363944824">
    <w:abstractNumId w:val="4"/>
  </w:num>
  <w:num w:numId="8" w16cid:durableId="433597323">
    <w:abstractNumId w:val="8"/>
  </w:num>
  <w:num w:numId="9" w16cid:durableId="601958108">
    <w:abstractNumId w:val="2"/>
  </w:num>
  <w:num w:numId="10" w16cid:durableId="1961187215">
    <w:abstractNumId w:val="1"/>
  </w:num>
  <w:num w:numId="11" w16cid:durableId="2038701011">
    <w:abstractNumId w:val="12"/>
  </w:num>
  <w:num w:numId="12" w16cid:durableId="323701898">
    <w:abstractNumId w:val="0"/>
  </w:num>
  <w:num w:numId="13" w16cid:durableId="211354847">
    <w:abstractNumId w:val="11"/>
  </w:num>
  <w:num w:numId="14" w16cid:durableId="2124808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139E"/>
    <w:rsid w:val="00095418"/>
    <w:rsid w:val="000A4184"/>
    <w:rsid w:val="000A5D81"/>
    <w:rsid w:val="000C0EC0"/>
    <w:rsid w:val="000C4041"/>
    <w:rsid w:val="00137802"/>
    <w:rsid w:val="00146D68"/>
    <w:rsid w:val="00196614"/>
    <w:rsid w:val="001B0D84"/>
    <w:rsid w:val="001C4752"/>
    <w:rsid w:val="001D70EB"/>
    <w:rsid w:val="002725D3"/>
    <w:rsid w:val="002727A9"/>
    <w:rsid w:val="002C4377"/>
    <w:rsid w:val="002D07F7"/>
    <w:rsid w:val="00357959"/>
    <w:rsid w:val="00372355"/>
    <w:rsid w:val="00394CE1"/>
    <w:rsid w:val="003B0ADD"/>
    <w:rsid w:val="004011E2"/>
    <w:rsid w:val="004019F6"/>
    <w:rsid w:val="00420E95"/>
    <w:rsid w:val="00436995"/>
    <w:rsid w:val="00447B7B"/>
    <w:rsid w:val="004A5E02"/>
    <w:rsid w:val="004C3F92"/>
    <w:rsid w:val="004E721D"/>
    <w:rsid w:val="00561114"/>
    <w:rsid w:val="00593053"/>
    <w:rsid w:val="005A0276"/>
    <w:rsid w:val="006035BC"/>
    <w:rsid w:val="00684E8F"/>
    <w:rsid w:val="006D6898"/>
    <w:rsid w:val="006F3706"/>
    <w:rsid w:val="006F5815"/>
    <w:rsid w:val="00785CA1"/>
    <w:rsid w:val="007D08DF"/>
    <w:rsid w:val="007D59F6"/>
    <w:rsid w:val="008174CB"/>
    <w:rsid w:val="00825B5C"/>
    <w:rsid w:val="0083275E"/>
    <w:rsid w:val="008929AC"/>
    <w:rsid w:val="008A4AA7"/>
    <w:rsid w:val="008D38F1"/>
    <w:rsid w:val="008F2097"/>
    <w:rsid w:val="00916E24"/>
    <w:rsid w:val="0092546E"/>
    <w:rsid w:val="00930D65"/>
    <w:rsid w:val="00945686"/>
    <w:rsid w:val="009830E4"/>
    <w:rsid w:val="009A68A1"/>
    <w:rsid w:val="009C3C43"/>
    <w:rsid w:val="009C747E"/>
    <w:rsid w:val="00A05A45"/>
    <w:rsid w:val="00A90DFA"/>
    <w:rsid w:val="00AB71C1"/>
    <w:rsid w:val="00AF6E87"/>
    <w:rsid w:val="00B20153"/>
    <w:rsid w:val="00B3630A"/>
    <w:rsid w:val="00BA4299"/>
    <w:rsid w:val="00BC1BB9"/>
    <w:rsid w:val="00BD14B2"/>
    <w:rsid w:val="00BD6CBC"/>
    <w:rsid w:val="00BF4B68"/>
    <w:rsid w:val="00C24DF1"/>
    <w:rsid w:val="00C55D76"/>
    <w:rsid w:val="00C70D43"/>
    <w:rsid w:val="00CD158A"/>
    <w:rsid w:val="00D12616"/>
    <w:rsid w:val="00D24F28"/>
    <w:rsid w:val="00D35A53"/>
    <w:rsid w:val="00D51573"/>
    <w:rsid w:val="00D66483"/>
    <w:rsid w:val="00D8414F"/>
    <w:rsid w:val="00D9407A"/>
    <w:rsid w:val="00DA15DD"/>
    <w:rsid w:val="00DD7362"/>
    <w:rsid w:val="00DF4F57"/>
    <w:rsid w:val="00E07E32"/>
    <w:rsid w:val="00EB5460"/>
    <w:rsid w:val="00EC50B8"/>
    <w:rsid w:val="00F01EFF"/>
    <w:rsid w:val="00F17486"/>
    <w:rsid w:val="00F54002"/>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EE0A1"/>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rmalWeb">
    <w:name w:val="Normal (Web)"/>
    <w:basedOn w:val="Normal"/>
    <w:uiPriority w:val="99"/>
    <w:unhideWhenUsed/>
    <w:rsid w:val="006035BC"/>
    <w:pPr>
      <w:spacing w:before="100" w:beforeAutospacing="1" w:after="100" w:afterAutospacing="1"/>
    </w:pPr>
    <w:rPr>
      <w:rFonts w:ascii="Times New Roman" w:hAnsi="Times New Roman"/>
      <w:sz w:val="24"/>
      <w:szCs w:val="24"/>
      <w:lang w:val="hy-AM" w:eastAsia="hy-AM"/>
    </w:rPr>
  </w:style>
  <w:style w:type="paragraph" w:styleId="ListParagraph">
    <w:name w:val="List Paragraph"/>
    <w:aliases w:val="3,Akapit z listą BS,Bullets,IBL List Paragraph,List Paragraph (numbered (a)),List Paragraph 1,List Paragraph nowy,List Paragraph-ExecSummary,List Paragraph1,List_Paragraph,Liste 1,Multilevel para_II,Numbered List Paragraph,References,lp1"/>
    <w:basedOn w:val="Normal"/>
    <w:link w:val="ListParagraphChar"/>
    <w:uiPriority w:val="34"/>
    <w:qFormat/>
    <w:rsid w:val="002725D3"/>
    <w:pPr>
      <w:spacing w:after="160" w:line="259" w:lineRule="auto"/>
      <w:ind w:left="720"/>
      <w:contextualSpacing/>
    </w:pPr>
    <w:rPr>
      <w:rFonts w:ascii="Calibri" w:eastAsia="Calibri" w:hAnsi="Calibri"/>
      <w:szCs w:val="22"/>
      <w:lang w:val="hy-AM"/>
    </w:rPr>
  </w:style>
  <w:style w:type="character" w:customStyle="1" w:styleId="ListParagraphChar">
    <w:name w:val="List Paragraph Char"/>
    <w:aliases w:val="3 Char,Akapit z listą BS Char,Bullets Char,IBL List Paragraph Char,List Paragraph (numbered (a)) Char,List Paragraph 1 Char,List Paragraph nowy Char,List Paragraph-ExecSummary Char,List Paragraph1 Char,List_Paragraph Char,lp1 Char"/>
    <w:link w:val="ListParagraph"/>
    <w:uiPriority w:val="34"/>
    <w:qFormat/>
    <w:rsid w:val="002725D3"/>
    <w:rPr>
      <w:rFonts w:ascii="Calibri" w:eastAsia="Calibri" w:hAnsi="Calibri"/>
      <w:sz w:val="22"/>
      <w:szCs w:val="22"/>
      <w:lang w:val="hy-AM"/>
    </w:rPr>
  </w:style>
  <w:style w:type="paragraph" w:styleId="NoSpacing">
    <w:name w:val="No Spacing"/>
    <w:uiPriority w:val="1"/>
    <w:qFormat/>
    <w:rsid w:val="002725D3"/>
    <w:rPr>
      <w:sz w:val="24"/>
      <w:szCs w:val="24"/>
      <w:lang w:val="hy-AM"/>
    </w:rPr>
  </w:style>
  <w:style w:type="character" w:customStyle="1" w:styleId="tlid-translation">
    <w:name w:val="tlid-translation"/>
    <w:basedOn w:val="DefaultParagraphFont"/>
    <w:rsid w:val="0027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26890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Anna Zalyan</cp:lastModifiedBy>
  <cp:revision>6</cp:revision>
  <cp:lastPrinted>2017-08-01T14:35:00Z</cp:lastPrinted>
  <dcterms:created xsi:type="dcterms:W3CDTF">2025-04-02T11:13:00Z</dcterms:created>
  <dcterms:modified xsi:type="dcterms:W3CDTF">2025-04-03T04:58:00Z</dcterms:modified>
</cp:coreProperties>
</file>